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895945E" w:rsidR="00227FD4" w:rsidRPr="008F5678" w:rsidRDefault="00000000" w:rsidP="00AF212D">
      <w:pPr>
        <w:pStyle w:val="BodyTextSMPC"/>
      </w:pPr>
      <w:r w:rsidRPr="008F5678">
        <w:t xml:space="preserve">&lt;TRADE NAME&gt; &lt;STRENGTH&gt; </w:t>
      </w:r>
      <w:r w:rsidR="00FC1B0B">
        <w:t>S</w:t>
      </w:r>
      <w:r w:rsidR="00CB0716">
        <w:t xml:space="preserve">olution for </w:t>
      </w:r>
      <w:r w:rsidR="00FC1B0B">
        <w:t>I</w:t>
      </w:r>
      <w:r w:rsidR="00CB0716">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3D698695" w:rsidR="00AF212D" w:rsidRDefault="00CB0716" w:rsidP="00AF212D">
      <w:pPr>
        <w:pStyle w:val="BodyTextSMPC"/>
      </w:pPr>
      <w:r>
        <w:t xml:space="preserve">Each ml contains </w:t>
      </w:r>
      <w:r w:rsidRPr="008F5678">
        <w:t xml:space="preserve">&lt;STRENGTH&gt; </w:t>
      </w:r>
      <w:r>
        <w:t>of thiamine hydrochloride</w:t>
      </w:r>
      <w:r w:rsidR="00FC1B0B">
        <w:t>.</w:t>
      </w:r>
    </w:p>
    <w:p w14:paraId="75B520BF" w14:textId="5D345D75" w:rsidR="00CB0716" w:rsidRDefault="00CB0716" w:rsidP="00AF212D">
      <w:pPr>
        <w:pStyle w:val="BodyTextSMPC"/>
      </w:pPr>
      <w:r>
        <w:t>Excipient with known effect:</w:t>
      </w:r>
    </w:p>
    <w:p w14:paraId="3139435C" w14:textId="1D486EDF" w:rsidR="00CB0716" w:rsidRPr="00CB0716" w:rsidRDefault="00CB0716" w:rsidP="00CB0716">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CFB6A7C" w14:textId="47C8FDC7" w:rsidR="00CB0716" w:rsidRPr="00CB0716" w:rsidRDefault="00CB0716" w:rsidP="00AF212D">
      <w:pPr>
        <w:pStyle w:val="BodyTextSMPC"/>
        <w:rPr>
          <w:color w:val="000000" w:themeColor="text1"/>
        </w:rPr>
      </w:pPr>
      <w:r w:rsidRPr="00CB0716">
        <w:rPr>
          <w:color w:val="000000" w:themeColor="text1"/>
        </w:rPr>
        <w:t xml:space="preserve">Solution for </w:t>
      </w:r>
      <w:r w:rsidR="00FC1B0B">
        <w:rPr>
          <w:color w:val="000000" w:themeColor="text1"/>
        </w:rPr>
        <w:t>I</w:t>
      </w:r>
      <w:r w:rsidRPr="00CB0716">
        <w:rPr>
          <w:color w:val="000000" w:themeColor="text1"/>
        </w:rPr>
        <w:t>njection</w:t>
      </w:r>
    </w:p>
    <w:p w14:paraId="74CE521D" w14:textId="7ED2184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A2B8586" w:rsidR="00177864" w:rsidRPr="008F5678" w:rsidRDefault="00CB0716" w:rsidP="00AF212D">
      <w:pPr>
        <w:pStyle w:val="BodyTextSMPC"/>
      </w:pPr>
      <w:r>
        <w:t>Thiamine hydrochloride</w:t>
      </w:r>
      <w:r w:rsidRPr="008F5678">
        <w:t xml:space="preserve"> </w:t>
      </w:r>
      <w:r w:rsidRPr="00CB0716">
        <w:t>is indicated for the prevention and the treatment of vitamin B1 deficiencies like beriberi, deficiency related to chronic alcoholism and Wernicke-Korsakoff syndrome</w:t>
      </w:r>
      <w:r w:rsidRPr="008F5678">
        <w:t>.</w:t>
      </w:r>
    </w:p>
    <w:p w14:paraId="3967DBEC" w14:textId="12ECA7F1" w:rsidR="003405A5" w:rsidRDefault="00000000" w:rsidP="003405A5">
      <w:pPr>
        <w:pStyle w:val="SubHeafingSMPC"/>
      </w:pPr>
      <w:r w:rsidRPr="008F5678">
        <w:t>Posology and method of administration</w:t>
      </w:r>
    </w:p>
    <w:p w14:paraId="662C32C0" w14:textId="77777777" w:rsidR="003405A5" w:rsidRPr="003405A5" w:rsidRDefault="003405A5" w:rsidP="003405A5">
      <w:pPr>
        <w:pStyle w:val="BodyTextSMPC"/>
        <w:rPr>
          <w:u w:val="single"/>
        </w:rPr>
      </w:pPr>
      <w:r w:rsidRPr="003405A5">
        <w:rPr>
          <w:u w:val="single"/>
        </w:rPr>
        <w:t xml:space="preserve">Posology </w:t>
      </w:r>
    </w:p>
    <w:p w14:paraId="606CC05A" w14:textId="1BF37715" w:rsidR="003405A5" w:rsidRDefault="003405A5" w:rsidP="003405A5">
      <w:pPr>
        <w:pStyle w:val="BodyTextSMPC"/>
      </w:pPr>
      <w:r>
        <w:t>Adults</w:t>
      </w:r>
    </w:p>
    <w:p w14:paraId="471C31CF" w14:textId="2AC68485" w:rsidR="003405A5" w:rsidRDefault="003405A5" w:rsidP="003405A5">
      <w:pPr>
        <w:pStyle w:val="BodyTextSMPC"/>
        <w:numPr>
          <w:ilvl w:val="0"/>
          <w:numId w:val="3"/>
        </w:numPr>
        <w:ind w:left="1134" w:hanging="283"/>
      </w:pPr>
      <w:r>
        <w:t>Beriberi:</w:t>
      </w:r>
    </w:p>
    <w:p w14:paraId="0A32EBDA" w14:textId="77777777" w:rsidR="003405A5" w:rsidRDefault="003405A5" w:rsidP="003405A5">
      <w:pPr>
        <w:pStyle w:val="BodyTextSMPC"/>
        <w:numPr>
          <w:ilvl w:val="0"/>
          <w:numId w:val="5"/>
        </w:numPr>
        <w:ind w:left="1418" w:hanging="284"/>
      </w:pPr>
      <w:r>
        <w:t>Treatment: 10 mg – 20 mg by intramuscular injection or slow intravenous infusion (over 30 minutes) 3 times/day for up to 2 weeks.</w:t>
      </w:r>
    </w:p>
    <w:p w14:paraId="2D73CFA9" w14:textId="77777777" w:rsidR="003405A5" w:rsidRDefault="003405A5" w:rsidP="003405A5">
      <w:pPr>
        <w:pStyle w:val="BodyTextSMPC"/>
        <w:ind w:left="1418"/>
      </w:pPr>
      <w:r>
        <w:lastRenderedPageBreak/>
        <w:t>If severe life threatening form of beriberi (e.g. shoshin beriberi): 100 mg to 300 mg/day by slow intravenous infusion.</w:t>
      </w:r>
    </w:p>
    <w:p w14:paraId="55A60DDC" w14:textId="4F3E8B53" w:rsidR="003405A5" w:rsidRDefault="003405A5" w:rsidP="003405A5">
      <w:pPr>
        <w:pStyle w:val="BodyTextSMPC"/>
        <w:numPr>
          <w:ilvl w:val="0"/>
          <w:numId w:val="5"/>
        </w:numPr>
        <w:ind w:left="1418" w:hanging="284"/>
      </w:pPr>
      <w:r>
        <w:t>Maintenance treatment: the treatment should be continued with an adapted oral form of vitamin B1.</w:t>
      </w:r>
    </w:p>
    <w:p w14:paraId="5E6E8FC8" w14:textId="46F64E53" w:rsidR="003405A5" w:rsidRDefault="003405A5" w:rsidP="003405A5">
      <w:pPr>
        <w:pStyle w:val="BodyTextSMPC"/>
        <w:numPr>
          <w:ilvl w:val="0"/>
          <w:numId w:val="3"/>
        </w:numPr>
        <w:ind w:left="1134" w:hanging="283"/>
      </w:pPr>
      <w:r>
        <w:t>Wernicke-Korsakoff syndrome associated with alcohol use disorder:</w:t>
      </w:r>
    </w:p>
    <w:p w14:paraId="528EC3D9" w14:textId="25545177" w:rsidR="003405A5" w:rsidRDefault="003405A5" w:rsidP="003405A5">
      <w:pPr>
        <w:pStyle w:val="BodyTextSMPC"/>
        <w:numPr>
          <w:ilvl w:val="0"/>
          <w:numId w:val="7"/>
        </w:numPr>
        <w:ind w:left="1418" w:hanging="264"/>
      </w:pPr>
      <w:r>
        <w:t>Prophylaxis in patients with high risk (e.g. hospitalized patients managed for alcohol withdrawal in presence of malnutrition): 250 mg by intramuscular or intravenous route 1 time/day for 3 to 5 days.</w:t>
      </w:r>
    </w:p>
    <w:p w14:paraId="49FC2DA7" w14:textId="2EC616C0" w:rsidR="003405A5" w:rsidRDefault="003405A5" w:rsidP="003405A5">
      <w:pPr>
        <w:pStyle w:val="BodyTextSMPC"/>
        <w:numPr>
          <w:ilvl w:val="0"/>
          <w:numId w:val="7"/>
        </w:numPr>
        <w:ind w:left="1418" w:hanging="264"/>
      </w:pPr>
      <w:r>
        <w:t>Treatment: 500 mg to 750 mg by intravenous route 3 times/day for at least 2 days (up to 1000 mg/dose during the first 12 hours may be used). In case of favorable response the treatment can be continued with 250 mg by intramuscular or intravenous route 1 time/day for 5 days or until there is no further improvement.</w:t>
      </w:r>
    </w:p>
    <w:p w14:paraId="257DECC1" w14:textId="77777777" w:rsidR="00843DC4" w:rsidRDefault="003405A5" w:rsidP="00843DC4">
      <w:pPr>
        <w:pStyle w:val="BodyTextSMPC"/>
        <w:numPr>
          <w:ilvl w:val="0"/>
          <w:numId w:val="7"/>
        </w:numPr>
        <w:ind w:left="1418" w:hanging="264"/>
      </w:pPr>
      <w:r>
        <w:t>Maintenance treatment: the treatment should be continued with an adapted oral form of vitamin B1.</w:t>
      </w:r>
    </w:p>
    <w:p w14:paraId="70606A9E" w14:textId="63F768D7" w:rsidR="003405A5" w:rsidRDefault="003405A5" w:rsidP="00843DC4">
      <w:pPr>
        <w:pStyle w:val="BodyTextSMPC"/>
        <w:ind w:left="1418"/>
      </w:pPr>
      <w:r>
        <w:t>Patients with marginal thiamine status to whom glucose is being administered should receive 100 mg thiamine hydrochloride in each of the first few liters of IV fluid to avoid precipitating heart failure (see section 4.4).</w:t>
      </w:r>
    </w:p>
    <w:p w14:paraId="3DE72244" w14:textId="77777777" w:rsidR="003405A5" w:rsidRPr="00843DC4" w:rsidRDefault="003405A5" w:rsidP="003405A5">
      <w:pPr>
        <w:pStyle w:val="BodyTextSMPC"/>
        <w:rPr>
          <w:u w:val="single"/>
        </w:rPr>
      </w:pPr>
      <w:r w:rsidRPr="00843DC4">
        <w:rPr>
          <w:u w:val="single"/>
        </w:rPr>
        <w:t>Paediatric population</w:t>
      </w:r>
    </w:p>
    <w:p w14:paraId="671A4FB6" w14:textId="77777777" w:rsidR="003405A5" w:rsidRDefault="003405A5" w:rsidP="007C5F09">
      <w:pPr>
        <w:pStyle w:val="BodyTextSMPC"/>
        <w:jc w:val="left"/>
      </w:pPr>
      <w:r>
        <w:t>There is only limited experience with therapy in children and adolescents.</w:t>
      </w:r>
    </w:p>
    <w:p w14:paraId="7770DE1E" w14:textId="77777777" w:rsidR="003405A5" w:rsidRDefault="003405A5" w:rsidP="007C5F09">
      <w:pPr>
        <w:pStyle w:val="BodyTextSMPC"/>
        <w:numPr>
          <w:ilvl w:val="0"/>
          <w:numId w:val="3"/>
        </w:numPr>
        <w:ind w:left="1134" w:hanging="283"/>
      </w:pPr>
      <w:r>
        <w:t>Beriberi:</w:t>
      </w:r>
    </w:p>
    <w:p w14:paraId="40061F68" w14:textId="28F989E2" w:rsidR="003405A5" w:rsidRDefault="003405A5" w:rsidP="007C5F09">
      <w:pPr>
        <w:pStyle w:val="BodyTextSMPC"/>
        <w:numPr>
          <w:ilvl w:val="0"/>
          <w:numId w:val="8"/>
        </w:numPr>
        <w:ind w:left="1418" w:hanging="264"/>
      </w:pPr>
      <w:r>
        <w:t>Treatment: 10 mg to 25 mg/day by intramuscular injection or slow intravenous infusion for 2 weeks.</w:t>
      </w:r>
    </w:p>
    <w:p w14:paraId="45EFB205" w14:textId="77777777" w:rsidR="003405A5" w:rsidRDefault="003405A5" w:rsidP="007C5F09">
      <w:pPr>
        <w:pStyle w:val="BodyTextSMPC"/>
        <w:ind w:left="1418"/>
      </w:pPr>
      <w:r>
        <w:t>IV doses of 100 mg/day or even higher may be needed in severe cases, for example 500 mg three times a day could be used (see section 5.1).</w:t>
      </w:r>
    </w:p>
    <w:p w14:paraId="178D5079" w14:textId="082B6258" w:rsidR="003405A5" w:rsidRDefault="003405A5" w:rsidP="007C5F09">
      <w:pPr>
        <w:pStyle w:val="BodyTextSMPC"/>
        <w:numPr>
          <w:ilvl w:val="0"/>
          <w:numId w:val="8"/>
        </w:numPr>
        <w:ind w:left="1418" w:hanging="264"/>
      </w:pPr>
      <w:r>
        <w:lastRenderedPageBreak/>
        <w:t>Maintenance treatment: the treatment should be continued with an adapted oral form of vitamin B1.</w:t>
      </w:r>
    </w:p>
    <w:p w14:paraId="2354DF97" w14:textId="77777777" w:rsidR="003405A5" w:rsidRPr="007C5F09" w:rsidRDefault="003405A5" w:rsidP="003405A5">
      <w:pPr>
        <w:pStyle w:val="BodyTextSMPC"/>
        <w:rPr>
          <w:u w:val="single"/>
        </w:rPr>
      </w:pPr>
      <w:r w:rsidRPr="007C5F09">
        <w:rPr>
          <w:u w:val="single"/>
        </w:rPr>
        <w:t>Elderly</w:t>
      </w:r>
    </w:p>
    <w:p w14:paraId="0A8FB7D1" w14:textId="77777777" w:rsidR="007C5F09" w:rsidRDefault="003405A5" w:rsidP="003405A5">
      <w:pPr>
        <w:pStyle w:val="BodyTextSMPC"/>
      </w:pPr>
      <w:r>
        <w:t xml:space="preserve">There are no data available in the elderly. No dose adjustment is recommended for this population. Interactions with other medicines should be considered (see sections 4.5 and 5.2). </w:t>
      </w:r>
    </w:p>
    <w:p w14:paraId="0A126F16" w14:textId="3C93BB93" w:rsidR="003405A5" w:rsidRPr="007C5F09" w:rsidRDefault="003405A5" w:rsidP="003405A5">
      <w:pPr>
        <w:pStyle w:val="BodyTextSMPC"/>
        <w:rPr>
          <w:u w:val="single"/>
        </w:rPr>
      </w:pPr>
      <w:r w:rsidRPr="007C5F09">
        <w:rPr>
          <w:u w:val="single"/>
        </w:rPr>
        <w:t>Renal impairment</w:t>
      </w:r>
    </w:p>
    <w:p w14:paraId="003C608F" w14:textId="77777777" w:rsidR="003405A5" w:rsidRDefault="003405A5" w:rsidP="003405A5">
      <w:pPr>
        <w:pStyle w:val="BodyTextSMPC"/>
      </w:pPr>
      <w:r>
        <w:t>The influence of renal impairment on the pharmacokinetics of thiamine has not been evaluated. No dose adjustment is recommended, but caution is advised when treating patients with renal impairment (see sections 4.4 and 5.2).</w:t>
      </w:r>
    </w:p>
    <w:p w14:paraId="2750FEF4" w14:textId="77777777" w:rsidR="003405A5" w:rsidRPr="007C5F09" w:rsidRDefault="003405A5" w:rsidP="003405A5">
      <w:pPr>
        <w:pStyle w:val="BodyTextSMPC"/>
        <w:rPr>
          <w:u w:val="single"/>
        </w:rPr>
      </w:pPr>
      <w:r w:rsidRPr="007C5F09">
        <w:rPr>
          <w:u w:val="single"/>
        </w:rPr>
        <w:t>Hepatic impairment</w:t>
      </w:r>
    </w:p>
    <w:p w14:paraId="6951A889" w14:textId="77777777" w:rsidR="003405A5" w:rsidRDefault="003405A5" w:rsidP="003405A5">
      <w:pPr>
        <w:pStyle w:val="BodyTextSMPC"/>
      </w:pPr>
      <w:r>
        <w:t>The influence of hepatic impairment on the pharmacokinetics of thiamine has not been evaluated. No dose adjustment is recommended, but caution is advised when treating patients with hepatic impairment (see section 5.2).</w:t>
      </w:r>
    </w:p>
    <w:p w14:paraId="7CBB8C72" w14:textId="77777777" w:rsidR="003405A5" w:rsidRPr="007C5F09" w:rsidRDefault="003405A5" w:rsidP="003405A5">
      <w:pPr>
        <w:pStyle w:val="BodyTextSMPC"/>
        <w:rPr>
          <w:u w:val="single"/>
        </w:rPr>
      </w:pPr>
      <w:r w:rsidRPr="007C5F09">
        <w:rPr>
          <w:u w:val="single"/>
        </w:rPr>
        <w:t>Method of administration</w:t>
      </w:r>
    </w:p>
    <w:p w14:paraId="473CFB97" w14:textId="37A7B691" w:rsidR="003405A5" w:rsidRDefault="003405A5" w:rsidP="003405A5">
      <w:pPr>
        <w:pStyle w:val="BodyTextSMPC"/>
      </w:pPr>
      <w:r>
        <w:t xml:space="preserve">Thiamine </w:t>
      </w:r>
      <w:r w:rsidR="00ED5AD7">
        <w:t>hydrochloride</w:t>
      </w:r>
      <w:r>
        <w:t xml:space="preserve"> should be administrated by slow intravenous or intramuscular route.</w:t>
      </w:r>
    </w:p>
    <w:p w14:paraId="098CB9CF" w14:textId="77777777" w:rsidR="003405A5" w:rsidRPr="00656270" w:rsidRDefault="003405A5" w:rsidP="003405A5">
      <w:pPr>
        <w:pStyle w:val="BodyTextSMPC"/>
        <w:rPr>
          <w:b/>
          <w:bCs/>
        </w:rPr>
      </w:pPr>
      <w:r w:rsidRPr="00656270">
        <w:rPr>
          <w:b/>
          <w:bCs/>
        </w:rPr>
        <w:t>For slow intravenous administration, the drug solution must be first diluted into 50 ml to 250 ml of 5% glucose or 0.9% sodium chloride sterile solutions. The injection is administrated slowly over 30 minutes.</w:t>
      </w:r>
    </w:p>
    <w:p w14:paraId="76C0E787" w14:textId="77777777" w:rsidR="003405A5" w:rsidRDefault="003405A5" w:rsidP="003405A5">
      <w:pPr>
        <w:pStyle w:val="BodyTextSMPC"/>
      </w:pPr>
      <w:r>
        <w:t>For instructions on dilution of the medicinal product before administration, see section 6.6.</w:t>
      </w:r>
    </w:p>
    <w:p w14:paraId="62F7DF5F" w14:textId="617F221F" w:rsidR="00227FD4" w:rsidRPr="008F5678" w:rsidRDefault="003405A5" w:rsidP="003405A5">
      <w:pPr>
        <w:pStyle w:val="BodyTextSMPC"/>
      </w:pPr>
      <w:r>
        <w:t>For intramuscular administration, use the undiluted drug solution. Deep intramuscular injection must be given into a big muscular mass (upper outer quadrant of the buttock or the lateral part of the thigh). Before injection of the dose, suck up to be sure that the needle is not into a vein. If blood appears, take the needle out and inject into another site. Change the injection site in case of repeated doses.</w:t>
      </w:r>
      <w:r w:rsidRPr="008F5678">
        <w:t xml:space="preserve">. </w:t>
      </w:r>
    </w:p>
    <w:p w14:paraId="5B05A77F" w14:textId="77777777" w:rsidR="00671E86" w:rsidRPr="008F5678" w:rsidRDefault="00000000" w:rsidP="00233A79">
      <w:pPr>
        <w:pStyle w:val="SubHeafingSMPC"/>
      </w:pPr>
      <w:r w:rsidRPr="008F5678">
        <w:lastRenderedPageBreak/>
        <w:t>Contraindications</w:t>
      </w:r>
    </w:p>
    <w:p w14:paraId="66CD8858" w14:textId="0C5A890D" w:rsidR="00A144D2" w:rsidRPr="008F5678" w:rsidRDefault="00656270" w:rsidP="00671E86">
      <w:pPr>
        <w:pStyle w:val="BodyTextSMPC"/>
        <w:jc w:val="thaiDistribute"/>
        <w:rPr>
          <w:cs/>
        </w:rPr>
      </w:pPr>
      <w:r w:rsidRPr="00656270">
        <w:t>Hypersensitivity to the active substance or to any of the excipients listed in section 6.1</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BB29C7C" w14:textId="21ED878B" w:rsidR="007206B3" w:rsidRPr="007206B3" w:rsidRDefault="007206B3" w:rsidP="007206B3">
      <w:pPr>
        <w:pStyle w:val="BodyTextSMPC"/>
        <w:jc w:val="thaiDistribute"/>
        <w:rPr>
          <w:u w:val="single"/>
        </w:rPr>
      </w:pPr>
      <w:r w:rsidRPr="007206B3">
        <w:rPr>
          <w:u w:val="single"/>
        </w:rPr>
        <w:t>Warnings</w:t>
      </w:r>
    </w:p>
    <w:p w14:paraId="44A57102" w14:textId="79FE20C5" w:rsidR="007206B3" w:rsidRDefault="007206B3" w:rsidP="007206B3">
      <w:pPr>
        <w:pStyle w:val="BodyTextSMPC"/>
        <w:numPr>
          <w:ilvl w:val="1"/>
          <w:numId w:val="10"/>
        </w:numPr>
        <w:ind w:left="1134" w:hanging="283"/>
        <w:jc w:val="thaiDistribute"/>
      </w:pPr>
      <w:r>
        <w:t>Parenteral route must be used only when rapid restauration of thiamine is necessary (e.g. Wernicke-Korsakoff syndrome) or when oral route is ineffective (e.g. in case of vomiting, malabsorption).</w:t>
      </w:r>
    </w:p>
    <w:p w14:paraId="403CB633" w14:textId="253C2B77" w:rsidR="007206B3" w:rsidRDefault="007206B3" w:rsidP="007206B3">
      <w:pPr>
        <w:pStyle w:val="BodyTextSMPC"/>
        <w:numPr>
          <w:ilvl w:val="1"/>
          <w:numId w:val="10"/>
        </w:numPr>
        <w:ind w:left="1134" w:hanging="283"/>
        <w:jc w:val="thaiDistribute"/>
      </w:pPr>
      <w:r>
        <w:t>The 50 mg/ml solution will be less painful when administered by IM route as it is much less hypertonic than the 125 mg/ml solution. Prefer the IV administration (after dilution) for the 125 mg/ml solution, especially for long-term treatment.</w:t>
      </w:r>
    </w:p>
    <w:p w14:paraId="04F6BA1B" w14:textId="105C3E7D" w:rsidR="007206B3" w:rsidRDefault="007206B3" w:rsidP="007206B3">
      <w:pPr>
        <w:pStyle w:val="BodyTextSMPC"/>
        <w:numPr>
          <w:ilvl w:val="1"/>
          <w:numId w:val="10"/>
        </w:numPr>
        <w:ind w:left="1134" w:hanging="283"/>
        <w:jc w:val="thaiDistribute"/>
      </w:pPr>
      <w:r>
        <w:t>Anaphylactic reactions leading to shock have been reported after thiamine hydrochloride parenteral administration (see section 4.8).This risk increases in case of repeated doses. An intradermal test dose is recommended prior parenteral administration in patients suspected to be drug sensitive. Emergency medical equipment for treating anaphylactic shocks must be easily available.</w:t>
      </w:r>
    </w:p>
    <w:p w14:paraId="084E490C" w14:textId="3DD5F51C" w:rsidR="007206B3" w:rsidRDefault="007206B3" w:rsidP="007206B3">
      <w:pPr>
        <w:pStyle w:val="BodyTextSMPC"/>
        <w:numPr>
          <w:ilvl w:val="1"/>
          <w:numId w:val="10"/>
        </w:numPr>
        <w:ind w:left="1134" w:hanging="283"/>
        <w:jc w:val="thaiDistribute"/>
      </w:pPr>
      <w:r>
        <w:t>To reduce the risk of anaphylactic shock and reactions at the injection site, the intravenous injection must be administered slowly (over 30 minutes). Fast IV administration of 100mg thiamine hydrochloride is associated with an immediate burning sensation in the arm after injection in the IV line, lasting seconds to minutes. This reaction can be avoided by slow administration into larger veins with higher IV fluid flow rates (see section 4.8).</w:t>
      </w:r>
    </w:p>
    <w:p w14:paraId="3E54FD6B" w14:textId="542919BF" w:rsidR="007206B3" w:rsidRDefault="007206B3" w:rsidP="007206B3">
      <w:pPr>
        <w:pStyle w:val="BodyTextSMPC"/>
        <w:numPr>
          <w:ilvl w:val="1"/>
          <w:numId w:val="10"/>
        </w:numPr>
        <w:ind w:left="1134" w:hanging="283"/>
        <w:jc w:val="thaiDistribute"/>
      </w:pPr>
      <w:r>
        <w:t>As thiamine plays the role of enzymatic cofactor in the normal metabolism of glucides, an important intake of glucose quickly provokes a depletion of the reserves, and precipitates or aggravates a Wernicke encephalopathy in patients suffering from an underlying thiamine deficiency. It is consequently recommended to administer thiamine intravenously before or simultaneously with administration of glucose by bolus or by infusion (see sections 4.2 and 4.8).</w:t>
      </w:r>
    </w:p>
    <w:p w14:paraId="23B8A4D1" w14:textId="77777777" w:rsidR="007206B3" w:rsidRDefault="007206B3" w:rsidP="007206B3">
      <w:pPr>
        <w:pStyle w:val="BodyTextSMPC"/>
        <w:numPr>
          <w:ilvl w:val="1"/>
          <w:numId w:val="10"/>
        </w:numPr>
        <w:ind w:left="1134" w:hanging="283"/>
        <w:jc w:val="thaiDistribute"/>
      </w:pPr>
      <w:r>
        <w:lastRenderedPageBreak/>
        <w:t>Patients with renal impairment may need an extra careful monitoring (see sections 4.2 and 5.2).</w:t>
      </w:r>
    </w:p>
    <w:p w14:paraId="2F9663B9" w14:textId="1141C895" w:rsidR="007206B3" w:rsidRPr="007206B3" w:rsidRDefault="007206B3" w:rsidP="007206B3">
      <w:pPr>
        <w:pStyle w:val="BodyTextSMPC"/>
        <w:numPr>
          <w:ilvl w:val="1"/>
          <w:numId w:val="10"/>
        </w:numPr>
        <w:ind w:left="1134" w:hanging="283"/>
        <w:jc w:val="thaiDistribute"/>
      </w:pPr>
      <w:r>
        <w:t xml:space="preserve">This medicine contains less than 1 mmol sodium (23 mg) per 2 ml ampoule, that is to say essentially “sodium-free”. </w:t>
      </w:r>
      <w:r w:rsidRPr="007206B3">
        <w:rPr>
          <w:color w:val="FF0000"/>
        </w:rPr>
        <w:t>&lt;REGARDING THE APPROVAL&gt;</w:t>
      </w:r>
    </w:p>
    <w:p w14:paraId="3E3C11E1" w14:textId="614705EB" w:rsidR="007206B3" w:rsidRPr="007206B3" w:rsidRDefault="007206B3" w:rsidP="007206B3">
      <w:pPr>
        <w:pStyle w:val="BodyTextSMPC"/>
        <w:jc w:val="thaiDistribute"/>
        <w:rPr>
          <w:u w:val="single"/>
        </w:rPr>
      </w:pPr>
      <w:r w:rsidRPr="007206B3">
        <w:rPr>
          <w:u w:val="single"/>
        </w:rPr>
        <w:t xml:space="preserve"> Precautions for use</w:t>
      </w:r>
    </w:p>
    <w:p w14:paraId="483611DA" w14:textId="5F99C7C5" w:rsidR="007206B3" w:rsidRDefault="007206B3" w:rsidP="007206B3">
      <w:pPr>
        <w:pStyle w:val="BodyTextSMPC"/>
        <w:numPr>
          <w:ilvl w:val="1"/>
          <w:numId w:val="12"/>
        </w:numPr>
        <w:ind w:left="1134" w:hanging="283"/>
        <w:jc w:val="thaiDistribute"/>
      </w:pPr>
      <w:r>
        <w:t>Do not use this medicine if you notice visible particles in the solution, if the solution is not clear or if it contains a precipitate.</w:t>
      </w:r>
    </w:p>
    <w:p w14:paraId="0A108107" w14:textId="2991AE3A" w:rsidR="007206B3" w:rsidRDefault="007206B3" w:rsidP="007206B3">
      <w:pPr>
        <w:pStyle w:val="BodyTextSMPC"/>
        <w:numPr>
          <w:ilvl w:val="1"/>
          <w:numId w:val="12"/>
        </w:numPr>
        <w:ind w:left="1134" w:hanging="283"/>
        <w:jc w:val="thaiDistribute"/>
      </w:pPr>
      <w:r>
        <w:t>This drug solution and any syringe containing this medicine are destined for single and individual use (see section 6.3).</w:t>
      </w:r>
    </w:p>
    <w:p w14:paraId="3632AE1A" w14:textId="77777777" w:rsidR="007206B3" w:rsidRPr="007206B3" w:rsidRDefault="007206B3" w:rsidP="007206B3">
      <w:pPr>
        <w:pStyle w:val="BodyTextSMPC"/>
        <w:jc w:val="thaiDistribute"/>
        <w:rPr>
          <w:i/>
          <w:iCs/>
        </w:rPr>
      </w:pPr>
      <w:r w:rsidRPr="007206B3">
        <w:rPr>
          <w:i/>
          <w:iCs/>
        </w:rPr>
        <w:t>Interference with laboratory tests</w:t>
      </w:r>
    </w:p>
    <w:p w14:paraId="14F2DC79" w14:textId="5442CE34" w:rsidR="00A144D2" w:rsidRPr="008F5678" w:rsidRDefault="007206B3" w:rsidP="007206B3">
      <w:pPr>
        <w:pStyle w:val="BodyTextSMPC"/>
        <w:jc w:val="thaiDistribute"/>
      </w:pPr>
      <w:r>
        <w:t>Thiamine can give false positive results for urobilinogen determination by the Ehrlich's reaction (urine test) and for uric acid determination by the phosphotungstene method. High doses of thiamine may interfere with Schack and Waxler spectrophotometric assays of theophylline plasma concentration</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2FF204B" w14:textId="33C3C379" w:rsidR="0042001E" w:rsidRDefault="0042001E" w:rsidP="0042001E">
      <w:pPr>
        <w:pStyle w:val="BodyTextSMPC"/>
      </w:pPr>
      <w:r>
        <w:t>Medicines that may decrease the effect of thiamine</w:t>
      </w:r>
    </w:p>
    <w:p w14:paraId="4086E47E" w14:textId="77777777" w:rsidR="0042001E" w:rsidRDefault="0042001E" w:rsidP="0042001E">
      <w:pPr>
        <w:pStyle w:val="BodyTextSMPC"/>
        <w:numPr>
          <w:ilvl w:val="1"/>
          <w:numId w:val="14"/>
        </w:numPr>
        <w:spacing w:after="0"/>
        <w:ind w:left="1134" w:hanging="283"/>
      </w:pPr>
      <w:r>
        <w:t>The thiamine antagonists: 5-fluorouracil, other fluoropyrimidines (e.g. capecitabine) and ifosfamide.</w:t>
      </w:r>
    </w:p>
    <w:p w14:paraId="11F88A5F" w14:textId="77777777" w:rsidR="0042001E" w:rsidRDefault="0042001E" w:rsidP="0042001E">
      <w:pPr>
        <w:pStyle w:val="BodyTextSMPC"/>
        <w:numPr>
          <w:ilvl w:val="1"/>
          <w:numId w:val="14"/>
        </w:numPr>
        <w:ind w:left="1134" w:hanging="283"/>
      </w:pPr>
      <w:r>
        <w:t>Diuretics, e.g. furosemide that may increase urinary thiamine excretion.</w:t>
      </w:r>
    </w:p>
    <w:p w14:paraId="06E114C3" w14:textId="77777777" w:rsidR="0042001E" w:rsidRPr="008F5678" w:rsidRDefault="0042001E" w:rsidP="0042001E">
      <w:pPr>
        <w:pStyle w:val="BodyTextSMPC"/>
      </w:pPr>
      <w:r>
        <w:t>Thiamine deficiency can occur with the chronic use of these medicines. Consider high-dose thiamine supplementation during the treatment with these medicines</w:t>
      </w:r>
      <w:r w:rsidRPr="008F5678">
        <w:t xml:space="preserve">. </w:t>
      </w:r>
    </w:p>
    <w:p w14:paraId="75F12885" w14:textId="03E643CD" w:rsidR="00227FD4" w:rsidRPr="008F5678" w:rsidRDefault="00000000" w:rsidP="00671E86">
      <w:pPr>
        <w:pStyle w:val="BodyTextSMPC"/>
      </w:pP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76B577F" w14:textId="604B6B42" w:rsidR="0042001E" w:rsidRPr="0042001E" w:rsidRDefault="0042001E" w:rsidP="0042001E">
      <w:pPr>
        <w:pStyle w:val="BodyTextSMPC"/>
        <w:rPr>
          <w:u w:val="single"/>
        </w:rPr>
      </w:pPr>
      <w:r w:rsidRPr="0042001E">
        <w:rPr>
          <w:u w:val="single"/>
        </w:rPr>
        <w:t>Pregnancy</w:t>
      </w:r>
    </w:p>
    <w:p w14:paraId="4C089301" w14:textId="77777777" w:rsidR="0042001E" w:rsidRDefault="0042001E" w:rsidP="0042001E">
      <w:pPr>
        <w:pStyle w:val="BodyTextSMPC"/>
      </w:pPr>
      <w:r>
        <w:lastRenderedPageBreak/>
        <w:t>There are no or limited amount of data from the use of thiamine in pregnant women. Animal studies are insufficient with respect to reproductive toxicity (see section 5.3). The use of the product is individualized based on condition and requirements in pregnant women and can be used in pregnant women if use is necessary to correct deficiencies and if benefits overweight risks.</w:t>
      </w:r>
    </w:p>
    <w:p w14:paraId="7FFC6E77" w14:textId="77777777" w:rsidR="0042001E" w:rsidRDefault="0042001E" w:rsidP="0042001E">
      <w:pPr>
        <w:pStyle w:val="BodyTextSMPC"/>
      </w:pPr>
      <w:r>
        <w:t xml:space="preserve">Caution should be exercised when prescribing to pregnant women. The risk of anaphylactic reactions present during parenteral administration must be taken into account. </w:t>
      </w:r>
    </w:p>
    <w:p w14:paraId="1226DB05" w14:textId="77777777" w:rsidR="0042001E" w:rsidRPr="0042001E" w:rsidRDefault="0042001E" w:rsidP="0042001E">
      <w:pPr>
        <w:pStyle w:val="BodyTextSMPC"/>
        <w:rPr>
          <w:u w:val="single"/>
        </w:rPr>
      </w:pPr>
      <w:r w:rsidRPr="0042001E">
        <w:rPr>
          <w:u w:val="single"/>
        </w:rPr>
        <w:t>Breastfeeding</w:t>
      </w:r>
    </w:p>
    <w:p w14:paraId="77AD182B" w14:textId="77777777" w:rsidR="0042001E" w:rsidRDefault="0042001E" w:rsidP="0042001E">
      <w:pPr>
        <w:pStyle w:val="BodyTextSMPC"/>
      </w:pPr>
      <w:r>
        <w:t xml:space="preserve">Thiamine is excreted in human milk. At recommended daily intake levels no effects on the breastfed newborns/infants are anticipated. However, there is insufficient information on the levels and possible effects of excretion of thiamine in human milk after administration of high levels of thiamine (&gt; 50 mg/day). A risk to the suckling child cannot be excluded. A decision must be made whether to discontinue breastfeeding or to discontinue/abstain from thiamine therapy taking into account the benefit of breastfeeding for the child and the benefit of therapy for the woman. </w:t>
      </w:r>
    </w:p>
    <w:p w14:paraId="46852328" w14:textId="77777777" w:rsidR="0042001E" w:rsidRPr="0042001E" w:rsidRDefault="0042001E" w:rsidP="0042001E">
      <w:pPr>
        <w:pStyle w:val="BodyTextSMPC"/>
        <w:rPr>
          <w:u w:val="single"/>
        </w:rPr>
      </w:pPr>
      <w:r w:rsidRPr="0042001E">
        <w:rPr>
          <w:u w:val="single"/>
        </w:rPr>
        <w:t>Fertility</w:t>
      </w:r>
    </w:p>
    <w:p w14:paraId="53E75989" w14:textId="65A75A98" w:rsidR="00227FD4" w:rsidRPr="008F5678" w:rsidRDefault="0042001E" w:rsidP="0042001E">
      <w:pPr>
        <w:pStyle w:val="BodyTextSMPC"/>
      </w:pPr>
      <w:r>
        <w:t>No relevant data is available</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1B0AAD5C" w:rsidR="00227FD4" w:rsidRPr="008F5678" w:rsidRDefault="0042001E" w:rsidP="00671E86">
      <w:pPr>
        <w:pStyle w:val="BodyTextSMPC"/>
      </w:pPr>
      <w:r w:rsidRPr="0042001E">
        <w:t>No studies on the effect on the ability to drive and use machines have been performed. However, patients should be cautioned to see how they react before driving or operating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55AF037F" w14:textId="067E8A6A" w:rsidR="00D15F88" w:rsidRDefault="00D15F88" w:rsidP="00D15F88">
      <w:pPr>
        <w:pStyle w:val="BodyTextSMPC"/>
      </w:pPr>
      <w:r>
        <w:t>Adverse effects with thiamine are rare, but hypersensitivity reactions have occurred, mainly after parenteral administration. These reactions have ranged in severity from very mild to very rarely, fatal anaphylactic shock. Pain and an immediate burning sensation in the arm have been reported after a fast intravenous administration.</w:t>
      </w:r>
    </w:p>
    <w:p w14:paraId="3625F0CF" w14:textId="77777777" w:rsidR="00D15F88" w:rsidRDefault="00D15F88" w:rsidP="00D15F88">
      <w:pPr>
        <w:pStyle w:val="BodyTextSMPC"/>
      </w:pPr>
      <w:r>
        <w:t>The possible side effects are listed below. The frequency of the possible side effects is defined as following:</w:t>
      </w:r>
    </w:p>
    <w:p w14:paraId="68940E96" w14:textId="73674F74" w:rsidR="00D15F88" w:rsidRDefault="00D15F88" w:rsidP="00D15F88">
      <w:pPr>
        <w:pStyle w:val="BodyTextSMPC"/>
        <w:numPr>
          <w:ilvl w:val="0"/>
          <w:numId w:val="15"/>
        </w:numPr>
        <w:spacing w:after="0"/>
        <w:ind w:left="1418" w:hanging="264"/>
      </w:pPr>
      <w:r>
        <w:lastRenderedPageBreak/>
        <w:t>Very common (&gt;1/10).</w:t>
      </w:r>
    </w:p>
    <w:p w14:paraId="13008515" w14:textId="5D600695" w:rsidR="00D15F88" w:rsidRDefault="00D15F88" w:rsidP="00D15F88">
      <w:pPr>
        <w:pStyle w:val="BodyTextSMPC"/>
        <w:numPr>
          <w:ilvl w:val="0"/>
          <w:numId w:val="15"/>
        </w:numPr>
        <w:spacing w:after="0"/>
        <w:ind w:left="1418" w:hanging="264"/>
      </w:pPr>
      <w:r>
        <w:t>Common (&gt;1/100, &lt;1/10).</w:t>
      </w:r>
    </w:p>
    <w:p w14:paraId="15FE4262" w14:textId="47E95C1E" w:rsidR="00D15F88" w:rsidRDefault="00D15F88" w:rsidP="00D15F88">
      <w:pPr>
        <w:pStyle w:val="BodyTextSMPC"/>
        <w:numPr>
          <w:ilvl w:val="0"/>
          <w:numId w:val="15"/>
        </w:numPr>
        <w:spacing w:after="0"/>
        <w:ind w:left="1418" w:hanging="264"/>
      </w:pPr>
      <w:r>
        <w:t>Uncommon (&gt;1/1,000, &lt;1/100).</w:t>
      </w:r>
    </w:p>
    <w:p w14:paraId="56457594" w14:textId="5E7FCA81" w:rsidR="00D15F88" w:rsidRDefault="00D15F88" w:rsidP="00D15F88">
      <w:pPr>
        <w:pStyle w:val="BodyTextSMPC"/>
        <w:numPr>
          <w:ilvl w:val="0"/>
          <w:numId w:val="15"/>
        </w:numPr>
        <w:spacing w:after="0"/>
        <w:ind w:left="1418" w:hanging="264"/>
      </w:pPr>
      <w:r>
        <w:t>Rare (&gt;1/10,000, &lt;1/1,000).</w:t>
      </w:r>
    </w:p>
    <w:p w14:paraId="41BC8FA6" w14:textId="6788AE5F" w:rsidR="00D15F88" w:rsidRDefault="00D15F88" w:rsidP="00D15F88">
      <w:pPr>
        <w:pStyle w:val="BodyTextSMPC"/>
        <w:numPr>
          <w:ilvl w:val="0"/>
          <w:numId w:val="15"/>
        </w:numPr>
        <w:spacing w:after="0"/>
        <w:ind w:left="1418" w:hanging="264"/>
      </w:pPr>
      <w:r>
        <w:t>Very rare (&lt;1/10,000).</w:t>
      </w:r>
    </w:p>
    <w:p w14:paraId="79DFA7D2" w14:textId="019667DB" w:rsidR="00D15F88" w:rsidRDefault="00D15F88" w:rsidP="00D15F88">
      <w:pPr>
        <w:pStyle w:val="BodyTextSMPC"/>
        <w:numPr>
          <w:ilvl w:val="0"/>
          <w:numId w:val="15"/>
        </w:numPr>
        <w:ind w:left="1418" w:hanging="264"/>
      </w:pPr>
      <w:r>
        <w:t>Unknown (cannot be estimated from the available data).</w:t>
      </w:r>
    </w:p>
    <w:p w14:paraId="39CF9E7F" w14:textId="68AE6C53" w:rsidR="00227FD4" w:rsidRDefault="00D15F88" w:rsidP="00D15F88">
      <w:pPr>
        <w:pStyle w:val="BodyTextSMPC"/>
      </w:pPr>
      <w:r>
        <w:t>The side effects are presented by System Organ Class and in order of decreasing seriousness within each frequency category</w:t>
      </w:r>
      <w:r w:rsidRPr="008F5678">
        <w:t xml:space="preserve">. </w:t>
      </w:r>
    </w:p>
    <w:tbl>
      <w:tblPr>
        <w:tblStyle w:val="TableGrid"/>
        <w:tblW w:w="0" w:type="auto"/>
        <w:tblInd w:w="794" w:type="dxa"/>
        <w:tblLook w:val="04A0" w:firstRow="1" w:lastRow="0" w:firstColumn="1" w:lastColumn="0" w:noHBand="0" w:noVBand="1"/>
      </w:tblPr>
      <w:tblGrid>
        <w:gridCol w:w="2320"/>
        <w:gridCol w:w="4111"/>
        <w:gridCol w:w="1566"/>
      </w:tblGrid>
      <w:tr w:rsidR="00F7142F" w14:paraId="50045EF1" w14:textId="77777777" w:rsidTr="008457D2">
        <w:tc>
          <w:tcPr>
            <w:tcW w:w="2320" w:type="dxa"/>
          </w:tcPr>
          <w:p w14:paraId="6063BF72" w14:textId="741BB3CC" w:rsidR="00F7142F" w:rsidRPr="00F7142F" w:rsidRDefault="00F7142F" w:rsidP="00F7142F">
            <w:pPr>
              <w:pStyle w:val="BodyTextSMPC"/>
              <w:ind w:left="0"/>
              <w:jc w:val="center"/>
              <w:rPr>
                <w:b/>
                <w:bCs/>
              </w:rPr>
            </w:pPr>
            <w:r w:rsidRPr="00F7142F">
              <w:rPr>
                <w:b/>
                <w:bCs/>
              </w:rPr>
              <w:t>Organ system</w:t>
            </w:r>
          </w:p>
        </w:tc>
        <w:tc>
          <w:tcPr>
            <w:tcW w:w="4111" w:type="dxa"/>
          </w:tcPr>
          <w:p w14:paraId="6DB45E9D" w14:textId="441F5BFC" w:rsidR="00F7142F" w:rsidRPr="00F7142F" w:rsidRDefault="00F7142F" w:rsidP="00F7142F">
            <w:pPr>
              <w:pStyle w:val="BodyTextSMPC"/>
              <w:ind w:left="0"/>
              <w:jc w:val="center"/>
              <w:rPr>
                <w:b/>
                <w:bCs/>
              </w:rPr>
            </w:pPr>
            <w:r w:rsidRPr="00F7142F">
              <w:rPr>
                <w:b/>
                <w:bCs/>
              </w:rPr>
              <w:t>Underirable effect</w:t>
            </w:r>
          </w:p>
        </w:tc>
        <w:tc>
          <w:tcPr>
            <w:tcW w:w="1566" w:type="dxa"/>
          </w:tcPr>
          <w:p w14:paraId="3B9EA3F2" w14:textId="5DDFE434" w:rsidR="00F7142F" w:rsidRPr="00F7142F" w:rsidRDefault="00F7142F" w:rsidP="00F7142F">
            <w:pPr>
              <w:pStyle w:val="BodyTextSMPC"/>
              <w:ind w:left="0"/>
              <w:jc w:val="center"/>
              <w:rPr>
                <w:b/>
                <w:bCs/>
              </w:rPr>
            </w:pPr>
            <w:r w:rsidRPr="00F7142F">
              <w:rPr>
                <w:b/>
                <w:bCs/>
              </w:rPr>
              <w:t>Frequency</w:t>
            </w:r>
          </w:p>
        </w:tc>
      </w:tr>
      <w:tr w:rsidR="00F7142F" w14:paraId="48099173" w14:textId="77777777" w:rsidTr="008457D2">
        <w:tc>
          <w:tcPr>
            <w:tcW w:w="2320" w:type="dxa"/>
          </w:tcPr>
          <w:p w14:paraId="52BB3032" w14:textId="424192F3" w:rsidR="00F7142F" w:rsidRDefault="00F7142F" w:rsidP="00F7142F">
            <w:pPr>
              <w:pStyle w:val="BodyTextSMPC"/>
              <w:ind w:left="0"/>
              <w:jc w:val="left"/>
            </w:pPr>
            <w:r w:rsidRPr="00F7142F">
              <w:t>Immune system disorders</w:t>
            </w:r>
          </w:p>
        </w:tc>
        <w:tc>
          <w:tcPr>
            <w:tcW w:w="4111" w:type="dxa"/>
          </w:tcPr>
          <w:p w14:paraId="7234D689" w14:textId="35631EB7" w:rsidR="00F7142F" w:rsidRDefault="00F7142F" w:rsidP="00F7142F">
            <w:pPr>
              <w:pStyle w:val="BodyTextSMPC"/>
              <w:ind w:left="0"/>
              <w:jc w:val="left"/>
            </w:pPr>
            <w:r w:rsidRPr="00F7142F">
              <w:t>Allergic or anaphylactic reactions (with respiratory depression, pruritus, shock and abdominal pain)</w:t>
            </w:r>
            <w:r w:rsidRPr="00F7142F">
              <w:rPr>
                <w:vertAlign w:val="superscript"/>
              </w:rPr>
              <w:t>1</w:t>
            </w:r>
          </w:p>
        </w:tc>
        <w:tc>
          <w:tcPr>
            <w:tcW w:w="1566" w:type="dxa"/>
          </w:tcPr>
          <w:p w14:paraId="701746F1" w14:textId="541F971A" w:rsidR="00F7142F" w:rsidRDefault="00F7142F" w:rsidP="00F7142F">
            <w:pPr>
              <w:pStyle w:val="BodyTextSMPC"/>
              <w:ind w:left="0"/>
              <w:jc w:val="left"/>
            </w:pPr>
            <w:r w:rsidRPr="00F7142F">
              <w:t>Unknown</w:t>
            </w:r>
          </w:p>
        </w:tc>
      </w:tr>
      <w:tr w:rsidR="00F7142F" w14:paraId="33064E83" w14:textId="77777777" w:rsidTr="008457D2">
        <w:tc>
          <w:tcPr>
            <w:tcW w:w="2320" w:type="dxa"/>
          </w:tcPr>
          <w:p w14:paraId="321DB308" w14:textId="571D3DCB" w:rsidR="00F7142F" w:rsidRDefault="00F7142F" w:rsidP="00F7142F">
            <w:pPr>
              <w:pStyle w:val="BodyTextSMPC"/>
              <w:ind w:left="0"/>
              <w:jc w:val="left"/>
            </w:pPr>
            <w:r w:rsidRPr="00F7142F">
              <w:t>Skin and subcutaneous tissue disorders</w:t>
            </w:r>
          </w:p>
        </w:tc>
        <w:tc>
          <w:tcPr>
            <w:tcW w:w="4111" w:type="dxa"/>
          </w:tcPr>
          <w:p w14:paraId="386A13F9" w14:textId="3C348992" w:rsidR="00F7142F" w:rsidRDefault="00F7142F" w:rsidP="00F7142F">
            <w:pPr>
              <w:pStyle w:val="BodyTextSMPC"/>
              <w:ind w:left="0"/>
              <w:jc w:val="left"/>
            </w:pPr>
            <w:r w:rsidRPr="00F7142F">
              <w:t>Contact dermatitis (which can appear after administration to sensitized individuals)</w:t>
            </w:r>
          </w:p>
        </w:tc>
        <w:tc>
          <w:tcPr>
            <w:tcW w:w="1566" w:type="dxa"/>
          </w:tcPr>
          <w:p w14:paraId="588CF7AB" w14:textId="5BFA2824" w:rsidR="00F7142F" w:rsidRDefault="00F7142F" w:rsidP="00F7142F">
            <w:pPr>
              <w:pStyle w:val="BodyTextSMPC"/>
              <w:ind w:left="0"/>
              <w:jc w:val="left"/>
            </w:pPr>
            <w:r w:rsidRPr="00F7142F">
              <w:t>Unknown</w:t>
            </w:r>
          </w:p>
        </w:tc>
      </w:tr>
      <w:tr w:rsidR="00F7142F" w14:paraId="45B3665C" w14:textId="77777777" w:rsidTr="008457D2">
        <w:tc>
          <w:tcPr>
            <w:tcW w:w="2320" w:type="dxa"/>
          </w:tcPr>
          <w:p w14:paraId="13FEC6F1" w14:textId="125D8A38" w:rsidR="00F7142F" w:rsidRDefault="00F7142F" w:rsidP="00F7142F">
            <w:pPr>
              <w:pStyle w:val="BodyTextSMPC"/>
              <w:ind w:left="0"/>
              <w:jc w:val="left"/>
            </w:pPr>
            <w:r w:rsidRPr="00F7142F">
              <w:t>General disorders and administration site conditions</w:t>
            </w:r>
          </w:p>
        </w:tc>
        <w:tc>
          <w:tcPr>
            <w:tcW w:w="4111" w:type="dxa"/>
          </w:tcPr>
          <w:p w14:paraId="3022CCBD" w14:textId="69E117F5" w:rsidR="00F7142F" w:rsidRDefault="00F7142F" w:rsidP="00F7142F">
            <w:pPr>
              <w:pStyle w:val="BodyTextSMPC"/>
              <w:ind w:left="0"/>
              <w:jc w:val="left"/>
            </w:pPr>
            <w:r w:rsidRPr="00F7142F">
              <w:t>Injection site reactions (pain, burning in the arm)</w:t>
            </w:r>
            <w:r w:rsidRPr="00F7142F">
              <w:rPr>
                <w:vertAlign w:val="superscript"/>
              </w:rPr>
              <w:t>2</w:t>
            </w:r>
          </w:p>
        </w:tc>
        <w:tc>
          <w:tcPr>
            <w:tcW w:w="1566" w:type="dxa"/>
          </w:tcPr>
          <w:p w14:paraId="4215498C" w14:textId="7B5667F5" w:rsidR="00F7142F" w:rsidRDefault="00F7142F" w:rsidP="00F7142F">
            <w:pPr>
              <w:pStyle w:val="BodyTextSMPC"/>
              <w:ind w:left="0"/>
              <w:jc w:val="left"/>
            </w:pPr>
            <w:r w:rsidRPr="00F7142F">
              <w:t>Unknown</w:t>
            </w:r>
          </w:p>
        </w:tc>
      </w:tr>
    </w:tbl>
    <w:p w14:paraId="0CC3B51E" w14:textId="09EE289D" w:rsidR="008457D2" w:rsidRDefault="008457D2" w:rsidP="008457D2">
      <w:pPr>
        <w:pStyle w:val="BodyTextSMPC"/>
      </w:pPr>
      <w:r w:rsidRPr="008457D2">
        <w:rPr>
          <w:vertAlign w:val="superscript"/>
        </w:rPr>
        <w:t>1</w:t>
      </w:r>
      <w:r>
        <w:t>Reaction observed after repeated injections of high doses from 25 mg to 100 mg thiamine hydrochloride, at intervals of more than 7 days. These reactions are frequently preceded by sneeze or transient pruritus. The risk of anaphylactic shock can be reduced by a slow administration over 30 minutes.</w:t>
      </w:r>
    </w:p>
    <w:p w14:paraId="1A2461DF" w14:textId="00E8BDFF" w:rsidR="00F7142F" w:rsidRPr="008F5678" w:rsidRDefault="008457D2" w:rsidP="00A528F5">
      <w:pPr>
        <w:pStyle w:val="BodyTextSMPC"/>
      </w:pPr>
      <w:r w:rsidRPr="008457D2">
        <w:rPr>
          <w:vertAlign w:val="superscript"/>
        </w:rPr>
        <w:t>2</w:t>
      </w:r>
      <w:r>
        <w:t>Fast intravenous administration of 100 mg thiamine hydrochloride is associated with an immediate burning sensation in the arm after injection in the IV line, lasting seconds to minutes. This reaction can be avoided by a slow administration into larger veins with higher IV fluid flow rates (see section 4.4).</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w:t>
      </w:r>
      <w:r w:rsidRPr="008F5678">
        <w:lastRenderedPageBreak/>
        <w:t xml:space="preserve">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5ACE4C3" w14:textId="04B30308" w:rsidR="00F57C73" w:rsidRPr="00F57C73" w:rsidRDefault="00F57C73" w:rsidP="00F57C73">
      <w:pPr>
        <w:pStyle w:val="BodyTextSMPC"/>
        <w:rPr>
          <w:u w:val="single"/>
        </w:rPr>
      </w:pPr>
      <w:r w:rsidRPr="00F57C73">
        <w:rPr>
          <w:u w:val="single"/>
        </w:rPr>
        <w:t>Symptoms and signs</w:t>
      </w:r>
    </w:p>
    <w:p w14:paraId="64D0E926" w14:textId="77777777" w:rsidR="00F57C73" w:rsidRDefault="00F57C73" w:rsidP="00F57C73">
      <w:pPr>
        <w:pStyle w:val="BodyTextSMPC"/>
      </w:pPr>
      <w:r>
        <w:t>Thiamine is widely used, serious toxicity is not expected.</w:t>
      </w:r>
    </w:p>
    <w:p w14:paraId="3D8D4E9E" w14:textId="77777777" w:rsidR="00F57C73" w:rsidRDefault="00F57C73" w:rsidP="00F57C73">
      <w:pPr>
        <w:pStyle w:val="BodyTextSMPC"/>
      </w:pPr>
      <w:r>
        <w:t>Single parenteral doses of 100 mg to 500 mg have been given with no toxic effects reported. Toxicity is uncommon following oral ingestion, excessive doses are usually excreted rapidly in the urine. Long-term ingestion of doses greater than 3000 mg daily has been known to produce toxicity.</w:t>
      </w:r>
    </w:p>
    <w:p w14:paraId="710DC7E1" w14:textId="77777777" w:rsidR="00F57C73" w:rsidRDefault="00F57C73" w:rsidP="00F57C73">
      <w:pPr>
        <w:pStyle w:val="BodyTextSMPC"/>
      </w:pPr>
      <w:r>
        <w:t>Severe toxicity has not been reported.</w:t>
      </w:r>
    </w:p>
    <w:p w14:paraId="38BA03B1" w14:textId="77777777" w:rsidR="00F57C73" w:rsidRPr="00F57C73" w:rsidRDefault="00F57C73" w:rsidP="00F57C73">
      <w:pPr>
        <w:pStyle w:val="BodyTextSMPC"/>
        <w:rPr>
          <w:u w:val="single"/>
        </w:rPr>
      </w:pPr>
      <w:r w:rsidRPr="00F57C73">
        <w:rPr>
          <w:u w:val="single"/>
        </w:rPr>
        <w:t>Treatment</w:t>
      </w:r>
    </w:p>
    <w:p w14:paraId="532C6801" w14:textId="77777777" w:rsidR="00F57C73" w:rsidRDefault="00F57C73" w:rsidP="00F57C73">
      <w:pPr>
        <w:pStyle w:val="BodyTextSMPC"/>
      </w:pPr>
      <w:r>
        <w:t>In the unlikely event of overdosage, treatment is symptomatic and supportive.</w:t>
      </w:r>
    </w:p>
    <w:p w14:paraId="699ECBDF" w14:textId="77777777" w:rsidR="00F57C73" w:rsidRDefault="00F57C73" w:rsidP="00F57C73">
      <w:pPr>
        <w:pStyle w:val="BodyTextSMPC"/>
      </w:pPr>
      <w:r>
        <w:t>In case of mild or moderate anaphylaxis: antihistamines are given (with or without inhaled beta agonists), corticosteroids or epinephrine.</w:t>
      </w:r>
    </w:p>
    <w:p w14:paraId="779748E9" w14:textId="4C842602" w:rsidR="00227FD4" w:rsidRPr="008F5678" w:rsidRDefault="00F57C73" w:rsidP="00F57C73">
      <w:pPr>
        <w:pStyle w:val="BodyTextSMPC"/>
      </w:pPr>
      <w:r>
        <w:t>In case of severe anaphylaxis occurs: oxygen, airway management, antihistamines, epinephrine, corticosteroids, ECG monitoring, and IV fluids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95EC870" w14:textId="2E300A75" w:rsidR="00F57C73" w:rsidRDefault="00000000" w:rsidP="00F57C73">
      <w:pPr>
        <w:pStyle w:val="BodyTextSMPC"/>
      </w:pPr>
      <w:r w:rsidRPr="008F5678">
        <w:t xml:space="preserve">Pharmacotherapeutic </w:t>
      </w:r>
      <w:r w:rsidR="00F57C73">
        <w:t>roup: vitamin B1 plain. ATC code: A11DA01</w:t>
      </w:r>
    </w:p>
    <w:p w14:paraId="443C6BA5" w14:textId="77777777" w:rsidR="00F57C73" w:rsidRPr="00F57C73" w:rsidRDefault="00F57C73" w:rsidP="00F57C73">
      <w:pPr>
        <w:pStyle w:val="BodyTextSMPC"/>
        <w:rPr>
          <w:u w:val="single"/>
        </w:rPr>
      </w:pPr>
      <w:r w:rsidRPr="00F57C73">
        <w:rPr>
          <w:u w:val="single"/>
        </w:rPr>
        <w:t>Mechanism of action</w:t>
      </w:r>
    </w:p>
    <w:p w14:paraId="0F7F6F6B" w14:textId="26E0CBA1" w:rsidR="00F57C73" w:rsidRDefault="00F57C73" w:rsidP="00F57C73">
      <w:pPr>
        <w:pStyle w:val="BodyTextSMPC"/>
      </w:pPr>
      <w:r>
        <w:t>The principal physiological role of thiamine is as a coenzyme in carbohydrate metabolism, where thiamine pyrophosphate (TPP) is required for several stages in the breakdown of glucose to provide energy.</w:t>
      </w:r>
    </w:p>
    <w:p w14:paraId="26E20BC1" w14:textId="77777777" w:rsidR="00F57C73" w:rsidRDefault="00F57C73" w:rsidP="00F57C73">
      <w:pPr>
        <w:pStyle w:val="BodyTextSMPC"/>
      </w:pPr>
      <w:r>
        <w:lastRenderedPageBreak/>
        <w:t>Thiamine combined with adenosine triphosphate (ATP) is converted to the active coenzyme thiamine pyrophosphate (thiamine diphosphate) by the enzyme thiamine diphosphokinase. Thiamine pyrophosphate is a coenzyme in carbohydrate metabolism (in the decarboxylation of pyruvic and alpha-ketoglutaric acids) and in transketolation reactions. Thiamine diphosphate is also a coenzyme in the utilisation of pentose in the hexose monophosphate shunt.</w:t>
      </w:r>
    </w:p>
    <w:p w14:paraId="48E9A136" w14:textId="77777777" w:rsidR="00F57C73" w:rsidRPr="00F57C73" w:rsidRDefault="00F57C73" w:rsidP="00F57C73">
      <w:pPr>
        <w:pStyle w:val="BodyTextSMPC"/>
        <w:rPr>
          <w:u w:val="single"/>
        </w:rPr>
      </w:pPr>
      <w:r w:rsidRPr="00F57C73">
        <w:rPr>
          <w:u w:val="single"/>
        </w:rPr>
        <w:t>Pharmacodynamics</w:t>
      </w:r>
    </w:p>
    <w:p w14:paraId="45DA7400" w14:textId="77777777" w:rsidR="00F57C73" w:rsidRDefault="00F57C73" w:rsidP="00F57C73">
      <w:pPr>
        <w:pStyle w:val="BodyTextSMPC"/>
      </w:pPr>
      <w:r>
        <w:t>Thiamine deficiency results in beriberi and Wernicke-Korsakoff syndrome. Clinical signs of thiamine deficiency become evident after 2-3 weeks of inadequate thiamine intake. The organ systems principally affected by thiamine deficiency are the nervous system, cardiovascular system, and GI tract. Administration of thiamine completely reverses the cardiovascular and gastro-intestinal symptoms of thiamine deficiency. However the degree of improvement in neurologic symptoms depends on the duration and severity of the lesions.</w:t>
      </w:r>
    </w:p>
    <w:p w14:paraId="68A1069A" w14:textId="77777777" w:rsidR="00F57C73" w:rsidRDefault="00F57C73" w:rsidP="00F57C73">
      <w:pPr>
        <w:pStyle w:val="BodyTextSMPC"/>
      </w:pPr>
      <w:r>
        <w:t>Fatal deficiency can develop as rapidly as within 3-4 weeks in the absence of thiamine intake. Several cases of fatal, acute beriberi developing within 5 weeks in patients receiving thiaminedeficient total parenteral nutrition solutions have been observed.</w:t>
      </w:r>
    </w:p>
    <w:p w14:paraId="048743A6" w14:textId="77777777" w:rsidR="00F57C73" w:rsidRPr="00F57C73" w:rsidRDefault="00F57C73" w:rsidP="00F57C73">
      <w:pPr>
        <w:pStyle w:val="BodyTextSMPC"/>
        <w:rPr>
          <w:u w:val="single"/>
        </w:rPr>
      </w:pPr>
      <w:r w:rsidRPr="00F57C73">
        <w:rPr>
          <w:u w:val="single"/>
        </w:rPr>
        <w:t>Clinical efficacy and safety</w:t>
      </w:r>
    </w:p>
    <w:p w14:paraId="75B7D085" w14:textId="17E26607" w:rsidR="00F57C73" w:rsidRDefault="00F57C73" w:rsidP="00F57C73">
      <w:pPr>
        <w:pStyle w:val="BodyTextSMPC"/>
      </w:pPr>
      <w:r>
        <w:t>In early stages of severe deficiencies like Wernicke-Korsakoff syndrome or Shoshin beriberi, parenteral administration of thiamine rapidly reverses the clinical symptoms. The improvement of symptoms is sufficient to make the diagnosis, even if serum thiamine measurement is not available.</w:t>
      </w:r>
    </w:p>
    <w:p w14:paraId="27C77A66" w14:textId="77777777" w:rsidR="00F57C73" w:rsidRDefault="00F57C73" w:rsidP="00F57C73">
      <w:pPr>
        <w:pStyle w:val="BodyTextSMPC"/>
      </w:pPr>
      <w:r>
        <w:t>In Wernicke-Korsakoff syndrome, early recognition and treatment is important, both because of the risk of collapse and sudden death, and to prevent irreversible damage to the CNS. Korsakoff symptoms respond less well to treatment than those associated with Wernicke's encephalopathy, and may indeed only become evident on treatment. This justifies the recommended high doses for the treatment (see section 4.2).</w:t>
      </w:r>
    </w:p>
    <w:p w14:paraId="2AAF6D1A" w14:textId="77777777" w:rsidR="00F57C73" w:rsidRDefault="00F57C73" w:rsidP="00F57C73">
      <w:pPr>
        <w:pStyle w:val="BodyTextSMPC"/>
      </w:pPr>
      <w:r>
        <w:lastRenderedPageBreak/>
        <w:t>Thiamine has a well-established safety profile. The only adverse events observed with parenteral administration include injection site pain, contact dermatitis, and mild to anaphylactic allergic reactions. More of these events are easy to manage, though there have been reports of severe anaphylaxis following IV thiamine (see sections 4.4 and 4.8). In case of anaphylaxis administration of thiamine should be discontinued and standard anaphylaxis care should be initiated.</w:t>
      </w:r>
    </w:p>
    <w:p w14:paraId="26F95451" w14:textId="77777777" w:rsidR="00F57C73" w:rsidRPr="00F57C73" w:rsidRDefault="00F57C73" w:rsidP="00F57C73">
      <w:pPr>
        <w:pStyle w:val="BodyTextSMPC"/>
        <w:rPr>
          <w:i/>
          <w:iCs/>
          <w:u w:val="single"/>
        </w:rPr>
      </w:pPr>
      <w:r w:rsidRPr="00F57C73">
        <w:rPr>
          <w:i/>
          <w:iCs/>
          <w:u w:val="single"/>
        </w:rPr>
        <w:t>Paediatric population</w:t>
      </w:r>
    </w:p>
    <w:p w14:paraId="2F059951" w14:textId="1A3995AF" w:rsidR="00227FD4" w:rsidRPr="008F5678" w:rsidRDefault="00F57C73" w:rsidP="00F57C73">
      <w:pPr>
        <w:pStyle w:val="BodyTextSMPC"/>
      </w:pPr>
      <w:r>
        <w:t>In one case report, a 13 years old boy was treated with high doses of thiamine: 100 mg/day then 500 mg three times a day. The patient completely recovered after 20 days of replacement therapy (see section 4.2)</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0DB6541B" w14:textId="30AD698E" w:rsidR="00F57C73" w:rsidRPr="00F57C73" w:rsidRDefault="00F57C73" w:rsidP="00F57C73">
      <w:pPr>
        <w:pStyle w:val="BodyTextSMPC"/>
        <w:rPr>
          <w:u w:val="single"/>
        </w:rPr>
      </w:pPr>
      <w:r w:rsidRPr="00F57C73">
        <w:rPr>
          <w:u w:val="single"/>
        </w:rPr>
        <w:t>Absorption</w:t>
      </w:r>
    </w:p>
    <w:p w14:paraId="26C53B1E" w14:textId="77777777" w:rsidR="00F57C73" w:rsidRDefault="00F57C73" w:rsidP="00F57C73">
      <w:pPr>
        <w:pStyle w:val="BodyTextSMPC"/>
      </w:pPr>
      <w:r>
        <w:t>Thiamine is rapidly and completely absorbed after intramuscular administration.</w:t>
      </w:r>
    </w:p>
    <w:p w14:paraId="7779C749" w14:textId="77777777" w:rsidR="00F57C73" w:rsidRPr="00F57C73" w:rsidRDefault="00F57C73" w:rsidP="00F57C73">
      <w:pPr>
        <w:pStyle w:val="BodyTextSMPC"/>
        <w:rPr>
          <w:u w:val="single"/>
        </w:rPr>
      </w:pPr>
      <w:r w:rsidRPr="00F57C73">
        <w:rPr>
          <w:u w:val="single"/>
        </w:rPr>
        <w:t>Distribution</w:t>
      </w:r>
    </w:p>
    <w:p w14:paraId="15DF301C" w14:textId="77777777" w:rsidR="00F57C73" w:rsidRDefault="00F57C73" w:rsidP="00F57C73">
      <w:pPr>
        <w:pStyle w:val="BodyTextSMPC"/>
      </w:pPr>
      <w:r>
        <w:t>In the plasma thiamine is nonspecifically bound to several proteins, especially albumin.</w:t>
      </w:r>
    </w:p>
    <w:p w14:paraId="2E456DED" w14:textId="77777777" w:rsidR="00F57C73" w:rsidRDefault="00F57C73" w:rsidP="00F57C73">
      <w:pPr>
        <w:pStyle w:val="BodyTextSMPC"/>
      </w:pPr>
      <w:r>
        <w:t>It is widely distributed to most body tissues. It is not known if thiamine crosses placenta. Supplementation did not significantly affect thiamine concentration in breast milk of healthy, well-nourished women and appears in breast milk in lactating women with poor nutritional status. The authors supposed that absorptive capacity of the mammary gland may be saturable. Within the cell, it is mostly present as diphosphate.</w:t>
      </w:r>
    </w:p>
    <w:p w14:paraId="3896E913" w14:textId="77777777" w:rsidR="00F57C73" w:rsidRDefault="00F57C73" w:rsidP="00F57C73">
      <w:pPr>
        <w:pStyle w:val="BodyTextSMPC"/>
      </w:pPr>
      <w:r>
        <w:t>Thiamine is a water-soluble vitamin and therefore the quantity of thiamine reserves in the lipid structures of body cells is quite low, with the maximum storage capacity being 30 mg.</w:t>
      </w:r>
    </w:p>
    <w:p w14:paraId="10785ECA" w14:textId="77777777" w:rsidR="00F57C73" w:rsidRPr="00F57C73" w:rsidRDefault="00F57C73" w:rsidP="00F57C73">
      <w:pPr>
        <w:pStyle w:val="BodyTextSMPC"/>
        <w:rPr>
          <w:u w:val="single"/>
        </w:rPr>
      </w:pPr>
      <w:r w:rsidRPr="00F57C73">
        <w:rPr>
          <w:u w:val="single"/>
        </w:rPr>
        <w:t>Biotransformation and elimination</w:t>
      </w:r>
    </w:p>
    <w:p w14:paraId="74D91989" w14:textId="77777777" w:rsidR="00F57C73" w:rsidRDefault="00F57C73" w:rsidP="00F57C73">
      <w:pPr>
        <w:pStyle w:val="BodyTextSMPC"/>
      </w:pPr>
      <w:r>
        <w:t xml:space="preserve">In animals thiamine is metabolised in the liver. Several urinary metabolites of thiamine have been identified in humans. Little or no unchanged thiamine is excreted in urine following administration of </w:t>
      </w:r>
      <w:r>
        <w:lastRenderedPageBreak/>
        <w:t>physiologic doses; however, following administration of large doses, both unchanged thiamine and metabolites are excreted after tissue stores become saturated. In thiamine deficiency, thiamine is generally absent from the urine. However, a patient can be clinically (or subclinically) thiamine-deficient despite a “normal” serum and urinary thiamine excretion level.</w:t>
      </w:r>
    </w:p>
    <w:p w14:paraId="47B598C7" w14:textId="77777777" w:rsidR="00F57C73" w:rsidRPr="00F57C73" w:rsidRDefault="00F57C73" w:rsidP="00F57C73">
      <w:pPr>
        <w:pStyle w:val="BodyTextSMPC"/>
        <w:rPr>
          <w:u w:val="single"/>
        </w:rPr>
      </w:pPr>
      <w:r w:rsidRPr="00F57C73">
        <w:rPr>
          <w:u w:val="single"/>
        </w:rPr>
        <w:t>Specific groups of patients</w:t>
      </w:r>
    </w:p>
    <w:p w14:paraId="1CB2D573" w14:textId="77777777" w:rsidR="00F57C73" w:rsidRPr="00F57C73" w:rsidRDefault="00F57C73" w:rsidP="00F57C73">
      <w:pPr>
        <w:pStyle w:val="BodyTextSMPC"/>
        <w:rPr>
          <w:i/>
          <w:iCs/>
          <w:u w:val="single"/>
        </w:rPr>
      </w:pPr>
      <w:r w:rsidRPr="00F57C73">
        <w:rPr>
          <w:i/>
          <w:iCs/>
          <w:u w:val="single"/>
        </w:rPr>
        <w:t>Renal impairment</w:t>
      </w:r>
    </w:p>
    <w:p w14:paraId="622BB2FF" w14:textId="1CF8D691" w:rsidR="00F57C73" w:rsidRDefault="00F57C73" w:rsidP="00F57C73">
      <w:pPr>
        <w:pStyle w:val="BodyTextSMPC"/>
      </w:pPr>
      <w:r>
        <w:t>The influence of renal impairment on the pharmacokinetics of thiamine has not been evaluated.</w:t>
      </w:r>
    </w:p>
    <w:p w14:paraId="417ED886" w14:textId="77777777" w:rsidR="00F57C73" w:rsidRDefault="00F57C73" w:rsidP="00F57C73">
      <w:pPr>
        <w:pStyle w:val="BodyTextSMPC"/>
      </w:pPr>
      <w:r>
        <w:t>No data is available suggesting that dosing changes are necessary for patients with renal issues. Thus no dose adjustment is required in patients with renal impairment. But, as elimination through the urine is the main excretion pathway, it is conceivable that patients with disturbed urinary function may build up high systemic doses of thiamine and its metabolites. Though no knowledge nor proof on potential toxicity exists, given the anaphylactic potential of the compound, extra careful monitoring in these patients is advisable (see sections 4.2 and 4.4).</w:t>
      </w:r>
    </w:p>
    <w:p w14:paraId="3A455822" w14:textId="77777777" w:rsidR="00F57C73" w:rsidRDefault="00F57C73" w:rsidP="00F57C73">
      <w:pPr>
        <w:pStyle w:val="BodyTextSMPC"/>
      </w:pPr>
      <w:r>
        <w:t>Dialysed patients are at high risk of being deficient in vitamin B1. These patients may also have a resistance to vitamin activity.</w:t>
      </w:r>
    </w:p>
    <w:p w14:paraId="1152E6D2" w14:textId="77777777" w:rsidR="00F57C73" w:rsidRPr="00F57C73" w:rsidRDefault="00F57C73" w:rsidP="00F57C73">
      <w:pPr>
        <w:pStyle w:val="BodyTextSMPC"/>
        <w:rPr>
          <w:i/>
          <w:iCs/>
          <w:u w:val="single"/>
        </w:rPr>
      </w:pPr>
      <w:r w:rsidRPr="00F57C73">
        <w:rPr>
          <w:i/>
          <w:iCs/>
          <w:u w:val="single"/>
        </w:rPr>
        <w:t>Hepatic impairment</w:t>
      </w:r>
    </w:p>
    <w:p w14:paraId="346DD14B" w14:textId="77777777" w:rsidR="00F57C73" w:rsidRDefault="00F57C73" w:rsidP="00F57C73">
      <w:pPr>
        <w:pStyle w:val="BodyTextSMPC"/>
      </w:pPr>
      <w:r>
        <w:t>The influence of hepatic impairment on the PK of thiamine has not been evaluated. No dose adjustment is required in patients with hepatic impairment but that caution is advised in these patients (see section 4.2).</w:t>
      </w:r>
    </w:p>
    <w:p w14:paraId="7402FD44" w14:textId="77777777" w:rsidR="00F57C73" w:rsidRPr="00F57C73" w:rsidRDefault="00F57C73" w:rsidP="00F57C73">
      <w:pPr>
        <w:pStyle w:val="BodyTextSMPC"/>
        <w:rPr>
          <w:i/>
          <w:iCs/>
          <w:u w:val="single"/>
        </w:rPr>
      </w:pPr>
      <w:r w:rsidRPr="00F57C73">
        <w:rPr>
          <w:i/>
          <w:iCs/>
          <w:u w:val="single"/>
        </w:rPr>
        <w:t>Effect of gender, race and weight</w:t>
      </w:r>
    </w:p>
    <w:p w14:paraId="31BAFD6F" w14:textId="77777777" w:rsidR="00F57C73" w:rsidRDefault="00F57C73" w:rsidP="00F57C73">
      <w:pPr>
        <w:pStyle w:val="BodyTextSMPC"/>
      </w:pPr>
      <w:r>
        <w:t>The influence of gender, race and weight has not been established, and there are no data concerning the effect of these factors on the PK of thiamine.</w:t>
      </w:r>
    </w:p>
    <w:p w14:paraId="6D995C2B" w14:textId="77777777" w:rsidR="00F57C73" w:rsidRPr="00F57C73" w:rsidRDefault="00F57C73" w:rsidP="00F57C73">
      <w:pPr>
        <w:pStyle w:val="BodyTextSMPC"/>
        <w:rPr>
          <w:i/>
          <w:iCs/>
          <w:u w:val="single"/>
        </w:rPr>
      </w:pPr>
      <w:r w:rsidRPr="00F57C73">
        <w:rPr>
          <w:i/>
          <w:iCs/>
          <w:u w:val="single"/>
        </w:rPr>
        <w:t>Elderly</w:t>
      </w:r>
    </w:p>
    <w:p w14:paraId="2F71DD73" w14:textId="77777777" w:rsidR="00F57C73" w:rsidRDefault="00F57C73" w:rsidP="00F57C73">
      <w:pPr>
        <w:pStyle w:val="BodyTextSMPC"/>
      </w:pPr>
      <w:r>
        <w:t>There are no pharmacokinetic data in the elderly. No dose adjustment is recommended for this population (see section 4.2).</w:t>
      </w:r>
    </w:p>
    <w:p w14:paraId="3E4959F9" w14:textId="77777777" w:rsidR="00F57C73" w:rsidRPr="00F57C73" w:rsidRDefault="00F57C73" w:rsidP="00F57C73">
      <w:pPr>
        <w:pStyle w:val="BodyTextSMPC"/>
        <w:rPr>
          <w:i/>
          <w:iCs/>
          <w:u w:val="single"/>
        </w:rPr>
      </w:pPr>
      <w:r w:rsidRPr="00F57C73">
        <w:rPr>
          <w:i/>
          <w:iCs/>
          <w:u w:val="single"/>
        </w:rPr>
        <w:lastRenderedPageBreak/>
        <w:t>Paediatric population</w:t>
      </w:r>
    </w:p>
    <w:p w14:paraId="492AD855" w14:textId="0CC9B18F" w:rsidR="00227FD4" w:rsidRPr="008F5678" w:rsidRDefault="00F57C73" w:rsidP="00F57C73">
      <w:pPr>
        <w:pStyle w:val="BodyTextSMPC"/>
      </w:pPr>
      <w:r>
        <w:t>There is only limited experience with therapy in paediatric population (see section 4.2)</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098EC28" w:rsidR="00227FD4" w:rsidRPr="008F5678" w:rsidRDefault="00F57C73" w:rsidP="00671E86">
      <w:pPr>
        <w:pStyle w:val="BodyTextSMPC"/>
      </w:pPr>
      <w:r w:rsidRPr="00F57C73">
        <w:t>There are insufficient data to exclude genotoxicity, carcinogenicity or reproductive toxicity. There are no other non-clinical data of relevance to the prescriber which are additional to that already included in other sections of the SmPC</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538468F8" w:rsidR="00227FD4" w:rsidRPr="008F5678" w:rsidRDefault="007E5075" w:rsidP="00671E86">
      <w:pPr>
        <w:pStyle w:val="BodyTextSMPC"/>
      </w:pPr>
      <w:r w:rsidRPr="007E5075">
        <w:t>This medicinal product must not be mixed with other medicinal products except those mentioned in section 6.6</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12E9732A" w14:textId="77777777" w:rsidR="00ED5AD7" w:rsidRPr="00F52E8D" w:rsidRDefault="00ED5AD7" w:rsidP="00ED5AD7">
      <w:pPr>
        <w:pStyle w:val="BodyTextSMPC"/>
        <w:rPr>
          <w:color w:val="000000" w:themeColor="text1"/>
        </w:rPr>
      </w:pPr>
      <w:r w:rsidRPr="00F52E8D">
        <w:rPr>
          <w:color w:val="000000" w:themeColor="text1"/>
        </w:rPr>
        <w:t>The solution should be inspected visually before use (and after dilution). Only clear solutions free from visible particles should be used.</w:t>
      </w:r>
    </w:p>
    <w:p w14:paraId="20F3CAFB" w14:textId="77777777" w:rsidR="00ED5AD7" w:rsidRPr="00F52E8D" w:rsidRDefault="00ED5AD7" w:rsidP="00ED5AD7">
      <w:pPr>
        <w:pStyle w:val="BodyTextSMPC"/>
        <w:rPr>
          <w:color w:val="000000" w:themeColor="text1"/>
        </w:rPr>
      </w:pPr>
      <w:r w:rsidRPr="00F52E8D">
        <w:rPr>
          <w:color w:val="000000" w:themeColor="text1"/>
        </w:rPr>
        <w:t>Dilution for infusion</w:t>
      </w:r>
    </w:p>
    <w:p w14:paraId="43BEC5EA" w14:textId="77777777" w:rsidR="00ED5AD7" w:rsidRPr="00F52E8D" w:rsidRDefault="00ED5AD7" w:rsidP="00ED5AD7">
      <w:pPr>
        <w:pStyle w:val="BodyTextSMPC"/>
        <w:rPr>
          <w:color w:val="000000" w:themeColor="text1"/>
        </w:rPr>
      </w:pPr>
      <w:r w:rsidRPr="00F52E8D">
        <w:rPr>
          <w:color w:val="000000" w:themeColor="text1"/>
        </w:rPr>
        <w:t xml:space="preserve">Thiamine HCl Sterop can be administered by slow intravenous injection after dilution in </w:t>
      </w:r>
      <w:r w:rsidRPr="00F52E8D">
        <w:rPr>
          <w:color w:val="000000" w:themeColor="text1"/>
          <w:cs/>
        </w:rPr>
        <w:t>50</w:t>
      </w:r>
      <w:r w:rsidRPr="00F52E8D">
        <w:rPr>
          <w:color w:val="000000" w:themeColor="text1"/>
        </w:rPr>
        <w:t xml:space="preserve"> ml to </w:t>
      </w:r>
      <w:r w:rsidRPr="00F52E8D">
        <w:rPr>
          <w:color w:val="000000" w:themeColor="text1"/>
          <w:cs/>
        </w:rPr>
        <w:t>250</w:t>
      </w:r>
      <w:r w:rsidRPr="00F52E8D">
        <w:rPr>
          <w:color w:val="000000" w:themeColor="text1"/>
        </w:rPr>
        <w:t xml:space="preserve"> ml of sterile glucose </w:t>
      </w:r>
      <w:r w:rsidRPr="00F52E8D">
        <w:rPr>
          <w:color w:val="000000" w:themeColor="text1"/>
          <w:cs/>
        </w:rPr>
        <w:t>50</w:t>
      </w:r>
      <w:r w:rsidRPr="00F52E8D">
        <w:rPr>
          <w:color w:val="000000" w:themeColor="text1"/>
        </w:rPr>
        <w:t xml:space="preserve"> mg/ml (</w:t>
      </w:r>
      <w:r w:rsidRPr="00F52E8D">
        <w:rPr>
          <w:color w:val="000000" w:themeColor="text1"/>
          <w:cs/>
        </w:rPr>
        <w:t xml:space="preserve">5%) </w:t>
      </w:r>
      <w:r w:rsidRPr="00F52E8D">
        <w:rPr>
          <w:color w:val="000000" w:themeColor="text1"/>
        </w:rPr>
        <w:t xml:space="preserve">or </w:t>
      </w:r>
      <w:r w:rsidRPr="00F52E8D">
        <w:rPr>
          <w:color w:val="000000" w:themeColor="text1"/>
        </w:rPr>
        <w:lastRenderedPageBreak/>
        <w:t xml:space="preserve">sodium chloride </w:t>
      </w:r>
      <w:r w:rsidRPr="00F52E8D">
        <w:rPr>
          <w:color w:val="000000" w:themeColor="text1"/>
          <w:cs/>
        </w:rPr>
        <w:t>9</w:t>
      </w:r>
      <w:r w:rsidRPr="00F52E8D">
        <w:rPr>
          <w:color w:val="000000" w:themeColor="text1"/>
        </w:rPr>
        <w:t xml:space="preserve"> mg/ml (</w:t>
      </w:r>
      <w:r w:rsidRPr="00F52E8D">
        <w:rPr>
          <w:color w:val="000000" w:themeColor="text1"/>
          <w:cs/>
        </w:rPr>
        <w:t xml:space="preserve">0.9%) </w:t>
      </w:r>
      <w:r w:rsidRPr="00F52E8D">
        <w:rPr>
          <w:color w:val="000000" w:themeColor="text1"/>
        </w:rPr>
        <w:t xml:space="preserve">solution for up to </w:t>
      </w:r>
      <w:r w:rsidRPr="00F52E8D">
        <w:rPr>
          <w:color w:val="000000" w:themeColor="text1"/>
          <w:cs/>
        </w:rPr>
        <w:t>8</w:t>
      </w:r>
      <w:r w:rsidRPr="00F52E8D">
        <w:rPr>
          <w:color w:val="000000" w:themeColor="text1"/>
        </w:rPr>
        <w:t xml:space="preserve"> hours without protection from light.</w:t>
      </w:r>
    </w:p>
    <w:p w14:paraId="08BB8DD5" w14:textId="77777777" w:rsidR="00ED5AD7" w:rsidRPr="00F52E8D" w:rsidRDefault="00ED5AD7" w:rsidP="00ED5AD7">
      <w:pPr>
        <w:pStyle w:val="BodyTextSMPC"/>
        <w:rPr>
          <w:color w:val="000000" w:themeColor="text1"/>
        </w:rPr>
      </w:pPr>
      <w:r w:rsidRPr="00F52E8D">
        <w:rPr>
          <w:color w:val="000000" w:themeColor="text1"/>
        </w:rPr>
        <w:t>The solution after dilution remains clear, colourless to pale yellow and free from visible particles.</w:t>
      </w:r>
    </w:p>
    <w:p w14:paraId="348C1217" w14:textId="1E3CE678" w:rsidR="00ED5AD7" w:rsidRPr="00F52E8D" w:rsidRDefault="00ED5AD7" w:rsidP="00ED5AD7">
      <w:pPr>
        <w:pStyle w:val="BodyTextSMPC"/>
        <w:rPr>
          <w:color w:val="000000" w:themeColor="text1"/>
        </w:rPr>
      </w:pPr>
      <w:r w:rsidRPr="00F52E8D">
        <w:rPr>
          <w:color w:val="000000" w:themeColor="text1"/>
        </w:rPr>
        <w:t>Any unused medicinal product, waste material or medicinal solution should be disposed of in accordance with local requirements.</w:t>
      </w:r>
    </w:p>
    <w:p w14:paraId="4B01ACC5" w14:textId="6621AA38"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63952" w14:textId="77777777" w:rsidR="001A01C2" w:rsidRDefault="001A01C2" w:rsidP="008F5678">
      <w:pPr>
        <w:spacing w:line="240" w:lineRule="auto"/>
      </w:pPr>
      <w:r>
        <w:separator/>
      </w:r>
    </w:p>
  </w:endnote>
  <w:endnote w:type="continuationSeparator" w:id="0">
    <w:p w14:paraId="45811833" w14:textId="77777777" w:rsidR="001A01C2" w:rsidRDefault="001A01C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300F6E0" w:rsidR="008F5678" w:rsidRPr="00924F8B" w:rsidRDefault="008F5678" w:rsidP="008F5678">
    <w:pPr>
      <w:rPr>
        <w:rFonts w:ascii="Times New Roman" w:hAnsi="Times New Roman" w:cs="Times New Roman"/>
        <w:sz w:val="14"/>
        <w:szCs w:val="14"/>
        <w:cs/>
      </w:rPr>
    </w:pPr>
    <w:r w:rsidRPr="00924F8B">
      <w:rPr>
        <w:rFonts w:ascii="Times New Roman" w:eastAsia="Times New Roman" w:hAnsi="Times New Roman" w:cs="Times New Roman"/>
        <w:sz w:val="14"/>
        <w:szCs w:val="14"/>
        <w:vertAlign w:val="superscript"/>
      </w:rPr>
      <w:t xml:space="preserve">1 </w:t>
    </w:r>
    <w:r w:rsidRPr="00924F8B">
      <w:rPr>
        <w:rFonts w:ascii="Times New Roman" w:hAnsi="Times New Roman" w:cs="Times New Roman"/>
        <w:sz w:val="14"/>
        <w:szCs w:val="14"/>
      </w:rPr>
      <w:t>Ref:</w:t>
    </w:r>
    <w:r w:rsidR="00FB5482" w:rsidRPr="00924F8B">
      <w:rPr>
        <w:rFonts w:ascii="Times New Roman" w:hAnsi="Times New Roman" w:cs="Times New Roman"/>
        <w:sz w:val="14"/>
        <w:szCs w:val="14"/>
      </w:rPr>
      <w:t xml:space="preserve">Thiamine HCL Sterop 50 mg/ml </w:t>
    </w:r>
    <w:r w:rsidR="00FB5482" w:rsidRPr="00924F8B">
      <w:rPr>
        <w:rFonts w:ascii="Times New Roman" w:hAnsi="Times New Roman" w:cs="Times New Roman"/>
        <w:sz w:val="14"/>
        <w:szCs w:val="14"/>
      </w:rPr>
      <w:t>solution injectable</w:t>
    </w:r>
    <w:r w:rsidRPr="00924F8B">
      <w:rPr>
        <w:rFonts w:ascii="Times New Roman" w:hAnsi="Times New Roman" w:cs="Times New Roman"/>
        <w:sz w:val="14"/>
        <w:szCs w:val="14"/>
      </w:rPr>
      <w:t xml:space="preserve">, </w:t>
    </w:r>
    <w:r w:rsidR="00FB5482" w:rsidRPr="00924F8B">
      <w:rPr>
        <w:rFonts w:ascii="Times New Roman" w:hAnsi="Times New Roman" w:cs="Times New Roman"/>
        <w:sz w:val="14"/>
        <w:szCs w:val="14"/>
      </w:rPr>
      <w:t>famhp.be</w:t>
    </w:r>
    <w:r w:rsidRPr="00924F8B">
      <w:rPr>
        <w:rFonts w:ascii="Times New Roman" w:hAnsi="Times New Roman" w:cs="Times New Roman"/>
        <w:sz w:val="14"/>
        <w:szCs w:val="14"/>
      </w:rPr>
      <w:t xml:space="preserve">, </w:t>
    </w:r>
    <w:r w:rsidR="00FB5482" w:rsidRPr="00924F8B">
      <w:rPr>
        <w:rFonts w:ascii="Times New Roman" w:eastAsia="Times New Roman" w:hAnsi="Times New Roman" w:cs="Times New Roman"/>
        <w:sz w:val="14"/>
        <w:szCs w:val="14"/>
      </w:rPr>
      <w:t>01</w:t>
    </w:r>
    <w:r w:rsidRPr="00924F8B">
      <w:rPr>
        <w:rFonts w:ascii="Times New Roman" w:eastAsia="Times New Roman" w:hAnsi="Times New Roman" w:cs="Times New Roman"/>
        <w:sz w:val="14"/>
        <w:szCs w:val="14"/>
      </w:rPr>
      <w:t>/202</w:t>
    </w:r>
    <w:r w:rsidR="00FB5482" w:rsidRPr="00924F8B">
      <w:rPr>
        <w:rFonts w:ascii="Times New Roman" w:eastAsia="Times New Roman" w:hAnsi="Times New Roman" w:cs="Times New Roman"/>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AD3B" w14:textId="77777777" w:rsidR="001A01C2" w:rsidRDefault="001A01C2" w:rsidP="008F5678">
      <w:pPr>
        <w:spacing w:line="240" w:lineRule="auto"/>
      </w:pPr>
      <w:r>
        <w:separator/>
      </w:r>
    </w:p>
  </w:footnote>
  <w:footnote w:type="continuationSeparator" w:id="0">
    <w:p w14:paraId="11ED880D" w14:textId="77777777" w:rsidR="001A01C2" w:rsidRDefault="001A01C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162E6"/>
    <w:multiLevelType w:val="hybridMultilevel"/>
    <w:tmpl w:val="E076ABF6"/>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10AF4FC2"/>
    <w:multiLevelType w:val="hybridMultilevel"/>
    <w:tmpl w:val="1A6CF6F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16E05339"/>
    <w:multiLevelType w:val="hybridMultilevel"/>
    <w:tmpl w:val="E9EA5FE2"/>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1A30510D"/>
    <w:multiLevelType w:val="hybridMultilevel"/>
    <w:tmpl w:val="050ACCFE"/>
    <w:lvl w:ilvl="0" w:tplc="F4A2853C">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22507DCD"/>
    <w:multiLevelType w:val="hybridMultilevel"/>
    <w:tmpl w:val="E85A832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31A306D8"/>
    <w:multiLevelType w:val="hybridMultilevel"/>
    <w:tmpl w:val="665E943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3C472FD5"/>
    <w:multiLevelType w:val="hybridMultilevel"/>
    <w:tmpl w:val="8944762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3D4709C3"/>
    <w:multiLevelType w:val="hybridMultilevel"/>
    <w:tmpl w:val="27F64FF6"/>
    <w:lvl w:ilvl="0" w:tplc="3196C026">
      <w:start w:val="9"/>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9" w15:restartNumberingAfterBreak="0">
    <w:nsid w:val="3E364C75"/>
    <w:multiLevelType w:val="hybridMultilevel"/>
    <w:tmpl w:val="4886B2D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0" w15:restartNumberingAfterBreak="0">
    <w:nsid w:val="54187284"/>
    <w:multiLevelType w:val="hybridMultilevel"/>
    <w:tmpl w:val="974259A8"/>
    <w:lvl w:ilvl="0" w:tplc="271CC1D6">
      <w:numFmt w:val="bullet"/>
      <w:lvlText w:val="-"/>
      <w:lvlJc w:val="left"/>
      <w:pPr>
        <w:ind w:left="1514" w:hanging="360"/>
      </w:pPr>
      <w:rPr>
        <w:rFonts w:ascii="Times New Roman" w:eastAsia="Arial" w:hAnsi="Times New Roman" w:cs="Times New Roman" w:hint="default"/>
      </w:rPr>
    </w:lvl>
    <w:lvl w:ilvl="1" w:tplc="DA8CAFAA">
      <w:start w:val="9"/>
      <w:numFmt w:val="bullet"/>
      <w:lvlText w:val="•"/>
      <w:lvlJc w:val="left"/>
      <w:pPr>
        <w:ind w:left="2234" w:hanging="360"/>
      </w:pPr>
      <w:rPr>
        <w:rFonts w:ascii="Times New Roman" w:eastAsia="Arial" w:hAnsi="Times New Roman" w:cs="Times New Roman"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5F883D6D"/>
    <w:multiLevelType w:val="hybridMultilevel"/>
    <w:tmpl w:val="929A8B70"/>
    <w:lvl w:ilvl="0" w:tplc="FFFFFFFF">
      <w:numFmt w:val="bullet"/>
      <w:lvlText w:val="-"/>
      <w:lvlJc w:val="left"/>
      <w:pPr>
        <w:ind w:left="1514" w:hanging="360"/>
      </w:pPr>
      <w:rPr>
        <w:rFonts w:ascii="Times New Roman" w:eastAsia="Arial" w:hAnsi="Times New Roman" w:cs="Times New Roman"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812"/>
    <w:multiLevelType w:val="hybridMultilevel"/>
    <w:tmpl w:val="562A01C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1514"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4" w15:restartNumberingAfterBreak="0">
    <w:nsid w:val="7BD2719E"/>
    <w:multiLevelType w:val="hybridMultilevel"/>
    <w:tmpl w:val="F03A86F0"/>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12"/>
  </w:num>
  <w:num w:numId="2" w16cid:durableId="658729891">
    <w:abstractNumId w:val="0"/>
  </w:num>
  <w:num w:numId="3" w16cid:durableId="61411492">
    <w:abstractNumId w:val="5"/>
  </w:num>
  <w:num w:numId="4" w16cid:durableId="1763647112">
    <w:abstractNumId w:val="4"/>
  </w:num>
  <w:num w:numId="5" w16cid:durableId="264848577">
    <w:abstractNumId w:val="10"/>
  </w:num>
  <w:num w:numId="6" w16cid:durableId="992442943">
    <w:abstractNumId w:val="8"/>
  </w:num>
  <w:num w:numId="7" w16cid:durableId="666245201">
    <w:abstractNumId w:val="1"/>
  </w:num>
  <w:num w:numId="8" w16cid:durableId="503522080">
    <w:abstractNumId w:val="7"/>
  </w:num>
  <w:num w:numId="9" w16cid:durableId="308245455">
    <w:abstractNumId w:val="2"/>
  </w:num>
  <w:num w:numId="10" w16cid:durableId="489443727">
    <w:abstractNumId w:val="13"/>
  </w:num>
  <w:num w:numId="11" w16cid:durableId="205607804">
    <w:abstractNumId w:val="14"/>
  </w:num>
  <w:num w:numId="12" w16cid:durableId="1968778713">
    <w:abstractNumId w:val="9"/>
  </w:num>
  <w:num w:numId="13" w16cid:durableId="1263761904">
    <w:abstractNumId w:val="6"/>
  </w:num>
  <w:num w:numId="14" w16cid:durableId="765348033">
    <w:abstractNumId w:val="11"/>
  </w:num>
  <w:num w:numId="15" w16cid:durableId="1246456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1A01C2"/>
    <w:rsid w:val="00227FD4"/>
    <w:rsid w:val="00233A79"/>
    <w:rsid w:val="00324225"/>
    <w:rsid w:val="003405A5"/>
    <w:rsid w:val="0042001E"/>
    <w:rsid w:val="005A0ABD"/>
    <w:rsid w:val="00656270"/>
    <w:rsid w:val="00671E86"/>
    <w:rsid w:val="007206B3"/>
    <w:rsid w:val="007258BA"/>
    <w:rsid w:val="007C5F09"/>
    <w:rsid w:val="007E5075"/>
    <w:rsid w:val="00834A79"/>
    <w:rsid w:val="00843DC4"/>
    <w:rsid w:val="008457D2"/>
    <w:rsid w:val="008F5678"/>
    <w:rsid w:val="00924F8B"/>
    <w:rsid w:val="00944976"/>
    <w:rsid w:val="00A144D2"/>
    <w:rsid w:val="00A528F5"/>
    <w:rsid w:val="00A560E6"/>
    <w:rsid w:val="00A85894"/>
    <w:rsid w:val="00AF212D"/>
    <w:rsid w:val="00B24321"/>
    <w:rsid w:val="00B36B0E"/>
    <w:rsid w:val="00BE7516"/>
    <w:rsid w:val="00C21A1C"/>
    <w:rsid w:val="00C320A1"/>
    <w:rsid w:val="00C5591F"/>
    <w:rsid w:val="00CB0716"/>
    <w:rsid w:val="00D15F88"/>
    <w:rsid w:val="00ED5AD7"/>
    <w:rsid w:val="00F52E8D"/>
    <w:rsid w:val="00F57C73"/>
    <w:rsid w:val="00F7142F"/>
    <w:rsid w:val="00FB5482"/>
    <w:rsid w:val="00FC1B0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F714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124">
      <w:bodyDiv w:val="1"/>
      <w:marLeft w:val="0"/>
      <w:marRight w:val="0"/>
      <w:marTop w:val="0"/>
      <w:marBottom w:val="0"/>
      <w:divBdr>
        <w:top w:val="none" w:sz="0" w:space="0" w:color="auto"/>
        <w:left w:val="none" w:sz="0" w:space="0" w:color="auto"/>
        <w:bottom w:val="none" w:sz="0" w:space="0" w:color="auto"/>
        <w:right w:val="none" w:sz="0" w:space="0" w:color="auto"/>
      </w:divBdr>
      <w:divsChild>
        <w:div w:id="1638222132">
          <w:marLeft w:val="0"/>
          <w:marRight w:val="0"/>
          <w:marTop w:val="0"/>
          <w:marBottom w:val="0"/>
          <w:divBdr>
            <w:top w:val="none" w:sz="0" w:space="0" w:color="auto"/>
            <w:left w:val="none" w:sz="0" w:space="0" w:color="auto"/>
            <w:bottom w:val="none" w:sz="0" w:space="0" w:color="auto"/>
            <w:right w:val="none" w:sz="0" w:space="0" w:color="auto"/>
          </w:divBdr>
          <w:divsChild>
            <w:div w:id="365250758">
              <w:marLeft w:val="0"/>
              <w:marRight w:val="0"/>
              <w:marTop w:val="0"/>
              <w:marBottom w:val="0"/>
              <w:divBdr>
                <w:top w:val="none" w:sz="0" w:space="0" w:color="auto"/>
                <w:left w:val="none" w:sz="0" w:space="0" w:color="auto"/>
                <w:bottom w:val="none" w:sz="0" w:space="0" w:color="auto"/>
                <w:right w:val="none" w:sz="0" w:space="0" w:color="auto"/>
              </w:divBdr>
              <w:divsChild>
                <w:div w:id="1376154366">
                  <w:marLeft w:val="0"/>
                  <w:marRight w:val="0"/>
                  <w:marTop w:val="0"/>
                  <w:marBottom w:val="0"/>
                  <w:divBdr>
                    <w:top w:val="none" w:sz="0" w:space="0" w:color="auto"/>
                    <w:left w:val="none" w:sz="0" w:space="0" w:color="auto"/>
                    <w:bottom w:val="none" w:sz="0" w:space="0" w:color="auto"/>
                    <w:right w:val="none" w:sz="0" w:space="0" w:color="auto"/>
                  </w:divBdr>
                  <w:divsChild>
                    <w:div w:id="18309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2515">
      <w:bodyDiv w:val="1"/>
      <w:marLeft w:val="0"/>
      <w:marRight w:val="0"/>
      <w:marTop w:val="0"/>
      <w:marBottom w:val="0"/>
      <w:divBdr>
        <w:top w:val="none" w:sz="0" w:space="0" w:color="auto"/>
        <w:left w:val="none" w:sz="0" w:space="0" w:color="auto"/>
        <w:bottom w:val="none" w:sz="0" w:space="0" w:color="auto"/>
        <w:right w:val="none" w:sz="0" w:space="0" w:color="auto"/>
      </w:divBdr>
      <w:divsChild>
        <w:div w:id="47607762">
          <w:marLeft w:val="0"/>
          <w:marRight w:val="0"/>
          <w:marTop w:val="0"/>
          <w:marBottom w:val="0"/>
          <w:divBdr>
            <w:top w:val="none" w:sz="0" w:space="0" w:color="auto"/>
            <w:left w:val="none" w:sz="0" w:space="0" w:color="auto"/>
            <w:bottom w:val="none" w:sz="0" w:space="0" w:color="auto"/>
            <w:right w:val="none" w:sz="0" w:space="0" w:color="auto"/>
          </w:divBdr>
          <w:divsChild>
            <w:div w:id="851459863">
              <w:marLeft w:val="0"/>
              <w:marRight w:val="0"/>
              <w:marTop w:val="0"/>
              <w:marBottom w:val="0"/>
              <w:divBdr>
                <w:top w:val="none" w:sz="0" w:space="0" w:color="auto"/>
                <w:left w:val="none" w:sz="0" w:space="0" w:color="auto"/>
                <w:bottom w:val="none" w:sz="0" w:space="0" w:color="auto"/>
                <w:right w:val="none" w:sz="0" w:space="0" w:color="auto"/>
              </w:divBdr>
              <w:divsChild>
                <w:div w:id="1530751552">
                  <w:marLeft w:val="0"/>
                  <w:marRight w:val="0"/>
                  <w:marTop w:val="0"/>
                  <w:marBottom w:val="0"/>
                  <w:divBdr>
                    <w:top w:val="none" w:sz="0" w:space="0" w:color="auto"/>
                    <w:left w:val="none" w:sz="0" w:space="0" w:color="auto"/>
                    <w:bottom w:val="none" w:sz="0" w:space="0" w:color="auto"/>
                    <w:right w:val="none" w:sz="0" w:space="0" w:color="auto"/>
                  </w:divBdr>
                  <w:divsChild>
                    <w:div w:id="15450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5012">
      <w:bodyDiv w:val="1"/>
      <w:marLeft w:val="0"/>
      <w:marRight w:val="0"/>
      <w:marTop w:val="0"/>
      <w:marBottom w:val="0"/>
      <w:divBdr>
        <w:top w:val="none" w:sz="0" w:space="0" w:color="auto"/>
        <w:left w:val="none" w:sz="0" w:space="0" w:color="auto"/>
        <w:bottom w:val="none" w:sz="0" w:space="0" w:color="auto"/>
        <w:right w:val="none" w:sz="0" w:space="0" w:color="auto"/>
      </w:divBdr>
      <w:divsChild>
        <w:div w:id="1100375598">
          <w:marLeft w:val="0"/>
          <w:marRight w:val="0"/>
          <w:marTop w:val="0"/>
          <w:marBottom w:val="0"/>
          <w:divBdr>
            <w:top w:val="none" w:sz="0" w:space="0" w:color="auto"/>
            <w:left w:val="none" w:sz="0" w:space="0" w:color="auto"/>
            <w:bottom w:val="none" w:sz="0" w:space="0" w:color="auto"/>
            <w:right w:val="none" w:sz="0" w:space="0" w:color="auto"/>
          </w:divBdr>
          <w:divsChild>
            <w:div w:id="147865082">
              <w:marLeft w:val="0"/>
              <w:marRight w:val="0"/>
              <w:marTop w:val="0"/>
              <w:marBottom w:val="0"/>
              <w:divBdr>
                <w:top w:val="none" w:sz="0" w:space="0" w:color="auto"/>
                <w:left w:val="none" w:sz="0" w:space="0" w:color="auto"/>
                <w:bottom w:val="none" w:sz="0" w:space="0" w:color="auto"/>
                <w:right w:val="none" w:sz="0" w:space="0" w:color="auto"/>
              </w:divBdr>
              <w:divsChild>
                <w:div w:id="2121945327">
                  <w:marLeft w:val="0"/>
                  <w:marRight w:val="0"/>
                  <w:marTop w:val="0"/>
                  <w:marBottom w:val="0"/>
                  <w:divBdr>
                    <w:top w:val="none" w:sz="0" w:space="0" w:color="auto"/>
                    <w:left w:val="none" w:sz="0" w:space="0" w:color="auto"/>
                    <w:bottom w:val="none" w:sz="0" w:space="0" w:color="auto"/>
                    <w:right w:val="none" w:sz="0" w:space="0" w:color="auto"/>
                  </w:divBdr>
                  <w:divsChild>
                    <w:div w:id="6790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119">
      <w:bodyDiv w:val="1"/>
      <w:marLeft w:val="0"/>
      <w:marRight w:val="0"/>
      <w:marTop w:val="0"/>
      <w:marBottom w:val="0"/>
      <w:divBdr>
        <w:top w:val="none" w:sz="0" w:space="0" w:color="auto"/>
        <w:left w:val="none" w:sz="0" w:space="0" w:color="auto"/>
        <w:bottom w:val="none" w:sz="0" w:space="0" w:color="auto"/>
        <w:right w:val="none" w:sz="0" w:space="0" w:color="auto"/>
      </w:divBdr>
      <w:divsChild>
        <w:div w:id="1928492367">
          <w:marLeft w:val="0"/>
          <w:marRight w:val="0"/>
          <w:marTop w:val="0"/>
          <w:marBottom w:val="0"/>
          <w:divBdr>
            <w:top w:val="none" w:sz="0" w:space="0" w:color="auto"/>
            <w:left w:val="none" w:sz="0" w:space="0" w:color="auto"/>
            <w:bottom w:val="none" w:sz="0" w:space="0" w:color="auto"/>
            <w:right w:val="none" w:sz="0" w:space="0" w:color="auto"/>
          </w:divBdr>
          <w:divsChild>
            <w:div w:id="918951577">
              <w:marLeft w:val="0"/>
              <w:marRight w:val="0"/>
              <w:marTop w:val="0"/>
              <w:marBottom w:val="0"/>
              <w:divBdr>
                <w:top w:val="none" w:sz="0" w:space="0" w:color="auto"/>
                <w:left w:val="none" w:sz="0" w:space="0" w:color="auto"/>
                <w:bottom w:val="none" w:sz="0" w:space="0" w:color="auto"/>
                <w:right w:val="none" w:sz="0" w:space="0" w:color="auto"/>
              </w:divBdr>
              <w:divsChild>
                <w:div w:id="1562211931">
                  <w:marLeft w:val="0"/>
                  <w:marRight w:val="0"/>
                  <w:marTop w:val="0"/>
                  <w:marBottom w:val="0"/>
                  <w:divBdr>
                    <w:top w:val="none" w:sz="0" w:space="0" w:color="auto"/>
                    <w:left w:val="none" w:sz="0" w:space="0" w:color="auto"/>
                    <w:bottom w:val="none" w:sz="0" w:space="0" w:color="auto"/>
                    <w:right w:val="none" w:sz="0" w:space="0" w:color="auto"/>
                  </w:divBdr>
                  <w:divsChild>
                    <w:div w:id="12417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0858">
      <w:bodyDiv w:val="1"/>
      <w:marLeft w:val="0"/>
      <w:marRight w:val="0"/>
      <w:marTop w:val="0"/>
      <w:marBottom w:val="0"/>
      <w:divBdr>
        <w:top w:val="none" w:sz="0" w:space="0" w:color="auto"/>
        <w:left w:val="none" w:sz="0" w:space="0" w:color="auto"/>
        <w:bottom w:val="none" w:sz="0" w:space="0" w:color="auto"/>
        <w:right w:val="none" w:sz="0" w:space="0" w:color="auto"/>
      </w:divBdr>
      <w:divsChild>
        <w:div w:id="1053192710">
          <w:marLeft w:val="0"/>
          <w:marRight w:val="0"/>
          <w:marTop w:val="0"/>
          <w:marBottom w:val="0"/>
          <w:divBdr>
            <w:top w:val="none" w:sz="0" w:space="0" w:color="auto"/>
            <w:left w:val="none" w:sz="0" w:space="0" w:color="auto"/>
            <w:bottom w:val="none" w:sz="0" w:space="0" w:color="auto"/>
            <w:right w:val="none" w:sz="0" w:space="0" w:color="auto"/>
          </w:divBdr>
          <w:divsChild>
            <w:div w:id="749423396">
              <w:marLeft w:val="0"/>
              <w:marRight w:val="0"/>
              <w:marTop w:val="0"/>
              <w:marBottom w:val="0"/>
              <w:divBdr>
                <w:top w:val="none" w:sz="0" w:space="0" w:color="auto"/>
                <w:left w:val="none" w:sz="0" w:space="0" w:color="auto"/>
                <w:bottom w:val="none" w:sz="0" w:space="0" w:color="auto"/>
                <w:right w:val="none" w:sz="0" w:space="0" w:color="auto"/>
              </w:divBdr>
              <w:divsChild>
                <w:div w:id="1889023288">
                  <w:marLeft w:val="0"/>
                  <w:marRight w:val="0"/>
                  <w:marTop w:val="0"/>
                  <w:marBottom w:val="0"/>
                  <w:divBdr>
                    <w:top w:val="none" w:sz="0" w:space="0" w:color="auto"/>
                    <w:left w:val="none" w:sz="0" w:space="0" w:color="auto"/>
                    <w:bottom w:val="none" w:sz="0" w:space="0" w:color="auto"/>
                    <w:right w:val="none" w:sz="0" w:space="0" w:color="auto"/>
                  </w:divBdr>
                  <w:divsChild>
                    <w:div w:id="606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7172">
      <w:bodyDiv w:val="1"/>
      <w:marLeft w:val="0"/>
      <w:marRight w:val="0"/>
      <w:marTop w:val="0"/>
      <w:marBottom w:val="0"/>
      <w:divBdr>
        <w:top w:val="none" w:sz="0" w:space="0" w:color="auto"/>
        <w:left w:val="none" w:sz="0" w:space="0" w:color="auto"/>
        <w:bottom w:val="none" w:sz="0" w:space="0" w:color="auto"/>
        <w:right w:val="none" w:sz="0" w:space="0" w:color="auto"/>
      </w:divBdr>
      <w:divsChild>
        <w:div w:id="948972509">
          <w:marLeft w:val="0"/>
          <w:marRight w:val="0"/>
          <w:marTop w:val="0"/>
          <w:marBottom w:val="0"/>
          <w:divBdr>
            <w:top w:val="none" w:sz="0" w:space="0" w:color="auto"/>
            <w:left w:val="none" w:sz="0" w:space="0" w:color="auto"/>
            <w:bottom w:val="none" w:sz="0" w:space="0" w:color="auto"/>
            <w:right w:val="none" w:sz="0" w:space="0" w:color="auto"/>
          </w:divBdr>
          <w:divsChild>
            <w:div w:id="1891768577">
              <w:marLeft w:val="0"/>
              <w:marRight w:val="0"/>
              <w:marTop w:val="0"/>
              <w:marBottom w:val="0"/>
              <w:divBdr>
                <w:top w:val="none" w:sz="0" w:space="0" w:color="auto"/>
                <w:left w:val="none" w:sz="0" w:space="0" w:color="auto"/>
                <w:bottom w:val="none" w:sz="0" w:space="0" w:color="auto"/>
                <w:right w:val="none" w:sz="0" w:space="0" w:color="auto"/>
              </w:divBdr>
              <w:divsChild>
                <w:div w:id="1882160270">
                  <w:marLeft w:val="0"/>
                  <w:marRight w:val="0"/>
                  <w:marTop w:val="0"/>
                  <w:marBottom w:val="0"/>
                  <w:divBdr>
                    <w:top w:val="none" w:sz="0" w:space="0" w:color="auto"/>
                    <w:left w:val="none" w:sz="0" w:space="0" w:color="auto"/>
                    <w:bottom w:val="none" w:sz="0" w:space="0" w:color="auto"/>
                    <w:right w:val="none" w:sz="0" w:space="0" w:color="auto"/>
                  </w:divBdr>
                  <w:divsChild>
                    <w:div w:id="4609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5931">
          <w:marLeft w:val="0"/>
          <w:marRight w:val="0"/>
          <w:marTop w:val="0"/>
          <w:marBottom w:val="0"/>
          <w:divBdr>
            <w:top w:val="none" w:sz="0" w:space="0" w:color="auto"/>
            <w:left w:val="none" w:sz="0" w:space="0" w:color="auto"/>
            <w:bottom w:val="none" w:sz="0" w:space="0" w:color="auto"/>
            <w:right w:val="none" w:sz="0" w:space="0" w:color="auto"/>
          </w:divBdr>
          <w:divsChild>
            <w:div w:id="381834192">
              <w:marLeft w:val="0"/>
              <w:marRight w:val="0"/>
              <w:marTop w:val="0"/>
              <w:marBottom w:val="0"/>
              <w:divBdr>
                <w:top w:val="none" w:sz="0" w:space="0" w:color="auto"/>
                <w:left w:val="none" w:sz="0" w:space="0" w:color="auto"/>
                <w:bottom w:val="none" w:sz="0" w:space="0" w:color="auto"/>
                <w:right w:val="none" w:sz="0" w:space="0" w:color="auto"/>
              </w:divBdr>
              <w:divsChild>
                <w:div w:id="1329210144">
                  <w:marLeft w:val="0"/>
                  <w:marRight w:val="0"/>
                  <w:marTop w:val="0"/>
                  <w:marBottom w:val="0"/>
                  <w:divBdr>
                    <w:top w:val="none" w:sz="0" w:space="0" w:color="auto"/>
                    <w:left w:val="none" w:sz="0" w:space="0" w:color="auto"/>
                    <w:bottom w:val="none" w:sz="0" w:space="0" w:color="auto"/>
                    <w:right w:val="none" w:sz="0" w:space="0" w:color="auto"/>
                  </w:divBdr>
                  <w:divsChild>
                    <w:div w:id="1177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2800">
      <w:bodyDiv w:val="1"/>
      <w:marLeft w:val="0"/>
      <w:marRight w:val="0"/>
      <w:marTop w:val="0"/>
      <w:marBottom w:val="0"/>
      <w:divBdr>
        <w:top w:val="none" w:sz="0" w:space="0" w:color="auto"/>
        <w:left w:val="none" w:sz="0" w:space="0" w:color="auto"/>
        <w:bottom w:val="none" w:sz="0" w:space="0" w:color="auto"/>
        <w:right w:val="none" w:sz="0" w:space="0" w:color="auto"/>
      </w:divBdr>
      <w:divsChild>
        <w:div w:id="169685653">
          <w:marLeft w:val="0"/>
          <w:marRight w:val="0"/>
          <w:marTop w:val="0"/>
          <w:marBottom w:val="0"/>
          <w:divBdr>
            <w:top w:val="none" w:sz="0" w:space="0" w:color="auto"/>
            <w:left w:val="none" w:sz="0" w:space="0" w:color="auto"/>
            <w:bottom w:val="none" w:sz="0" w:space="0" w:color="auto"/>
            <w:right w:val="none" w:sz="0" w:space="0" w:color="auto"/>
          </w:divBdr>
          <w:divsChild>
            <w:div w:id="1999993848">
              <w:marLeft w:val="0"/>
              <w:marRight w:val="0"/>
              <w:marTop w:val="0"/>
              <w:marBottom w:val="0"/>
              <w:divBdr>
                <w:top w:val="none" w:sz="0" w:space="0" w:color="auto"/>
                <w:left w:val="none" w:sz="0" w:space="0" w:color="auto"/>
                <w:bottom w:val="none" w:sz="0" w:space="0" w:color="auto"/>
                <w:right w:val="none" w:sz="0" w:space="0" w:color="auto"/>
              </w:divBdr>
              <w:divsChild>
                <w:div w:id="1114835441">
                  <w:marLeft w:val="0"/>
                  <w:marRight w:val="0"/>
                  <w:marTop w:val="0"/>
                  <w:marBottom w:val="0"/>
                  <w:divBdr>
                    <w:top w:val="none" w:sz="0" w:space="0" w:color="auto"/>
                    <w:left w:val="none" w:sz="0" w:space="0" w:color="auto"/>
                    <w:bottom w:val="none" w:sz="0" w:space="0" w:color="auto"/>
                    <w:right w:val="none" w:sz="0" w:space="0" w:color="auto"/>
                  </w:divBdr>
                  <w:divsChild>
                    <w:div w:id="4617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4035">
      <w:bodyDiv w:val="1"/>
      <w:marLeft w:val="0"/>
      <w:marRight w:val="0"/>
      <w:marTop w:val="0"/>
      <w:marBottom w:val="0"/>
      <w:divBdr>
        <w:top w:val="none" w:sz="0" w:space="0" w:color="auto"/>
        <w:left w:val="none" w:sz="0" w:space="0" w:color="auto"/>
        <w:bottom w:val="none" w:sz="0" w:space="0" w:color="auto"/>
        <w:right w:val="none" w:sz="0" w:space="0" w:color="auto"/>
      </w:divBdr>
      <w:divsChild>
        <w:div w:id="1435008960">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0"/>
              <w:marRight w:val="0"/>
              <w:marTop w:val="0"/>
              <w:marBottom w:val="0"/>
              <w:divBdr>
                <w:top w:val="none" w:sz="0" w:space="0" w:color="auto"/>
                <w:left w:val="none" w:sz="0" w:space="0" w:color="auto"/>
                <w:bottom w:val="none" w:sz="0" w:space="0" w:color="auto"/>
                <w:right w:val="none" w:sz="0" w:space="0" w:color="auto"/>
              </w:divBdr>
              <w:divsChild>
                <w:div w:id="2142578469">
                  <w:marLeft w:val="0"/>
                  <w:marRight w:val="0"/>
                  <w:marTop w:val="0"/>
                  <w:marBottom w:val="0"/>
                  <w:divBdr>
                    <w:top w:val="none" w:sz="0" w:space="0" w:color="auto"/>
                    <w:left w:val="none" w:sz="0" w:space="0" w:color="auto"/>
                    <w:bottom w:val="none" w:sz="0" w:space="0" w:color="auto"/>
                    <w:right w:val="none" w:sz="0" w:space="0" w:color="auto"/>
                  </w:divBdr>
                  <w:divsChild>
                    <w:div w:id="14492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4880">
      <w:bodyDiv w:val="1"/>
      <w:marLeft w:val="0"/>
      <w:marRight w:val="0"/>
      <w:marTop w:val="0"/>
      <w:marBottom w:val="0"/>
      <w:divBdr>
        <w:top w:val="none" w:sz="0" w:space="0" w:color="auto"/>
        <w:left w:val="none" w:sz="0" w:space="0" w:color="auto"/>
        <w:bottom w:val="none" w:sz="0" w:space="0" w:color="auto"/>
        <w:right w:val="none" w:sz="0" w:space="0" w:color="auto"/>
      </w:divBdr>
      <w:divsChild>
        <w:div w:id="727191664">
          <w:marLeft w:val="0"/>
          <w:marRight w:val="0"/>
          <w:marTop w:val="0"/>
          <w:marBottom w:val="0"/>
          <w:divBdr>
            <w:top w:val="none" w:sz="0" w:space="0" w:color="auto"/>
            <w:left w:val="none" w:sz="0" w:space="0" w:color="auto"/>
            <w:bottom w:val="none" w:sz="0" w:space="0" w:color="auto"/>
            <w:right w:val="none" w:sz="0" w:space="0" w:color="auto"/>
          </w:divBdr>
          <w:divsChild>
            <w:div w:id="1917323286">
              <w:marLeft w:val="0"/>
              <w:marRight w:val="0"/>
              <w:marTop w:val="0"/>
              <w:marBottom w:val="0"/>
              <w:divBdr>
                <w:top w:val="none" w:sz="0" w:space="0" w:color="auto"/>
                <w:left w:val="none" w:sz="0" w:space="0" w:color="auto"/>
                <w:bottom w:val="none" w:sz="0" w:space="0" w:color="auto"/>
                <w:right w:val="none" w:sz="0" w:space="0" w:color="auto"/>
              </w:divBdr>
              <w:divsChild>
                <w:div w:id="636572554">
                  <w:marLeft w:val="0"/>
                  <w:marRight w:val="0"/>
                  <w:marTop w:val="0"/>
                  <w:marBottom w:val="0"/>
                  <w:divBdr>
                    <w:top w:val="none" w:sz="0" w:space="0" w:color="auto"/>
                    <w:left w:val="none" w:sz="0" w:space="0" w:color="auto"/>
                    <w:bottom w:val="none" w:sz="0" w:space="0" w:color="auto"/>
                    <w:right w:val="none" w:sz="0" w:space="0" w:color="auto"/>
                  </w:divBdr>
                  <w:divsChild>
                    <w:div w:id="941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1512">
      <w:bodyDiv w:val="1"/>
      <w:marLeft w:val="0"/>
      <w:marRight w:val="0"/>
      <w:marTop w:val="0"/>
      <w:marBottom w:val="0"/>
      <w:divBdr>
        <w:top w:val="none" w:sz="0" w:space="0" w:color="auto"/>
        <w:left w:val="none" w:sz="0" w:space="0" w:color="auto"/>
        <w:bottom w:val="none" w:sz="0" w:space="0" w:color="auto"/>
        <w:right w:val="none" w:sz="0" w:space="0" w:color="auto"/>
      </w:divBdr>
      <w:divsChild>
        <w:div w:id="1005136579">
          <w:marLeft w:val="0"/>
          <w:marRight w:val="0"/>
          <w:marTop w:val="0"/>
          <w:marBottom w:val="0"/>
          <w:divBdr>
            <w:top w:val="none" w:sz="0" w:space="0" w:color="auto"/>
            <w:left w:val="none" w:sz="0" w:space="0" w:color="auto"/>
            <w:bottom w:val="none" w:sz="0" w:space="0" w:color="auto"/>
            <w:right w:val="none" w:sz="0" w:space="0" w:color="auto"/>
          </w:divBdr>
          <w:divsChild>
            <w:div w:id="1917979063">
              <w:marLeft w:val="0"/>
              <w:marRight w:val="0"/>
              <w:marTop w:val="0"/>
              <w:marBottom w:val="0"/>
              <w:divBdr>
                <w:top w:val="none" w:sz="0" w:space="0" w:color="auto"/>
                <w:left w:val="none" w:sz="0" w:space="0" w:color="auto"/>
                <w:bottom w:val="none" w:sz="0" w:space="0" w:color="auto"/>
                <w:right w:val="none" w:sz="0" w:space="0" w:color="auto"/>
              </w:divBdr>
              <w:divsChild>
                <w:div w:id="1570578437">
                  <w:marLeft w:val="0"/>
                  <w:marRight w:val="0"/>
                  <w:marTop w:val="0"/>
                  <w:marBottom w:val="0"/>
                  <w:divBdr>
                    <w:top w:val="none" w:sz="0" w:space="0" w:color="auto"/>
                    <w:left w:val="none" w:sz="0" w:space="0" w:color="auto"/>
                    <w:bottom w:val="none" w:sz="0" w:space="0" w:color="auto"/>
                    <w:right w:val="none" w:sz="0" w:space="0" w:color="auto"/>
                  </w:divBdr>
                  <w:divsChild>
                    <w:div w:id="16928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2555">
      <w:bodyDiv w:val="1"/>
      <w:marLeft w:val="0"/>
      <w:marRight w:val="0"/>
      <w:marTop w:val="0"/>
      <w:marBottom w:val="0"/>
      <w:divBdr>
        <w:top w:val="none" w:sz="0" w:space="0" w:color="auto"/>
        <w:left w:val="none" w:sz="0" w:space="0" w:color="auto"/>
        <w:bottom w:val="none" w:sz="0" w:space="0" w:color="auto"/>
        <w:right w:val="none" w:sz="0" w:space="0" w:color="auto"/>
      </w:divBdr>
      <w:divsChild>
        <w:div w:id="996225012">
          <w:marLeft w:val="0"/>
          <w:marRight w:val="0"/>
          <w:marTop w:val="0"/>
          <w:marBottom w:val="0"/>
          <w:divBdr>
            <w:top w:val="none" w:sz="0" w:space="0" w:color="auto"/>
            <w:left w:val="none" w:sz="0" w:space="0" w:color="auto"/>
            <w:bottom w:val="none" w:sz="0" w:space="0" w:color="auto"/>
            <w:right w:val="none" w:sz="0" w:space="0" w:color="auto"/>
          </w:divBdr>
          <w:divsChild>
            <w:div w:id="985741401">
              <w:marLeft w:val="0"/>
              <w:marRight w:val="0"/>
              <w:marTop w:val="0"/>
              <w:marBottom w:val="0"/>
              <w:divBdr>
                <w:top w:val="none" w:sz="0" w:space="0" w:color="auto"/>
                <w:left w:val="none" w:sz="0" w:space="0" w:color="auto"/>
                <w:bottom w:val="none" w:sz="0" w:space="0" w:color="auto"/>
                <w:right w:val="none" w:sz="0" w:space="0" w:color="auto"/>
              </w:divBdr>
              <w:divsChild>
                <w:div w:id="65804004">
                  <w:marLeft w:val="0"/>
                  <w:marRight w:val="0"/>
                  <w:marTop w:val="0"/>
                  <w:marBottom w:val="0"/>
                  <w:divBdr>
                    <w:top w:val="none" w:sz="0" w:space="0" w:color="auto"/>
                    <w:left w:val="none" w:sz="0" w:space="0" w:color="auto"/>
                    <w:bottom w:val="none" w:sz="0" w:space="0" w:color="auto"/>
                    <w:right w:val="none" w:sz="0" w:space="0" w:color="auto"/>
                  </w:divBdr>
                  <w:divsChild>
                    <w:div w:id="1958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0016">
          <w:marLeft w:val="0"/>
          <w:marRight w:val="0"/>
          <w:marTop w:val="0"/>
          <w:marBottom w:val="0"/>
          <w:divBdr>
            <w:top w:val="none" w:sz="0" w:space="0" w:color="auto"/>
            <w:left w:val="none" w:sz="0" w:space="0" w:color="auto"/>
            <w:bottom w:val="none" w:sz="0" w:space="0" w:color="auto"/>
            <w:right w:val="none" w:sz="0" w:space="0" w:color="auto"/>
          </w:divBdr>
          <w:divsChild>
            <w:div w:id="541016737">
              <w:marLeft w:val="0"/>
              <w:marRight w:val="0"/>
              <w:marTop w:val="0"/>
              <w:marBottom w:val="0"/>
              <w:divBdr>
                <w:top w:val="none" w:sz="0" w:space="0" w:color="auto"/>
                <w:left w:val="none" w:sz="0" w:space="0" w:color="auto"/>
                <w:bottom w:val="none" w:sz="0" w:space="0" w:color="auto"/>
                <w:right w:val="none" w:sz="0" w:space="0" w:color="auto"/>
              </w:divBdr>
              <w:divsChild>
                <w:div w:id="1075393957">
                  <w:marLeft w:val="0"/>
                  <w:marRight w:val="0"/>
                  <w:marTop w:val="0"/>
                  <w:marBottom w:val="0"/>
                  <w:divBdr>
                    <w:top w:val="none" w:sz="0" w:space="0" w:color="auto"/>
                    <w:left w:val="none" w:sz="0" w:space="0" w:color="auto"/>
                    <w:bottom w:val="none" w:sz="0" w:space="0" w:color="auto"/>
                    <w:right w:val="none" w:sz="0" w:space="0" w:color="auto"/>
                  </w:divBdr>
                  <w:divsChild>
                    <w:div w:id="20575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70641">
      <w:bodyDiv w:val="1"/>
      <w:marLeft w:val="0"/>
      <w:marRight w:val="0"/>
      <w:marTop w:val="0"/>
      <w:marBottom w:val="0"/>
      <w:divBdr>
        <w:top w:val="none" w:sz="0" w:space="0" w:color="auto"/>
        <w:left w:val="none" w:sz="0" w:space="0" w:color="auto"/>
        <w:bottom w:val="none" w:sz="0" w:space="0" w:color="auto"/>
        <w:right w:val="none" w:sz="0" w:space="0" w:color="auto"/>
      </w:divBdr>
      <w:divsChild>
        <w:div w:id="89934537">
          <w:marLeft w:val="0"/>
          <w:marRight w:val="0"/>
          <w:marTop w:val="0"/>
          <w:marBottom w:val="0"/>
          <w:divBdr>
            <w:top w:val="none" w:sz="0" w:space="0" w:color="auto"/>
            <w:left w:val="none" w:sz="0" w:space="0" w:color="auto"/>
            <w:bottom w:val="none" w:sz="0" w:space="0" w:color="auto"/>
            <w:right w:val="none" w:sz="0" w:space="0" w:color="auto"/>
          </w:divBdr>
          <w:divsChild>
            <w:div w:id="804540932">
              <w:marLeft w:val="0"/>
              <w:marRight w:val="0"/>
              <w:marTop w:val="0"/>
              <w:marBottom w:val="0"/>
              <w:divBdr>
                <w:top w:val="none" w:sz="0" w:space="0" w:color="auto"/>
                <w:left w:val="none" w:sz="0" w:space="0" w:color="auto"/>
                <w:bottom w:val="none" w:sz="0" w:space="0" w:color="auto"/>
                <w:right w:val="none" w:sz="0" w:space="0" w:color="auto"/>
              </w:divBdr>
              <w:divsChild>
                <w:div w:id="899749487">
                  <w:marLeft w:val="0"/>
                  <w:marRight w:val="0"/>
                  <w:marTop w:val="0"/>
                  <w:marBottom w:val="0"/>
                  <w:divBdr>
                    <w:top w:val="none" w:sz="0" w:space="0" w:color="auto"/>
                    <w:left w:val="none" w:sz="0" w:space="0" w:color="auto"/>
                    <w:bottom w:val="none" w:sz="0" w:space="0" w:color="auto"/>
                    <w:right w:val="none" w:sz="0" w:space="0" w:color="auto"/>
                  </w:divBdr>
                  <w:divsChild>
                    <w:div w:id="1504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8507">
      <w:bodyDiv w:val="1"/>
      <w:marLeft w:val="0"/>
      <w:marRight w:val="0"/>
      <w:marTop w:val="0"/>
      <w:marBottom w:val="0"/>
      <w:divBdr>
        <w:top w:val="none" w:sz="0" w:space="0" w:color="auto"/>
        <w:left w:val="none" w:sz="0" w:space="0" w:color="auto"/>
        <w:bottom w:val="none" w:sz="0" w:space="0" w:color="auto"/>
        <w:right w:val="none" w:sz="0" w:space="0" w:color="auto"/>
      </w:divBdr>
      <w:divsChild>
        <w:div w:id="493835544">
          <w:marLeft w:val="0"/>
          <w:marRight w:val="0"/>
          <w:marTop w:val="0"/>
          <w:marBottom w:val="0"/>
          <w:divBdr>
            <w:top w:val="none" w:sz="0" w:space="0" w:color="auto"/>
            <w:left w:val="none" w:sz="0" w:space="0" w:color="auto"/>
            <w:bottom w:val="none" w:sz="0" w:space="0" w:color="auto"/>
            <w:right w:val="none" w:sz="0" w:space="0" w:color="auto"/>
          </w:divBdr>
          <w:divsChild>
            <w:div w:id="693386882">
              <w:marLeft w:val="0"/>
              <w:marRight w:val="0"/>
              <w:marTop w:val="0"/>
              <w:marBottom w:val="0"/>
              <w:divBdr>
                <w:top w:val="none" w:sz="0" w:space="0" w:color="auto"/>
                <w:left w:val="none" w:sz="0" w:space="0" w:color="auto"/>
                <w:bottom w:val="none" w:sz="0" w:space="0" w:color="auto"/>
                <w:right w:val="none" w:sz="0" w:space="0" w:color="auto"/>
              </w:divBdr>
              <w:divsChild>
                <w:div w:id="1815873137">
                  <w:marLeft w:val="0"/>
                  <w:marRight w:val="0"/>
                  <w:marTop w:val="0"/>
                  <w:marBottom w:val="0"/>
                  <w:divBdr>
                    <w:top w:val="none" w:sz="0" w:space="0" w:color="auto"/>
                    <w:left w:val="none" w:sz="0" w:space="0" w:color="auto"/>
                    <w:bottom w:val="none" w:sz="0" w:space="0" w:color="auto"/>
                    <w:right w:val="none" w:sz="0" w:space="0" w:color="auto"/>
                  </w:divBdr>
                  <w:divsChild>
                    <w:div w:id="949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7398">
      <w:bodyDiv w:val="1"/>
      <w:marLeft w:val="0"/>
      <w:marRight w:val="0"/>
      <w:marTop w:val="0"/>
      <w:marBottom w:val="0"/>
      <w:divBdr>
        <w:top w:val="none" w:sz="0" w:space="0" w:color="auto"/>
        <w:left w:val="none" w:sz="0" w:space="0" w:color="auto"/>
        <w:bottom w:val="none" w:sz="0" w:space="0" w:color="auto"/>
        <w:right w:val="none" w:sz="0" w:space="0" w:color="auto"/>
      </w:divBdr>
      <w:divsChild>
        <w:div w:id="1439450768">
          <w:marLeft w:val="0"/>
          <w:marRight w:val="0"/>
          <w:marTop w:val="0"/>
          <w:marBottom w:val="0"/>
          <w:divBdr>
            <w:top w:val="none" w:sz="0" w:space="0" w:color="auto"/>
            <w:left w:val="none" w:sz="0" w:space="0" w:color="auto"/>
            <w:bottom w:val="none" w:sz="0" w:space="0" w:color="auto"/>
            <w:right w:val="none" w:sz="0" w:space="0" w:color="auto"/>
          </w:divBdr>
          <w:divsChild>
            <w:div w:id="2095588877">
              <w:marLeft w:val="0"/>
              <w:marRight w:val="0"/>
              <w:marTop w:val="0"/>
              <w:marBottom w:val="0"/>
              <w:divBdr>
                <w:top w:val="none" w:sz="0" w:space="0" w:color="auto"/>
                <w:left w:val="none" w:sz="0" w:space="0" w:color="auto"/>
                <w:bottom w:val="none" w:sz="0" w:space="0" w:color="auto"/>
                <w:right w:val="none" w:sz="0" w:space="0" w:color="auto"/>
              </w:divBdr>
              <w:divsChild>
                <w:div w:id="497383646">
                  <w:marLeft w:val="0"/>
                  <w:marRight w:val="0"/>
                  <w:marTop w:val="0"/>
                  <w:marBottom w:val="0"/>
                  <w:divBdr>
                    <w:top w:val="none" w:sz="0" w:space="0" w:color="auto"/>
                    <w:left w:val="none" w:sz="0" w:space="0" w:color="auto"/>
                    <w:bottom w:val="none" w:sz="0" w:space="0" w:color="auto"/>
                    <w:right w:val="none" w:sz="0" w:space="0" w:color="auto"/>
                  </w:divBdr>
                  <w:divsChild>
                    <w:div w:id="3206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45299">
      <w:bodyDiv w:val="1"/>
      <w:marLeft w:val="0"/>
      <w:marRight w:val="0"/>
      <w:marTop w:val="0"/>
      <w:marBottom w:val="0"/>
      <w:divBdr>
        <w:top w:val="none" w:sz="0" w:space="0" w:color="auto"/>
        <w:left w:val="none" w:sz="0" w:space="0" w:color="auto"/>
        <w:bottom w:val="none" w:sz="0" w:space="0" w:color="auto"/>
        <w:right w:val="none" w:sz="0" w:space="0" w:color="auto"/>
      </w:divBdr>
      <w:divsChild>
        <w:div w:id="497160750">
          <w:marLeft w:val="0"/>
          <w:marRight w:val="0"/>
          <w:marTop w:val="0"/>
          <w:marBottom w:val="0"/>
          <w:divBdr>
            <w:top w:val="none" w:sz="0" w:space="0" w:color="auto"/>
            <w:left w:val="none" w:sz="0" w:space="0" w:color="auto"/>
            <w:bottom w:val="none" w:sz="0" w:space="0" w:color="auto"/>
            <w:right w:val="none" w:sz="0" w:space="0" w:color="auto"/>
          </w:divBdr>
          <w:divsChild>
            <w:div w:id="1543784110">
              <w:marLeft w:val="0"/>
              <w:marRight w:val="0"/>
              <w:marTop w:val="0"/>
              <w:marBottom w:val="0"/>
              <w:divBdr>
                <w:top w:val="none" w:sz="0" w:space="0" w:color="auto"/>
                <w:left w:val="none" w:sz="0" w:space="0" w:color="auto"/>
                <w:bottom w:val="none" w:sz="0" w:space="0" w:color="auto"/>
                <w:right w:val="none" w:sz="0" w:space="0" w:color="auto"/>
              </w:divBdr>
              <w:divsChild>
                <w:div w:id="1268586703">
                  <w:marLeft w:val="0"/>
                  <w:marRight w:val="0"/>
                  <w:marTop w:val="0"/>
                  <w:marBottom w:val="0"/>
                  <w:divBdr>
                    <w:top w:val="none" w:sz="0" w:space="0" w:color="auto"/>
                    <w:left w:val="none" w:sz="0" w:space="0" w:color="auto"/>
                    <w:bottom w:val="none" w:sz="0" w:space="0" w:color="auto"/>
                    <w:right w:val="none" w:sz="0" w:space="0" w:color="auto"/>
                  </w:divBdr>
                  <w:divsChild>
                    <w:div w:id="7545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77299">
          <w:marLeft w:val="0"/>
          <w:marRight w:val="0"/>
          <w:marTop w:val="0"/>
          <w:marBottom w:val="0"/>
          <w:divBdr>
            <w:top w:val="none" w:sz="0" w:space="0" w:color="auto"/>
            <w:left w:val="none" w:sz="0" w:space="0" w:color="auto"/>
            <w:bottom w:val="none" w:sz="0" w:space="0" w:color="auto"/>
            <w:right w:val="none" w:sz="0" w:space="0" w:color="auto"/>
          </w:divBdr>
          <w:divsChild>
            <w:div w:id="307974674">
              <w:marLeft w:val="0"/>
              <w:marRight w:val="0"/>
              <w:marTop w:val="0"/>
              <w:marBottom w:val="0"/>
              <w:divBdr>
                <w:top w:val="none" w:sz="0" w:space="0" w:color="auto"/>
                <w:left w:val="none" w:sz="0" w:space="0" w:color="auto"/>
                <w:bottom w:val="none" w:sz="0" w:space="0" w:color="auto"/>
                <w:right w:val="none" w:sz="0" w:space="0" w:color="auto"/>
              </w:divBdr>
              <w:divsChild>
                <w:div w:id="978606157">
                  <w:marLeft w:val="0"/>
                  <w:marRight w:val="0"/>
                  <w:marTop w:val="0"/>
                  <w:marBottom w:val="0"/>
                  <w:divBdr>
                    <w:top w:val="none" w:sz="0" w:space="0" w:color="auto"/>
                    <w:left w:val="none" w:sz="0" w:space="0" w:color="auto"/>
                    <w:bottom w:val="none" w:sz="0" w:space="0" w:color="auto"/>
                    <w:right w:val="none" w:sz="0" w:space="0" w:color="auto"/>
                  </w:divBdr>
                  <w:divsChild>
                    <w:div w:id="166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6616">
      <w:bodyDiv w:val="1"/>
      <w:marLeft w:val="0"/>
      <w:marRight w:val="0"/>
      <w:marTop w:val="0"/>
      <w:marBottom w:val="0"/>
      <w:divBdr>
        <w:top w:val="none" w:sz="0" w:space="0" w:color="auto"/>
        <w:left w:val="none" w:sz="0" w:space="0" w:color="auto"/>
        <w:bottom w:val="none" w:sz="0" w:space="0" w:color="auto"/>
        <w:right w:val="none" w:sz="0" w:space="0" w:color="auto"/>
      </w:divBdr>
      <w:divsChild>
        <w:div w:id="1056784209">
          <w:marLeft w:val="0"/>
          <w:marRight w:val="0"/>
          <w:marTop w:val="0"/>
          <w:marBottom w:val="0"/>
          <w:divBdr>
            <w:top w:val="none" w:sz="0" w:space="0" w:color="auto"/>
            <w:left w:val="none" w:sz="0" w:space="0" w:color="auto"/>
            <w:bottom w:val="none" w:sz="0" w:space="0" w:color="auto"/>
            <w:right w:val="none" w:sz="0" w:space="0" w:color="auto"/>
          </w:divBdr>
          <w:divsChild>
            <w:div w:id="783308898">
              <w:marLeft w:val="0"/>
              <w:marRight w:val="0"/>
              <w:marTop w:val="0"/>
              <w:marBottom w:val="0"/>
              <w:divBdr>
                <w:top w:val="none" w:sz="0" w:space="0" w:color="auto"/>
                <w:left w:val="none" w:sz="0" w:space="0" w:color="auto"/>
                <w:bottom w:val="none" w:sz="0" w:space="0" w:color="auto"/>
                <w:right w:val="none" w:sz="0" w:space="0" w:color="auto"/>
              </w:divBdr>
              <w:divsChild>
                <w:div w:id="263728419">
                  <w:marLeft w:val="0"/>
                  <w:marRight w:val="0"/>
                  <w:marTop w:val="0"/>
                  <w:marBottom w:val="0"/>
                  <w:divBdr>
                    <w:top w:val="none" w:sz="0" w:space="0" w:color="auto"/>
                    <w:left w:val="none" w:sz="0" w:space="0" w:color="auto"/>
                    <w:bottom w:val="none" w:sz="0" w:space="0" w:color="auto"/>
                    <w:right w:val="none" w:sz="0" w:space="0" w:color="auto"/>
                  </w:divBdr>
                  <w:divsChild>
                    <w:div w:id="286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651458">
      <w:bodyDiv w:val="1"/>
      <w:marLeft w:val="0"/>
      <w:marRight w:val="0"/>
      <w:marTop w:val="0"/>
      <w:marBottom w:val="0"/>
      <w:divBdr>
        <w:top w:val="none" w:sz="0" w:space="0" w:color="auto"/>
        <w:left w:val="none" w:sz="0" w:space="0" w:color="auto"/>
        <w:bottom w:val="none" w:sz="0" w:space="0" w:color="auto"/>
        <w:right w:val="none" w:sz="0" w:space="0" w:color="auto"/>
      </w:divBdr>
      <w:divsChild>
        <w:div w:id="547033751">
          <w:marLeft w:val="0"/>
          <w:marRight w:val="0"/>
          <w:marTop w:val="0"/>
          <w:marBottom w:val="0"/>
          <w:divBdr>
            <w:top w:val="none" w:sz="0" w:space="0" w:color="auto"/>
            <w:left w:val="none" w:sz="0" w:space="0" w:color="auto"/>
            <w:bottom w:val="none" w:sz="0" w:space="0" w:color="auto"/>
            <w:right w:val="none" w:sz="0" w:space="0" w:color="auto"/>
          </w:divBdr>
          <w:divsChild>
            <w:div w:id="1822430040">
              <w:marLeft w:val="0"/>
              <w:marRight w:val="0"/>
              <w:marTop w:val="0"/>
              <w:marBottom w:val="0"/>
              <w:divBdr>
                <w:top w:val="none" w:sz="0" w:space="0" w:color="auto"/>
                <w:left w:val="none" w:sz="0" w:space="0" w:color="auto"/>
                <w:bottom w:val="none" w:sz="0" w:space="0" w:color="auto"/>
                <w:right w:val="none" w:sz="0" w:space="0" w:color="auto"/>
              </w:divBdr>
              <w:divsChild>
                <w:div w:id="1211267106">
                  <w:marLeft w:val="0"/>
                  <w:marRight w:val="0"/>
                  <w:marTop w:val="0"/>
                  <w:marBottom w:val="0"/>
                  <w:divBdr>
                    <w:top w:val="none" w:sz="0" w:space="0" w:color="auto"/>
                    <w:left w:val="none" w:sz="0" w:space="0" w:color="auto"/>
                    <w:bottom w:val="none" w:sz="0" w:space="0" w:color="auto"/>
                    <w:right w:val="none" w:sz="0" w:space="0" w:color="auto"/>
                  </w:divBdr>
                  <w:divsChild>
                    <w:div w:id="6074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2720">
      <w:bodyDiv w:val="1"/>
      <w:marLeft w:val="0"/>
      <w:marRight w:val="0"/>
      <w:marTop w:val="0"/>
      <w:marBottom w:val="0"/>
      <w:divBdr>
        <w:top w:val="none" w:sz="0" w:space="0" w:color="auto"/>
        <w:left w:val="none" w:sz="0" w:space="0" w:color="auto"/>
        <w:bottom w:val="none" w:sz="0" w:space="0" w:color="auto"/>
        <w:right w:val="none" w:sz="0" w:space="0" w:color="auto"/>
      </w:divBdr>
      <w:divsChild>
        <w:div w:id="1441149790">
          <w:marLeft w:val="0"/>
          <w:marRight w:val="0"/>
          <w:marTop w:val="0"/>
          <w:marBottom w:val="0"/>
          <w:divBdr>
            <w:top w:val="none" w:sz="0" w:space="0" w:color="auto"/>
            <w:left w:val="none" w:sz="0" w:space="0" w:color="auto"/>
            <w:bottom w:val="none" w:sz="0" w:space="0" w:color="auto"/>
            <w:right w:val="none" w:sz="0" w:space="0" w:color="auto"/>
          </w:divBdr>
          <w:divsChild>
            <w:div w:id="926109003">
              <w:marLeft w:val="0"/>
              <w:marRight w:val="0"/>
              <w:marTop w:val="0"/>
              <w:marBottom w:val="0"/>
              <w:divBdr>
                <w:top w:val="none" w:sz="0" w:space="0" w:color="auto"/>
                <w:left w:val="none" w:sz="0" w:space="0" w:color="auto"/>
                <w:bottom w:val="none" w:sz="0" w:space="0" w:color="auto"/>
                <w:right w:val="none" w:sz="0" w:space="0" w:color="auto"/>
              </w:divBdr>
              <w:divsChild>
                <w:div w:id="478771623">
                  <w:marLeft w:val="0"/>
                  <w:marRight w:val="0"/>
                  <w:marTop w:val="0"/>
                  <w:marBottom w:val="0"/>
                  <w:divBdr>
                    <w:top w:val="none" w:sz="0" w:space="0" w:color="auto"/>
                    <w:left w:val="none" w:sz="0" w:space="0" w:color="auto"/>
                    <w:bottom w:val="none" w:sz="0" w:space="0" w:color="auto"/>
                    <w:right w:val="none" w:sz="0" w:space="0" w:color="auto"/>
                  </w:divBdr>
                  <w:divsChild>
                    <w:div w:id="16884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1489">
      <w:bodyDiv w:val="1"/>
      <w:marLeft w:val="0"/>
      <w:marRight w:val="0"/>
      <w:marTop w:val="0"/>
      <w:marBottom w:val="0"/>
      <w:divBdr>
        <w:top w:val="none" w:sz="0" w:space="0" w:color="auto"/>
        <w:left w:val="none" w:sz="0" w:space="0" w:color="auto"/>
        <w:bottom w:val="none" w:sz="0" w:space="0" w:color="auto"/>
        <w:right w:val="none" w:sz="0" w:space="0" w:color="auto"/>
      </w:divBdr>
      <w:divsChild>
        <w:div w:id="1136140677">
          <w:marLeft w:val="0"/>
          <w:marRight w:val="0"/>
          <w:marTop w:val="0"/>
          <w:marBottom w:val="0"/>
          <w:divBdr>
            <w:top w:val="none" w:sz="0" w:space="0" w:color="auto"/>
            <w:left w:val="none" w:sz="0" w:space="0" w:color="auto"/>
            <w:bottom w:val="none" w:sz="0" w:space="0" w:color="auto"/>
            <w:right w:val="none" w:sz="0" w:space="0" w:color="auto"/>
          </w:divBdr>
          <w:divsChild>
            <w:div w:id="303971801">
              <w:marLeft w:val="0"/>
              <w:marRight w:val="0"/>
              <w:marTop w:val="0"/>
              <w:marBottom w:val="0"/>
              <w:divBdr>
                <w:top w:val="none" w:sz="0" w:space="0" w:color="auto"/>
                <w:left w:val="none" w:sz="0" w:space="0" w:color="auto"/>
                <w:bottom w:val="none" w:sz="0" w:space="0" w:color="auto"/>
                <w:right w:val="none" w:sz="0" w:space="0" w:color="auto"/>
              </w:divBdr>
              <w:divsChild>
                <w:div w:id="359820136">
                  <w:marLeft w:val="0"/>
                  <w:marRight w:val="0"/>
                  <w:marTop w:val="0"/>
                  <w:marBottom w:val="0"/>
                  <w:divBdr>
                    <w:top w:val="none" w:sz="0" w:space="0" w:color="auto"/>
                    <w:left w:val="none" w:sz="0" w:space="0" w:color="auto"/>
                    <w:bottom w:val="none" w:sz="0" w:space="0" w:color="auto"/>
                    <w:right w:val="none" w:sz="0" w:space="0" w:color="auto"/>
                  </w:divBdr>
                  <w:divsChild>
                    <w:div w:id="16389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6787">
          <w:marLeft w:val="0"/>
          <w:marRight w:val="0"/>
          <w:marTop w:val="0"/>
          <w:marBottom w:val="0"/>
          <w:divBdr>
            <w:top w:val="none" w:sz="0" w:space="0" w:color="auto"/>
            <w:left w:val="none" w:sz="0" w:space="0" w:color="auto"/>
            <w:bottom w:val="none" w:sz="0" w:space="0" w:color="auto"/>
            <w:right w:val="none" w:sz="0" w:space="0" w:color="auto"/>
          </w:divBdr>
          <w:divsChild>
            <w:div w:id="343016587">
              <w:marLeft w:val="0"/>
              <w:marRight w:val="0"/>
              <w:marTop w:val="0"/>
              <w:marBottom w:val="0"/>
              <w:divBdr>
                <w:top w:val="none" w:sz="0" w:space="0" w:color="auto"/>
                <w:left w:val="none" w:sz="0" w:space="0" w:color="auto"/>
                <w:bottom w:val="none" w:sz="0" w:space="0" w:color="auto"/>
                <w:right w:val="none" w:sz="0" w:space="0" w:color="auto"/>
              </w:divBdr>
              <w:divsChild>
                <w:div w:id="338316114">
                  <w:marLeft w:val="0"/>
                  <w:marRight w:val="0"/>
                  <w:marTop w:val="0"/>
                  <w:marBottom w:val="0"/>
                  <w:divBdr>
                    <w:top w:val="none" w:sz="0" w:space="0" w:color="auto"/>
                    <w:left w:val="none" w:sz="0" w:space="0" w:color="auto"/>
                    <w:bottom w:val="none" w:sz="0" w:space="0" w:color="auto"/>
                    <w:right w:val="none" w:sz="0" w:space="0" w:color="auto"/>
                  </w:divBdr>
                  <w:divsChild>
                    <w:div w:id="848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4986">
      <w:bodyDiv w:val="1"/>
      <w:marLeft w:val="0"/>
      <w:marRight w:val="0"/>
      <w:marTop w:val="0"/>
      <w:marBottom w:val="0"/>
      <w:divBdr>
        <w:top w:val="none" w:sz="0" w:space="0" w:color="auto"/>
        <w:left w:val="none" w:sz="0" w:space="0" w:color="auto"/>
        <w:bottom w:val="none" w:sz="0" w:space="0" w:color="auto"/>
        <w:right w:val="none" w:sz="0" w:space="0" w:color="auto"/>
      </w:divBdr>
      <w:divsChild>
        <w:div w:id="1759715545">
          <w:marLeft w:val="0"/>
          <w:marRight w:val="0"/>
          <w:marTop w:val="0"/>
          <w:marBottom w:val="0"/>
          <w:divBdr>
            <w:top w:val="none" w:sz="0" w:space="0" w:color="auto"/>
            <w:left w:val="none" w:sz="0" w:space="0" w:color="auto"/>
            <w:bottom w:val="none" w:sz="0" w:space="0" w:color="auto"/>
            <w:right w:val="none" w:sz="0" w:space="0" w:color="auto"/>
          </w:divBdr>
          <w:divsChild>
            <w:div w:id="887841218">
              <w:marLeft w:val="0"/>
              <w:marRight w:val="0"/>
              <w:marTop w:val="0"/>
              <w:marBottom w:val="0"/>
              <w:divBdr>
                <w:top w:val="none" w:sz="0" w:space="0" w:color="auto"/>
                <w:left w:val="none" w:sz="0" w:space="0" w:color="auto"/>
                <w:bottom w:val="none" w:sz="0" w:space="0" w:color="auto"/>
                <w:right w:val="none" w:sz="0" w:space="0" w:color="auto"/>
              </w:divBdr>
              <w:divsChild>
                <w:div w:id="1301155871">
                  <w:marLeft w:val="0"/>
                  <w:marRight w:val="0"/>
                  <w:marTop w:val="0"/>
                  <w:marBottom w:val="0"/>
                  <w:divBdr>
                    <w:top w:val="none" w:sz="0" w:space="0" w:color="auto"/>
                    <w:left w:val="none" w:sz="0" w:space="0" w:color="auto"/>
                    <w:bottom w:val="none" w:sz="0" w:space="0" w:color="auto"/>
                    <w:right w:val="none" w:sz="0" w:space="0" w:color="auto"/>
                  </w:divBdr>
                  <w:divsChild>
                    <w:div w:id="144324984">
                      <w:marLeft w:val="0"/>
                      <w:marRight w:val="0"/>
                      <w:marTop w:val="0"/>
                      <w:marBottom w:val="0"/>
                      <w:divBdr>
                        <w:top w:val="none" w:sz="0" w:space="0" w:color="auto"/>
                        <w:left w:val="none" w:sz="0" w:space="0" w:color="auto"/>
                        <w:bottom w:val="none" w:sz="0" w:space="0" w:color="auto"/>
                        <w:right w:val="none" w:sz="0" w:space="0" w:color="auto"/>
                      </w:divBdr>
                    </w:div>
                  </w:divsChild>
                </w:div>
                <w:div w:id="59134166">
                  <w:marLeft w:val="0"/>
                  <w:marRight w:val="0"/>
                  <w:marTop w:val="0"/>
                  <w:marBottom w:val="0"/>
                  <w:divBdr>
                    <w:top w:val="none" w:sz="0" w:space="0" w:color="auto"/>
                    <w:left w:val="none" w:sz="0" w:space="0" w:color="auto"/>
                    <w:bottom w:val="none" w:sz="0" w:space="0" w:color="auto"/>
                    <w:right w:val="none" w:sz="0" w:space="0" w:color="auto"/>
                  </w:divBdr>
                  <w:divsChild>
                    <w:div w:id="258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5954">
      <w:bodyDiv w:val="1"/>
      <w:marLeft w:val="0"/>
      <w:marRight w:val="0"/>
      <w:marTop w:val="0"/>
      <w:marBottom w:val="0"/>
      <w:divBdr>
        <w:top w:val="none" w:sz="0" w:space="0" w:color="auto"/>
        <w:left w:val="none" w:sz="0" w:space="0" w:color="auto"/>
        <w:bottom w:val="none" w:sz="0" w:space="0" w:color="auto"/>
        <w:right w:val="none" w:sz="0" w:space="0" w:color="auto"/>
      </w:divBdr>
      <w:divsChild>
        <w:div w:id="356472112">
          <w:marLeft w:val="0"/>
          <w:marRight w:val="0"/>
          <w:marTop w:val="0"/>
          <w:marBottom w:val="0"/>
          <w:divBdr>
            <w:top w:val="none" w:sz="0" w:space="0" w:color="auto"/>
            <w:left w:val="none" w:sz="0" w:space="0" w:color="auto"/>
            <w:bottom w:val="none" w:sz="0" w:space="0" w:color="auto"/>
            <w:right w:val="none" w:sz="0" w:space="0" w:color="auto"/>
          </w:divBdr>
          <w:divsChild>
            <w:div w:id="1785881364">
              <w:marLeft w:val="0"/>
              <w:marRight w:val="0"/>
              <w:marTop w:val="0"/>
              <w:marBottom w:val="0"/>
              <w:divBdr>
                <w:top w:val="none" w:sz="0" w:space="0" w:color="auto"/>
                <w:left w:val="none" w:sz="0" w:space="0" w:color="auto"/>
                <w:bottom w:val="none" w:sz="0" w:space="0" w:color="auto"/>
                <w:right w:val="none" w:sz="0" w:space="0" w:color="auto"/>
              </w:divBdr>
              <w:divsChild>
                <w:div w:id="1202741461">
                  <w:marLeft w:val="0"/>
                  <w:marRight w:val="0"/>
                  <w:marTop w:val="0"/>
                  <w:marBottom w:val="0"/>
                  <w:divBdr>
                    <w:top w:val="none" w:sz="0" w:space="0" w:color="auto"/>
                    <w:left w:val="none" w:sz="0" w:space="0" w:color="auto"/>
                    <w:bottom w:val="none" w:sz="0" w:space="0" w:color="auto"/>
                    <w:right w:val="none" w:sz="0" w:space="0" w:color="auto"/>
                  </w:divBdr>
                  <w:divsChild>
                    <w:div w:id="2145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6215">
      <w:bodyDiv w:val="1"/>
      <w:marLeft w:val="0"/>
      <w:marRight w:val="0"/>
      <w:marTop w:val="0"/>
      <w:marBottom w:val="0"/>
      <w:divBdr>
        <w:top w:val="none" w:sz="0" w:space="0" w:color="auto"/>
        <w:left w:val="none" w:sz="0" w:space="0" w:color="auto"/>
        <w:bottom w:val="none" w:sz="0" w:space="0" w:color="auto"/>
        <w:right w:val="none" w:sz="0" w:space="0" w:color="auto"/>
      </w:divBdr>
      <w:divsChild>
        <w:div w:id="221605003">
          <w:marLeft w:val="0"/>
          <w:marRight w:val="0"/>
          <w:marTop w:val="0"/>
          <w:marBottom w:val="0"/>
          <w:divBdr>
            <w:top w:val="none" w:sz="0" w:space="0" w:color="auto"/>
            <w:left w:val="none" w:sz="0" w:space="0" w:color="auto"/>
            <w:bottom w:val="none" w:sz="0" w:space="0" w:color="auto"/>
            <w:right w:val="none" w:sz="0" w:space="0" w:color="auto"/>
          </w:divBdr>
          <w:divsChild>
            <w:div w:id="1074397384">
              <w:marLeft w:val="0"/>
              <w:marRight w:val="0"/>
              <w:marTop w:val="0"/>
              <w:marBottom w:val="0"/>
              <w:divBdr>
                <w:top w:val="none" w:sz="0" w:space="0" w:color="auto"/>
                <w:left w:val="none" w:sz="0" w:space="0" w:color="auto"/>
                <w:bottom w:val="none" w:sz="0" w:space="0" w:color="auto"/>
                <w:right w:val="none" w:sz="0" w:space="0" w:color="auto"/>
              </w:divBdr>
              <w:divsChild>
                <w:div w:id="1695954866">
                  <w:marLeft w:val="0"/>
                  <w:marRight w:val="0"/>
                  <w:marTop w:val="0"/>
                  <w:marBottom w:val="0"/>
                  <w:divBdr>
                    <w:top w:val="none" w:sz="0" w:space="0" w:color="auto"/>
                    <w:left w:val="none" w:sz="0" w:space="0" w:color="auto"/>
                    <w:bottom w:val="none" w:sz="0" w:space="0" w:color="auto"/>
                    <w:right w:val="none" w:sz="0" w:space="0" w:color="auto"/>
                  </w:divBdr>
                  <w:divsChild>
                    <w:div w:id="2525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8537">
      <w:bodyDiv w:val="1"/>
      <w:marLeft w:val="0"/>
      <w:marRight w:val="0"/>
      <w:marTop w:val="0"/>
      <w:marBottom w:val="0"/>
      <w:divBdr>
        <w:top w:val="none" w:sz="0" w:space="0" w:color="auto"/>
        <w:left w:val="none" w:sz="0" w:space="0" w:color="auto"/>
        <w:bottom w:val="none" w:sz="0" w:space="0" w:color="auto"/>
        <w:right w:val="none" w:sz="0" w:space="0" w:color="auto"/>
      </w:divBdr>
      <w:divsChild>
        <w:div w:id="1251964725">
          <w:marLeft w:val="0"/>
          <w:marRight w:val="0"/>
          <w:marTop w:val="0"/>
          <w:marBottom w:val="0"/>
          <w:divBdr>
            <w:top w:val="none" w:sz="0" w:space="0" w:color="auto"/>
            <w:left w:val="none" w:sz="0" w:space="0" w:color="auto"/>
            <w:bottom w:val="none" w:sz="0" w:space="0" w:color="auto"/>
            <w:right w:val="none" w:sz="0" w:space="0" w:color="auto"/>
          </w:divBdr>
          <w:divsChild>
            <w:div w:id="1785344119">
              <w:marLeft w:val="0"/>
              <w:marRight w:val="0"/>
              <w:marTop w:val="0"/>
              <w:marBottom w:val="0"/>
              <w:divBdr>
                <w:top w:val="none" w:sz="0" w:space="0" w:color="auto"/>
                <w:left w:val="none" w:sz="0" w:space="0" w:color="auto"/>
                <w:bottom w:val="none" w:sz="0" w:space="0" w:color="auto"/>
                <w:right w:val="none" w:sz="0" w:space="0" w:color="auto"/>
              </w:divBdr>
              <w:divsChild>
                <w:div w:id="2105762582">
                  <w:marLeft w:val="0"/>
                  <w:marRight w:val="0"/>
                  <w:marTop w:val="0"/>
                  <w:marBottom w:val="0"/>
                  <w:divBdr>
                    <w:top w:val="none" w:sz="0" w:space="0" w:color="auto"/>
                    <w:left w:val="none" w:sz="0" w:space="0" w:color="auto"/>
                    <w:bottom w:val="none" w:sz="0" w:space="0" w:color="auto"/>
                    <w:right w:val="none" w:sz="0" w:space="0" w:color="auto"/>
                  </w:divBdr>
                  <w:divsChild>
                    <w:div w:id="1540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1599">
          <w:marLeft w:val="0"/>
          <w:marRight w:val="0"/>
          <w:marTop w:val="0"/>
          <w:marBottom w:val="0"/>
          <w:divBdr>
            <w:top w:val="none" w:sz="0" w:space="0" w:color="auto"/>
            <w:left w:val="none" w:sz="0" w:space="0" w:color="auto"/>
            <w:bottom w:val="none" w:sz="0" w:space="0" w:color="auto"/>
            <w:right w:val="none" w:sz="0" w:space="0" w:color="auto"/>
          </w:divBdr>
          <w:divsChild>
            <w:div w:id="398676209">
              <w:marLeft w:val="0"/>
              <w:marRight w:val="0"/>
              <w:marTop w:val="0"/>
              <w:marBottom w:val="0"/>
              <w:divBdr>
                <w:top w:val="none" w:sz="0" w:space="0" w:color="auto"/>
                <w:left w:val="none" w:sz="0" w:space="0" w:color="auto"/>
                <w:bottom w:val="none" w:sz="0" w:space="0" w:color="auto"/>
                <w:right w:val="none" w:sz="0" w:space="0" w:color="auto"/>
              </w:divBdr>
              <w:divsChild>
                <w:div w:id="854348323">
                  <w:marLeft w:val="0"/>
                  <w:marRight w:val="0"/>
                  <w:marTop w:val="0"/>
                  <w:marBottom w:val="0"/>
                  <w:divBdr>
                    <w:top w:val="none" w:sz="0" w:space="0" w:color="auto"/>
                    <w:left w:val="none" w:sz="0" w:space="0" w:color="auto"/>
                    <w:bottom w:val="none" w:sz="0" w:space="0" w:color="auto"/>
                    <w:right w:val="none" w:sz="0" w:space="0" w:color="auto"/>
                  </w:divBdr>
                  <w:divsChild>
                    <w:div w:id="56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477">
      <w:bodyDiv w:val="1"/>
      <w:marLeft w:val="0"/>
      <w:marRight w:val="0"/>
      <w:marTop w:val="0"/>
      <w:marBottom w:val="0"/>
      <w:divBdr>
        <w:top w:val="none" w:sz="0" w:space="0" w:color="auto"/>
        <w:left w:val="none" w:sz="0" w:space="0" w:color="auto"/>
        <w:bottom w:val="none" w:sz="0" w:space="0" w:color="auto"/>
        <w:right w:val="none" w:sz="0" w:space="0" w:color="auto"/>
      </w:divBdr>
      <w:divsChild>
        <w:div w:id="88620675">
          <w:marLeft w:val="0"/>
          <w:marRight w:val="0"/>
          <w:marTop w:val="0"/>
          <w:marBottom w:val="0"/>
          <w:divBdr>
            <w:top w:val="none" w:sz="0" w:space="0" w:color="auto"/>
            <w:left w:val="none" w:sz="0" w:space="0" w:color="auto"/>
            <w:bottom w:val="none" w:sz="0" w:space="0" w:color="auto"/>
            <w:right w:val="none" w:sz="0" w:space="0" w:color="auto"/>
          </w:divBdr>
          <w:divsChild>
            <w:div w:id="1690908055">
              <w:marLeft w:val="0"/>
              <w:marRight w:val="0"/>
              <w:marTop w:val="0"/>
              <w:marBottom w:val="0"/>
              <w:divBdr>
                <w:top w:val="none" w:sz="0" w:space="0" w:color="auto"/>
                <w:left w:val="none" w:sz="0" w:space="0" w:color="auto"/>
                <w:bottom w:val="none" w:sz="0" w:space="0" w:color="auto"/>
                <w:right w:val="none" w:sz="0" w:space="0" w:color="auto"/>
              </w:divBdr>
              <w:divsChild>
                <w:div w:id="717314220">
                  <w:marLeft w:val="0"/>
                  <w:marRight w:val="0"/>
                  <w:marTop w:val="0"/>
                  <w:marBottom w:val="0"/>
                  <w:divBdr>
                    <w:top w:val="none" w:sz="0" w:space="0" w:color="auto"/>
                    <w:left w:val="none" w:sz="0" w:space="0" w:color="auto"/>
                    <w:bottom w:val="none" w:sz="0" w:space="0" w:color="auto"/>
                    <w:right w:val="none" w:sz="0" w:space="0" w:color="auto"/>
                  </w:divBdr>
                  <w:divsChild>
                    <w:div w:id="758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9444">
      <w:bodyDiv w:val="1"/>
      <w:marLeft w:val="0"/>
      <w:marRight w:val="0"/>
      <w:marTop w:val="0"/>
      <w:marBottom w:val="0"/>
      <w:divBdr>
        <w:top w:val="none" w:sz="0" w:space="0" w:color="auto"/>
        <w:left w:val="none" w:sz="0" w:space="0" w:color="auto"/>
        <w:bottom w:val="none" w:sz="0" w:space="0" w:color="auto"/>
        <w:right w:val="none" w:sz="0" w:space="0" w:color="auto"/>
      </w:divBdr>
      <w:divsChild>
        <w:div w:id="248932384">
          <w:marLeft w:val="0"/>
          <w:marRight w:val="0"/>
          <w:marTop w:val="0"/>
          <w:marBottom w:val="0"/>
          <w:divBdr>
            <w:top w:val="none" w:sz="0" w:space="0" w:color="auto"/>
            <w:left w:val="none" w:sz="0" w:space="0" w:color="auto"/>
            <w:bottom w:val="none" w:sz="0" w:space="0" w:color="auto"/>
            <w:right w:val="none" w:sz="0" w:space="0" w:color="auto"/>
          </w:divBdr>
          <w:divsChild>
            <w:div w:id="74255368">
              <w:marLeft w:val="0"/>
              <w:marRight w:val="0"/>
              <w:marTop w:val="0"/>
              <w:marBottom w:val="0"/>
              <w:divBdr>
                <w:top w:val="none" w:sz="0" w:space="0" w:color="auto"/>
                <w:left w:val="none" w:sz="0" w:space="0" w:color="auto"/>
                <w:bottom w:val="none" w:sz="0" w:space="0" w:color="auto"/>
                <w:right w:val="none" w:sz="0" w:space="0" w:color="auto"/>
              </w:divBdr>
              <w:divsChild>
                <w:div w:id="1269892477">
                  <w:marLeft w:val="0"/>
                  <w:marRight w:val="0"/>
                  <w:marTop w:val="0"/>
                  <w:marBottom w:val="0"/>
                  <w:divBdr>
                    <w:top w:val="none" w:sz="0" w:space="0" w:color="auto"/>
                    <w:left w:val="none" w:sz="0" w:space="0" w:color="auto"/>
                    <w:bottom w:val="none" w:sz="0" w:space="0" w:color="auto"/>
                    <w:right w:val="none" w:sz="0" w:space="0" w:color="auto"/>
                  </w:divBdr>
                  <w:divsChild>
                    <w:div w:id="7003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6231">
      <w:bodyDiv w:val="1"/>
      <w:marLeft w:val="0"/>
      <w:marRight w:val="0"/>
      <w:marTop w:val="0"/>
      <w:marBottom w:val="0"/>
      <w:divBdr>
        <w:top w:val="none" w:sz="0" w:space="0" w:color="auto"/>
        <w:left w:val="none" w:sz="0" w:space="0" w:color="auto"/>
        <w:bottom w:val="none" w:sz="0" w:space="0" w:color="auto"/>
        <w:right w:val="none" w:sz="0" w:space="0" w:color="auto"/>
      </w:divBdr>
      <w:divsChild>
        <w:div w:id="636494519">
          <w:marLeft w:val="0"/>
          <w:marRight w:val="0"/>
          <w:marTop w:val="0"/>
          <w:marBottom w:val="0"/>
          <w:divBdr>
            <w:top w:val="none" w:sz="0" w:space="0" w:color="auto"/>
            <w:left w:val="none" w:sz="0" w:space="0" w:color="auto"/>
            <w:bottom w:val="none" w:sz="0" w:space="0" w:color="auto"/>
            <w:right w:val="none" w:sz="0" w:space="0" w:color="auto"/>
          </w:divBdr>
          <w:divsChild>
            <w:div w:id="105467613">
              <w:marLeft w:val="0"/>
              <w:marRight w:val="0"/>
              <w:marTop w:val="0"/>
              <w:marBottom w:val="0"/>
              <w:divBdr>
                <w:top w:val="none" w:sz="0" w:space="0" w:color="auto"/>
                <w:left w:val="none" w:sz="0" w:space="0" w:color="auto"/>
                <w:bottom w:val="none" w:sz="0" w:space="0" w:color="auto"/>
                <w:right w:val="none" w:sz="0" w:space="0" w:color="auto"/>
              </w:divBdr>
              <w:divsChild>
                <w:div w:id="200365786">
                  <w:marLeft w:val="0"/>
                  <w:marRight w:val="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
                  </w:divsChild>
                </w:div>
                <w:div w:id="2008242639">
                  <w:marLeft w:val="0"/>
                  <w:marRight w:val="0"/>
                  <w:marTop w:val="0"/>
                  <w:marBottom w:val="0"/>
                  <w:divBdr>
                    <w:top w:val="none" w:sz="0" w:space="0" w:color="auto"/>
                    <w:left w:val="none" w:sz="0" w:space="0" w:color="auto"/>
                    <w:bottom w:val="none" w:sz="0" w:space="0" w:color="auto"/>
                    <w:right w:val="none" w:sz="0" w:space="0" w:color="auto"/>
                  </w:divBdr>
                  <w:divsChild>
                    <w:div w:id="1405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54109">
      <w:bodyDiv w:val="1"/>
      <w:marLeft w:val="0"/>
      <w:marRight w:val="0"/>
      <w:marTop w:val="0"/>
      <w:marBottom w:val="0"/>
      <w:divBdr>
        <w:top w:val="none" w:sz="0" w:space="0" w:color="auto"/>
        <w:left w:val="none" w:sz="0" w:space="0" w:color="auto"/>
        <w:bottom w:val="none" w:sz="0" w:space="0" w:color="auto"/>
        <w:right w:val="none" w:sz="0" w:space="0" w:color="auto"/>
      </w:divBdr>
      <w:divsChild>
        <w:div w:id="297609855">
          <w:marLeft w:val="0"/>
          <w:marRight w:val="0"/>
          <w:marTop w:val="0"/>
          <w:marBottom w:val="0"/>
          <w:divBdr>
            <w:top w:val="none" w:sz="0" w:space="0" w:color="auto"/>
            <w:left w:val="none" w:sz="0" w:space="0" w:color="auto"/>
            <w:bottom w:val="none" w:sz="0" w:space="0" w:color="auto"/>
            <w:right w:val="none" w:sz="0" w:space="0" w:color="auto"/>
          </w:divBdr>
          <w:divsChild>
            <w:div w:id="934359000">
              <w:marLeft w:val="0"/>
              <w:marRight w:val="0"/>
              <w:marTop w:val="0"/>
              <w:marBottom w:val="0"/>
              <w:divBdr>
                <w:top w:val="none" w:sz="0" w:space="0" w:color="auto"/>
                <w:left w:val="none" w:sz="0" w:space="0" w:color="auto"/>
                <w:bottom w:val="none" w:sz="0" w:space="0" w:color="auto"/>
                <w:right w:val="none" w:sz="0" w:space="0" w:color="auto"/>
              </w:divBdr>
              <w:divsChild>
                <w:div w:id="213124274">
                  <w:marLeft w:val="0"/>
                  <w:marRight w:val="0"/>
                  <w:marTop w:val="0"/>
                  <w:marBottom w:val="0"/>
                  <w:divBdr>
                    <w:top w:val="none" w:sz="0" w:space="0" w:color="auto"/>
                    <w:left w:val="none" w:sz="0" w:space="0" w:color="auto"/>
                    <w:bottom w:val="none" w:sz="0" w:space="0" w:color="auto"/>
                    <w:right w:val="none" w:sz="0" w:space="0" w:color="auto"/>
                  </w:divBdr>
                  <w:divsChild>
                    <w:div w:id="1535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15309">
      <w:bodyDiv w:val="1"/>
      <w:marLeft w:val="0"/>
      <w:marRight w:val="0"/>
      <w:marTop w:val="0"/>
      <w:marBottom w:val="0"/>
      <w:divBdr>
        <w:top w:val="none" w:sz="0" w:space="0" w:color="auto"/>
        <w:left w:val="none" w:sz="0" w:space="0" w:color="auto"/>
        <w:bottom w:val="none" w:sz="0" w:space="0" w:color="auto"/>
        <w:right w:val="none" w:sz="0" w:space="0" w:color="auto"/>
      </w:divBdr>
      <w:divsChild>
        <w:div w:id="2075007820">
          <w:marLeft w:val="0"/>
          <w:marRight w:val="0"/>
          <w:marTop w:val="0"/>
          <w:marBottom w:val="0"/>
          <w:divBdr>
            <w:top w:val="none" w:sz="0" w:space="0" w:color="auto"/>
            <w:left w:val="none" w:sz="0" w:space="0" w:color="auto"/>
            <w:bottom w:val="none" w:sz="0" w:space="0" w:color="auto"/>
            <w:right w:val="none" w:sz="0" w:space="0" w:color="auto"/>
          </w:divBdr>
          <w:divsChild>
            <w:div w:id="1326519434">
              <w:marLeft w:val="0"/>
              <w:marRight w:val="0"/>
              <w:marTop w:val="0"/>
              <w:marBottom w:val="0"/>
              <w:divBdr>
                <w:top w:val="none" w:sz="0" w:space="0" w:color="auto"/>
                <w:left w:val="none" w:sz="0" w:space="0" w:color="auto"/>
                <w:bottom w:val="none" w:sz="0" w:space="0" w:color="auto"/>
                <w:right w:val="none" w:sz="0" w:space="0" w:color="auto"/>
              </w:divBdr>
              <w:divsChild>
                <w:div w:id="1433357790">
                  <w:marLeft w:val="0"/>
                  <w:marRight w:val="0"/>
                  <w:marTop w:val="0"/>
                  <w:marBottom w:val="0"/>
                  <w:divBdr>
                    <w:top w:val="none" w:sz="0" w:space="0" w:color="auto"/>
                    <w:left w:val="none" w:sz="0" w:space="0" w:color="auto"/>
                    <w:bottom w:val="none" w:sz="0" w:space="0" w:color="auto"/>
                    <w:right w:val="none" w:sz="0" w:space="0" w:color="auto"/>
                  </w:divBdr>
                  <w:divsChild>
                    <w:div w:id="4100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6136">
      <w:bodyDiv w:val="1"/>
      <w:marLeft w:val="0"/>
      <w:marRight w:val="0"/>
      <w:marTop w:val="0"/>
      <w:marBottom w:val="0"/>
      <w:divBdr>
        <w:top w:val="none" w:sz="0" w:space="0" w:color="auto"/>
        <w:left w:val="none" w:sz="0" w:space="0" w:color="auto"/>
        <w:bottom w:val="none" w:sz="0" w:space="0" w:color="auto"/>
        <w:right w:val="none" w:sz="0" w:space="0" w:color="auto"/>
      </w:divBdr>
      <w:divsChild>
        <w:div w:id="992567465">
          <w:marLeft w:val="0"/>
          <w:marRight w:val="0"/>
          <w:marTop w:val="0"/>
          <w:marBottom w:val="0"/>
          <w:divBdr>
            <w:top w:val="none" w:sz="0" w:space="0" w:color="auto"/>
            <w:left w:val="none" w:sz="0" w:space="0" w:color="auto"/>
            <w:bottom w:val="none" w:sz="0" w:space="0" w:color="auto"/>
            <w:right w:val="none" w:sz="0" w:space="0" w:color="auto"/>
          </w:divBdr>
          <w:divsChild>
            <w:div w:id="716003346">
              <w:marLeft w:val="0"/>
              <w:marRight w:val="0"/>
              <w:marTop w:val="0"/>
              <w:marBottom w:val="0"/>
              <w:divBdr>
                <w:top w:val="none" w:sz="0" w:space="0" w:color="auto"/>
                <w:left w:val="none" w:sz="0" w:space="0" w:color="auto"/>
                <w:bottom w:val="none" w:sz="0" w:space="0" w:color="auto"/>
                <w:right w:val="none" w:sz="0" w:space="0" w:color="auto"/>
              </w:divBdr>
              <w:divsChild>
                <w:div w:id="178737759">
                  <w:marLeft w:val="0"/>
                  <w:marRight w:val="0"/>
                  <w:marTop w:val="0"/>
                  <w:marBottom w:val="0"/>
                  <w:divBdr>
                    <w:top w:val="none" w:sz="0" w:space="0" w:color="auto"/>
                    <w:left w:val="none" w:sz="0" w:space="0" w:color="auto"/>
                    <w:bottom w:val="none" w:sz="0" w:space="0" w:color="auto"/>
                    <w:right w:val="none" w:sz="0" w:space="0" w:color="auto"/>
                  </w:divBdr>
                  <w:divsChild>
                    <w:div w:id="8561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0348100">
          <w:marLeft w:val="0"/>
          <w:marRight w:val="0"/>
          <w:marTop w:val="0"/>
          <w:marBottom w:val="0"/>
          <w:divBdr>
            <w:top w:val="none" w:sz="0" w:space="0" w:color="auto"/>
            <w:left w:val="none" w:sz="0" w:space="0" w:color="auto"/>
            <w:bottom w:val="none" w:sz="0" w:space="0" w:color="auto"/>
            <w:right w:val="none" w:sz="0" w:space="0" w:color="auto"/>
          </w:divBdr>
          <w:divsChild>
            <w:div w:id="241718371">
              <w:marLeft w:val="0"/>
              <w:marRight w:val="0"/>
              <w:marTop w:val="0"/>
              <w:marBottom w:val="0"/>
              <w:divBdr>
                <w:top w:val="none" w:sz="0" w:space="0" w:color="auto"/>
                <w:left w:val="none" w:sz="0" w:space="0" w:color="auto"/>
                <w:bottom w:val="none" w:sz="0" w:space="0" w:color="auto"/>
                <w:right w:val="none" w:sz="0" w:space="0" w:color="auto"/>
              </w:divBdr>
              <w:divsChild>
                <w:div w:id="1128820220">
                  <w:marLeft w:val="0"/>
                  <w:marRight w:val="0"/>
                  <w:marTop w:val="0"/>
                  <w:marBottom w:val="0"/>
                  <w:divBdr>
                    <w:top w:val="none" w:sz="0" w:space="0" w:color="auto"/>
                    <w:left w:val="none" w:sz="0" w:space="0" w:color="auto"/>
                    <w:bottom w:val="none" w:sz="0" w:space="0" w:color="auto"/>
                    <w:right w:val="none" w:sz="0" w:space="0" w:color="auto"/>
                  </w:divBdr>
                  <w:divsChild>
                    <w:div w:id="4157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1056">
          <w:marLeft w:val="0"/>
          <w:marRight w:val="0"/>
          <w:marTop w:val="0"/>
          <w:marBottom w:val="0"/>
          <w:divBdr>
            <w:top w:val="none" w:sz="0" w:space="0" w:color="auto"/>
            <w:left w:val="none" w:sz="0" w:space="0" w:color="auto"/>
            <w:bottom w:val="none" w:sz="0" w:space="0" w:color="auto"/>
            <w:right w:val="none" w:sz="0" w:space="0" w:color="auto"/>
          </w:divBdr>
          <w:divsChild>
            <w:div w:id="594555625">
              <w:marLeft w:val="0"/>
              <w:marRight w:val="0"/>
              <w:marTop w:val="0"/>
              <w:marBottom w:val="0"/>
              <w:divBdr>
                <w:top w:val="none" w:sz="0" w:space="0" w:color="auto"/>
                <w:left w:val="none" w:sz="0" w:space="0" w:color="auto"/>
                <w:bottom w:val="none" w:sz="0" w:space="0" w:color="auto"/>
                <w:right w:val="none" w:sz="0" w:space="0" w:color="auto"/>
              </w:divBdr>
              <w:divsChild>
                <w:div w:id="556164844">
                  <w:marLeft w:val="0"/>
                  <w:marRight w:val="0"/>
                  <w:marTop w:val="0"/>
                  <w:marBottom w:val="0"/>
                  <w:divBdr>
                    <w:top w:val="none" w:sz="0" w:space="0" w:color="auto"/>
                    <w:left w:val="none" w:sz="0" w:space="0" w:color="auto"/>
                    <w:bottom w:val="none" w:sz="0" w:space="0" w:color="auto"/>
                    <w:right w:val="none" w:sz="0" w:space="0" w:color="auto"/>
                  </w:divBdr>
                  <w:divsChild>
                    <w:div w:id="5262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7900">
      <w:bodyDiv w:val="1"/>
      <w:marLeft w:val="0"/>
      <w:marRight w:val="0"/>
      <w:marTop w:val="0"/>
      <w:marBottom w:val="0"/>
      <w:divBdr>
        <w:top w:val="none" w:sz="0" w:space="0" w:color="auto"/>
        <w:left w:val="none" w:sz="0" w:space="0" w:color="auto"/>
        <w:bottom w:val="none" w:sz="0" w:space="0" w:color="auto"/>
        <w:right w:val="none" w:sz="0" w:space="0" w:color="auto"/>
      </w:divBdr>
      <w:divsChild>
        <w:div w:id="605117636">
          <w:marLeft w:val="0"/>
          <w:marRight w:val="0"/>
          <w:marTop w:val="0"/>
          <w:marBottom w:val="0"/>
          <w:divBdr>
            <w:top w:val="none" w:sz="0" w:space="0" w:color="auto"/>
            <w:left w:val="none" w:sz="0" w:space="0" w:color="auto"/>
            <w:bottom w:val="none" w:sz="0" w:space="0" w:color="auto"/>
            <w:right w:val="none" w:sz="0" w:space="0" w:color="auto"/>
          </w:divBdr>
          <w:divsChild>
            <w:div w:id="1345522696">
              <w:marLeft w:val="0"/>
              <w:marRight w:val="0"/>
              <w:marTop w:val="0"/>
              <w:marBottom w:val="0"/>
              <w:divBdr>
                <w:top w:val="none" w:sz="0" w:space="0" w:color="auto"/>
                <w:left w:val="none" w:sz="0" w:space="0" w:color="auto"/>
                <w:bottom w:val="none" w:sz="0" w:space="0" w:color="auto"/>
                <w:right w:val="none" w:sz="0" w:space="0" w:color="auto"/>
              </w:divBdr>
              <w:divsChild>
                <w:div w:id="778180378">
                  <w:marLeft w:val="0"/>
                  <w:marRight w:val="0"/>
                  <w:marTop w:val="0"/>
                  <w:marBottom w:val="0"/>
                  <w:divBdr>
                    <w:top w:val="none" w:sz="0" w:space="0" w:color="auto"/>
                    <w:left w:val="none" w:sz="0" w:space="0" w:color="auto"/>
                    <w:bottom w:val="none" w:sz="0" w:space="0" w:color="auto"/>
                    <w:right w:val="none" w:sz="0" w:space="0" w:color="auto"/>
                  </w:divBdr>
                  <w:divsChild>
                    <w:div w:id="17734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18758">
          <w:marLeft w:val="0"/>
          <w:marRight w:val="0"/>
          <w:marTop w:val="0"/>
          <w:marBottom w:val="0"/>
          <w:divBdr>
            <w:top w:val="none" w:sz="0" w:space="0" w:color="auto"/>
            <w:left w:val="none" w:sz="0" w:space="0" w:color="auto"/>
            <w:bottom w:val="none" w:sz="0" w:space="0" w:color="auto"/>
            <w:right w:val="none" w:sz="0" w:space="0" w:color="auto"/>
          </w:divBdr>
          <w:divsChild>
            <w:div w:id="1040589954">
              <w:marLeft w:val="0"/>
              <w:marRight w:val="0"/>
              <w:marTop w:val="0"/>
              <w:marBottom w:val="0"/>
              <w:divBdr>
                <w:top w:val="none" w:sz="0" w:space="0" w:color="auto"/>
                <w:left w:val="none" w:sz="0" w:space="0" w:color="auto"/>
                <w:bottom w:val="none" w:sz="0" w:space="0" w:color="auto"/>
                <w:right w:val="none" w:sz="0" w:space="0" w:color="auto"/>
              </w:divBdr>
              <w:divsChild>
                <w:div w:id="1819959768">
                  <w:marLeft w:val="0"/>
                  <w:marRight w:val="0"/>
                  <w:marTop w:val="0"/>
                  <w:marBottom w:val="0"/>
                  <w:divBdr>
                    <w:top w:val="none" w:sz="0" w:space="0" w:color="auto"/>
                    <w:left w:val="none" w:sz="0" w:space="0" w:color="auto"/>
                    <w:bottom w:val="none" w:sz="0" w:space="0" w:color="auto"/>
                    <w:right w:val="none" w:sz="0" w:space="0" w:color="auto"/>
                  </w:divBdr>
                  <w:divsChild>
                    <w:div w:id="17346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5063">
          <w:marLeft w:val="0"/>
          <w:marRight w:val="0"/>
          <w:marTop w:val="0"/>
          <w:marBottom w:val="0"/>
          <w:divBdr>
            <w:top w:val="none" w:sz="0" w:space="0" w:color="auto"/>
            <w:left w:val="none" w:sz="0" w:space="0" w:color="auto"/>
            <w:bottom w:val="none" w:sz="0" w:space="0" w:color="auto"/>
            <w:right w:val="none" w:sz="0" w:space="0" w:color="auto"/>
          </w:divBdr>
          <w:divsChild>
            <w:div w:id="251359090">
              <w:marLeft w:val="0"/>
              <w:marRight w:val="0"/>
              <w:marTop w:val="0"/>
              <w:marBottom w:val="0"/>
              <w:divBdr>
                <w:top w:val="none" w:sz="0" w:space="0" w:color="auto"/>
                <w:left w:val="none" w:sz="0" w:space="0" w:color="auto"/>
                <w:bottom w:val="none" w:sz="0" w:space="0" w:color="auto"/>
                <w:right w:val="none" w:sz="0" w:space="0" w:color="auto"/>
              </w:divBdr>
              <w:divsChild>
                <w:div w:id="1878199043">
                  <w:marLeft w:val="0"/>
                  <w:marRight w:val="0"/>
                  <w:marTop w:val="0"/>
                  <w:marBottom w:val="0"/>
                  <w:divBdr>
                    <w:top w:val="none" w:sz="0" w:space="0" w:color="auto"/>
                    <w:left w:val="none" w:sz="0" w:space="0" w:color="auto"/>
                    <w:bottom w:val="none" w:sz="0" w:space="0" w:color="auto"/>
                    <w:right w:val="none" w:sz="0" w:space="0" w:color="auto"/>
                  </w:divBdr>
                  <w:divsChild>
                    <w:div w:id="395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019">
      <w:bodyDiv w:val="1"/>
      <w:marLeft w:val="0"/>
      <w:marRight w:val="0"/>
      <w:marTop w:val="0"/>
      <w:marBottom w:val="0"/>
      <w:divBdr>
        <w:top w:val="none" w:sz="0" w:space="0" w:color="auto"/>
        <w:left w:val="none" w:sz="0" w:space="0" w:color="auto"/>
        <w:bottom w:val="none" w:sz="0" w:space="0" w:color="auto"/>
        <w:right w:val="none" w:sz="0" w:space="0" w:color="auto"/>
      </w:divBdr>
      <w:divsChild>
        <w:div w:id="958073682">
          <w:marLeft w:val="0"/>
          <w:marRight w:val="0"/>
          <w:marTop w:val="0"/>
          <w:marBottom w:val="0"/>
          <w:divBdr>
            <w:top w:val="none" w:sz="0" w:space="0" w:color="auto"/>
            <w:left w:val="none" w:sz="0" w:space="0" w:color="auto"/>
            <w:bottom w:val="none" w:sz="0" w:space="0" w:color="auto"/>
            <w:right w:val="none" w:sz="0" w:space="0" w:color="auto"/>
          </w:divBdr>
          <w:divsChild>
            <w:div w:id="749422208">
              <w:marLeft w:val="0"/>
              <w:marRight w:val="0"/>
              <w:marTop w:val="0"/>
              <w:marBottom w:val="0"/>
              <w:divBdr>
                <w:top w:val="none" w:sz="0" w:space="0" w:color="auto"/>
                <w:left w:val="none" w:sz="0" w:space="0" w:color="auto"/>
                <w:bottom w:val="none" w:sz="0" w:space="0" w:color="auto"/>
                <w:right w:val="none" w:sz="0" w:space="0" w:color="auto"/>
              </w:divBdr>
              <w:divsChild>
                <w:div w:id="934173817">
                  <w:marLeft w:val="0"/>
                  <w:marRight w:val="0"/>
                  <w:marTop w:val="0"/>
                  <w:marBottom w:val="0"/>
                  <w:divBdr>
                    <w:top w:val="none" w:sz="0" w:space="0" w:color="auto"/>
                    <w:left w:val="none" w:sz="0" w:space="0" w:color="auto"/>
                    <w:bottom w:val="none" w:sz="0" w:space="0" w:color="auto"/>
                    <w:right w:val="none" w:sz="0" w:space="0" w:color="auto"/>
                  </w:divBdr>
                  <w:divsChild>
                    <w:div w:id="13434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4674">
      <w:bodyDiv w:val="1"/>
      <w:marLeft w:val="0"/>
      <w:marRight w:val="0"/>
      <w:marTop w:val="0"/>
      <w:marBottom w:val="0"/>
      <w:divBdr>
        <w:top w:val="none" w:sz="0" w:space="0" w:color="auto"/>
        <w:left w:val="none" w:sz="0" w:space="0" w:color="auto"/>
        <w:bottom w:val="none" w:sz="0" w:space="0" w:color="auto"/>
        <w:right w:val="none" w:sz="0" w:space="0" w:color="auto"/>
      </w:divBdr>
      <w:divsChild>
        <w:div w:id="181093436">
          <w:marLeft w:val="0"/>
          <w:marRight w:val="0"/>
          <w:marTop w:val="0"/>
          <w:marBottom w:val="0"/>
          <w:divBdr>
            <w:top w:val="none" w:sz="0" w:space="0" w:color="auto"/>
            <w:left w:val="none" w:sz="0" w:space="0" w:color="auto"/>
            <w:bottom w:val="none" w:sz="0" w:space="0" w:color="auto"/>
            <w:right w:val="none" w:sz="0" w:space="0" w:color="auto"/>
          </w:divBdr>
          <w:divsChild>
            <w:div w:id="1069499794">
              <w:marLeft w:val="0"/>
              <w:marRight w:val="0"/>
              <w:marTop w:val="0"/>
              <w:marBottom w:val="0"/>
              <w:divBdr>
                <w:top w:val="none" w:sz="0" w:space="0" w:color="auto"/>
                <w:left w:val="none" w:sz="0" w:space="0" w:color="auto"/>
                <w:bottom w:val="none" w:sz="0" w:space="0" w:color="auto"/>
                <w:right w:val="none" w:sz="0" w:space="0" w:color="auto"/>
              </w:divBdr>
              <w:divsChild>
                <w:div w:id="1404260673">
                  <w:marLeft w:val="0"/>
                  <w:marRight w:val="0"/>
                  <w:marTop w:val="0"/>
                  <w:marBottom w:val="0"/>
                  <w:divBdr>
                    <w:top w:val="none" w:sz="0" w:space="0" w:color="auto"/>
                    <w:left w:val="none" w:sz="0" w:space="0" w:color="auto"/>
                    <w:bottom w:val="none" w:sz="0" w:space="0" w:color="auto"/>
                    <w:right w:val="none" w:sz="0" w:space="0" w:color="auto"/>
                  </w:divBdr>
                  <w:divsChild>
                    <w:div w:id="16046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4408">
      <w:bodyDiv w:val="1"/>
      <w:marLeft w:val="0"/>
      <w:marRight w:val="0"/>
      <w:marTop w:val="0"/>
      <w:marBottom w:val="0"/>
      <w:divBdr>
        <w:top w:val="none" w:sz="0" w:space="0" w:color="auto"/>
        <w:left w:val="none" w:sz="0" w:space="0" w:color="auto"/>
        <w:bottom w:val="none" w:sz="0" w:space="0" w:color="auto"/>
        <w:right w:val="none" w:sz="0" w:space="0" w:color="auto"/>
      </w:divBdr>
      <w:divsChild>
        <w:div w:id="596597575">
          <w:marLeft w:val="0"/>
          <w:marRight w:val="0"/>
          <w:marTop w:val="0"/>
          <w:marBottom w:val="0"/>
          <w:divBdr>
            <w:top w:val="none" w:sz="0" w:space="0" w:color="auto"/>
            <w:left w:val="none" w:sz="0" w:space="0" w:color="auto"/>
            <w:bottom w:val="none" w:sz="0" w:space="0" w:color="auto"/>
            <w:right w:val="none" w:sz="0" w:space="0" w:color="auto"/>
          </w:divBdr>
          <w:divsChild>
            <w:div w:id="1771045829">
              <w:marLeft w:val="0"/>
              <w:marRight w:val="0"/>
              <w:marTop w:val="0"/>
              <w:marBottom w:val="0"/>
              <w:divBdr>
                <w:top w:val="none" w:sz="0" w:space="0" w:color="auto"/>
                <w:left w:val="none" w:sz="0" w:space="0" w:color="auto"/>
                <w:bottom w:val="none" w:sz="0" w:space="0" w:color="auto"/>
                <w:right w:val="none" w:sz="0" w:space="0" w:color="auto"/>
              </w:divBdr>
              <w:divsChild>
                <w:div w:id="2107920282">
                  <w:marLeft w:val="0"/>
                  <w:marRight w:val="0"/>
                  <w:marTop w:val="0"/>
                  <w:marBottom w:val="0"/>
                  <w:divBdr>
                    <w:top w:val="none" w:sz="0" w:space="0" w:color="auto"/>
                    <w:left w:val="none" w:sz="0" w:space="0" w:color="auto"/>
                    <w:bottom w:val="none" w:sz="0" w:space="0" w:color="auto"/>
                    <w:right w:val="none" w:sz="0" w:space="0" w:color="auto"/>
                  </w:divBdr>
                  <w:divsChild>
                    <w:div w:id="1254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9121">
      <w:bodyDiv w:val="1"/>
      <w:marLeft w:val="0"/>
      <w:marRight w:val="0"/>
      <w:marTop w:val="0"/>
      <w:marBottom w:val="0"/>
      <w:divBdr>
        <w:top w:val="none" w:sz="0" w:space="0" w:color="auto"/>
        <w:left w:val="none" w:sz="0" w:space="0" w:color="auto"/>
        <w:bottom w:val="none" w:sz="0" w:space="0" w:color="auto"/>
        <w:right w:val="none" w:sz="0" w:space="0" w:color="auto"/>
      </w:divBdr>
      <w:divsChild>
        <w:div w:id="154344959">
          <w:marLeft w:val="0"/>
          <w:marRight w:val="0"/>
          <w:marTop w:val="0"/>
          <w:marBottom w:val="0"/>
          <w:divBdr>
            <w:top w:val="none" w:sz="0" w:space="0" w:color="auto"/>
            <w:left w:val="none" w:sz="0" w:space="0" w:color="auto"/>
            <w:bottom w:val="none" w:sz="0" w:space="0" w:color="auto"/>
            <w:right w:val="none" w:sz="0" w:space="0" w:color="auto"/>
          </w:divBdr>
          <w:divsChild>
            <w:div w:id="917443359">
              <w:marLeft w:val="0"/>
              <w:marRight w:val="0"/>
              <w:marTop w:val="0"/>
              <w:marBottom w:val="0"/>
              <w:divBdr>
                <w:top w:val="none" w:sz="0" w:space="0" w:color="auto"/>
                <w:left w:val="none" w:sz="0" w:space="0" w:color="auto"/>
                <w:bottom w:val="none" w:sz="0" w:space="0" w:color="auto"/>
                <w:right w:val="none" w:sz="0" w:space="0" w:color="auto"/>
              </w:divBdr>
              <w:divsChild>
                <w:div w:id="267474378">
                  <w:marLeft w:val="0"/>
                  <w:marRight w:val="0"/>
                  <w:marTop w:val="0"/>
                  <w:marBottom w:val="0"/>
                  <w:divBdr>
                    <w:top w:val="none" w:sz="0" w:space="0" w:color="auto"/>
                    <w:left w:val="none" w:sz="0" w:space="0" w:color="auto"/>
                    <w:bottom w:val="none" w:sz="0" w:space="0" w:color="auto"/>
                    <w:right w:val="none" w:sz="0" w:space="0" w:color="auto"/>
                  </w:divBdr>
                  <w:divsChild>
                    <w:div w:id="6430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6287">
      <w:bodyDiv w:val="1"/>
      <w:marLeft w:val="0"/>
      <w:marRight w:val="0"/>
      <w:marTop w:val="0"/>
      <w:marBottom w:val="0"/>
      <w:divBdr>
        <w:top w:val="none" w:sz="0" w:space="0" w:color="auto"/>
        <w:left w:val="none" w:sz="0" w:space="0" w:color="auto"/>
        <w:bottom w:val="none" w:sz="0" w:space="0" w:color="auto"/>
        <w:right w:val="none" w:sz="0" w:space="0" w:color="auto"/>
      </w:divBdr>
      <w:divsChild>
        <w:div w:id="771583273">
          <w:marLeft w:val="0"/>
          <w:marRight w:val="0"/>
          <w:marTop w:val="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1550141383">
                  <w:marLeft w:val="0"/>
                  <w:marRight w:val="0"/>
                  <w:marTop w:val="0"/>
                  <w:marBottom w:val="0"/>
                  <w:divBdr>
                    <w:top w:val="none" w:sz="0" w:space="0" w:color="auto"/>
                    <w:left w:val="none" w:sz="0" w:space="0" w:color="auto"/>
                    <w:bottom w:val="none" w:sz="0" w:space="0" w:color="auto"/>
                    <w:right w:val="none" w:sz="0" w:space="0" w:color="auto"/>
                  </w:divBdr>
                  <w:divsChild>
                    <w:div w:id="3248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756">
      <w:bodyDiv w:val="1"/>
      <w:marLeft w:val="0"/>
      <w:marRight w:val="0"/>
      <w:marTop w:val="0"/>
      <w:marBottom w:val="0"/>
      <w:divBdr>
        <w:top w:val="none" w:sz="0" w:space="0" w:color="auto"/>
        <w:left w:val="none" w:sz="0" w:space="0" w:color="auto"/>
        <w:bottom w:val="none" w:sz="0" w:space="0" w:color="auto"/>
        <w:right w:val="none" w:sz="0" w:space="0" w:color="auto"/>
      </w:divBdr>
      <w:divsChild>
        <w:div w:id="1844391852">
          <w:marLeft w:val="0"/>
          <w:marRight w:val="0"/>
          <w:marTop w:val="0"/>
          <w:marBottom w:val="0"/>
          <w:divBdr>
            <w:top w:val="none" w:sz="0" w:space="0" w:color="auto"/>
            <w:left w:val="none" w:sz="0" w:space="0" w:color="auto"/>
            <w:bottom w:val="none" w:sz="0" w:space="0" w:color="auto"/>
            <w:right w:val="none" w:sz="0" w:space="0" w:color="auto"/>
          </w:divBdr>
          <w:divsChild>
            <w:div w:id="153573789">
              <w:marLeft w:val="0"/>
              <w:marRight w:val="0"/>
              <w:marTop w:val="0"/>
              <w:marBottom w:val="0"/>
              <w:divBdr>
                <w:top w:val="none" w:sz="0" w:space="0" w:color="auto"/>
                <w:left w:val="none" w:sz="0" w:space="0" w:color="auto"/>
                <w:bottom w:val="none" w:sz="0" w:space="0" w:color="auto"/>
                <w:right w:val="none" w:sz="0" w:space="0" w:color="auto"/>
              </w:divBdr>
              <w:divsChild>
                <w:div w:id="729235998">
                  <w:marLeft w:val="0"/>
                  <w:marRight w:val="0"/>
                  <w:marTop w:val="0"/>
                  <w:marBottom w:val="0"/>
                  <w:divBdr>
                    <w:top w:val="none" w:sz="0" w:space="0" w:color="auto"/>
                    <w:left w:val="none" w:sz="0" w:space="0" w:color="auto"/>
                    <w:bottom w:val="none" w:sz="0" w:space="0" w:color="auto"/>
                    <w:right w:val="none" w:sz="0" w:space="0" w:color="auto"/>
                  </w:divBdr>
                  <w:divsChild>
                    <w:div w:id="2043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78021">
      <w:bodyDiv w:val="1"/>
      <w:marLeft w:val="0"/>
      <w:marRight w:val="0"/>
      <w:marTop w:val="0"/>
      <w:marBottom w:val="0"/>
      <w:divBdr>
        <w:top w:val="none" w:sz="0" w:space="0" w:color="auto"/>
        <w:left w:val="none" w:sz="0" w:space="0" w:color="auto"/>
        <w:bottom w:val="none" w:sz="0" w:space="0" w:color="auto"/>
        <w:right w:val="none" w:sz="0" w:space="0" w:color="auto"/>
      </w:divBdr>
      <w:divsChild>
        <w:div w:id="810562516">
          <w:marLeft w:val="0"/>
          <w:marRight w:val="0"/>
          <w:marTop w:val="0"/>
          <w:marBottom w:val="0"/>
          <w:divBdr>
            <w:top w:val="none" w:sz="0" w:space="0" w:color="auto"/>
            <w:left w:val="none" w:sz="0" w:space="0" w:color="auto"/>
            <w:bottom w:val="none" w:sz="0" w:space="0" w:color="auto"/>
            <w:right w:val="none" w:sz="0" w:space="0" w:color="auto"/>
          </w:divBdr>
          <w:divsChild>
            <w:div w:id="25329267">
              <w:marLeft w:val="0"/>
              <w:marRight w:val="0"/>
              <w:marTop w:val="0"/>
              <w:marBottom w:val="0"/>
              <w:divBdr>
                <w:top w:val="none" w:sz="0" w:space="0" w:color="auto"/>
                <w:left w:val="none" w:sz="0" w:space="0" w:color="auto"/>
                <w:bottom w:val="none" w:sz="0" w:space="0" w:color="auto"/>
                <w:right w:val="none" w:sz="0" w:space="0" w:color="auto"/>
              </w:divBdr>
              <w:divsChild>
                <w:div w:id="455176774">
                  <w:marLeft w:val="0"/>
                  <w:marRight w:val="0"/>
                  <w:marTop w:val="0"/>
                  <w:marBottom w:val="0"/>
                  <w:divBdr>
                    <w:top w:val="none" w:sz="0" w:space="0" w:color="auto"/>
                    <w:left w:val="none" w:sz="0" w:space="0" w:color="auto"/>
                    <w:bottom w:val="none" w:sz="0" w:space="0" w:color="auto"/>
                    <w:right w:val="none" w:sz="0" w:space="0" w:color="auto"/>
                  </w:divBdr>
                  <w:divsChild>
                    <w:div w:id="6419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0766">
      <w:bodyDiv w:val="1"/>
      <w:marLeft w:val="0"/>
      <w:marRight w:val="0"/>
      <w:marTop w:val="0"/>
      <w:marBottom w:val="0"/>
      <w:divBdr>
        <w:top w:val="none" w:sz="0" w:space="0" w:color="auto"/>
        <w:left w:val="none" w:sz="0" w:space="0" w:color="auto"/>
        <w:bottom w:val="none" w:sz="0" w:space="0" w:color="auto"/>
        <w:right w:val="none" w:sz="0" w:space="0" w:color="auto"/>
      </w:divBdr>
      <w:divsChild>
        <w:div w:id="421609049">
          <w:marLeft w:val="0"/>
          <w:marRight w:val="0"/>
          <w:marTop w:val="0"/>
          <w:marBottom w:val="0"/>
          <w:divBdr>
            <w:top w:val="none" w:sz="0" w:space="0" w:color="auto"/>
            <w:left w:val="none" w:sz="0" w:space="0" w:color="auto"/>
            <w:bottom w:val="none" w:sz="0" w:space="0" w:color="auto"/>
            <w:right w:val="none" w:sz="0" w:space="0" w:color="auto"/>
          </w:divBdr>
          <w:divsChild>
            <w:div w:id="1445811030">
              <w:marLeft w:val="0"/>
              <w:marRight w:val="0"/>
              <w:marTop w:val="0"/>
              <w:marBottom w:val="0"/>
              <w:divBdr>
                <w:top w:val="none" w:sz="0" w:space="0" w:color="auto"/>
                <w:left w:val="none" w:sz="0" w:space="0" w:color="auto"/>
                <w:bottom w:val="none" w:sz="0" w:space="0" w:color="auto"/>
                <w:right w:val="none" w:sz="0" w:space="0" w:color="auto"/>
              </w:divBdr>
              <w:divsChild>
                <w:div w:id="1006783679">
                  <w:marLeft w:val="0"/>
                  <w:marRight w:val="0"/>
                  <w:marTop w:val="0"/>
                  <w:marBottom w:val="0"/>
                  <w:divBdr>
                    <w:top w:val="none" w:sz="0" w:space="0" w:color="auto"/>
                    <w:left w:val="none" w:sz="0" w:space="0" w:color="auto"/>
                    <w:bottom w:val="none" w:sz="0" w:space="0" w:color="auto"/>
                    <w:right w:val="none" w:sz="0" w:space="0" w:color="auto"/>
                  </w:divBdr>
                  <w:divsChild>
                    <w:div w:id="117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7157">
          <w:marLeft w:val="0"/>
          <w:marRight w:val="0"/>
          <w:marTop w:val="0"/>
          <w:marBottom w:val="0"/>
          <w:divBdr>
            <w:top w:val="none" w:sz="0" w:space="0" w:color="auto"/>
            <w:left w:val="none" w:sz="0" w:space="0" w:color="auto"/>
            <w:bottom w:val="none" w:sz="0" w:space="0" w:color="auto"/>
            <w:right w:val="none" w:sz="0" w:space="0" w:color="auto"/>
          </w:divBdr>
          <w:divsChild>
            <w:div w:id="1393500097">
              <w:marLeft w:val="0"/>
              <w:marRight w:val="0"/>
              <w:marTop w:val="0"/>
              <w:marBottom w:val="0"/>
              <w:divBdr>
                <w:top w:val="none" w:sz="0" w:space="0" w:color="auto"/>
                <w:left w:val="none" w:sz="0" w:space="0" w:color="auto"/>
                <w:bottom w:val="none" w:sz="0" w:space="0" w:color="auto"/>
                <w:right w:val="none" w:sz="0" w:space="0" w:color="auto"/>
              </w:divBdr>
              <w:divsChild>
                <w:div w:id="443769358">
                  <w:marLeft w:val="0"/>
                  <w:marRight w:val="0"/>
                  <w:marTop w:val="0"/>
                  <w:marBottom w:val="0"/>
                  <w:divBdr>
                    <w:top w:val="none" w:sz="0" w:space="0" w:color="auto"/>
                    <w:left w:val="none" w:sz="0" w:space="0" w:color="auto"/>
                    <w:bottom w:val="none" w:sz="0" w:space="0" w:color="auto"/>
                    <w:right w:val="none" w:sz="0" w:space="0" w:color="auto"/>
                  </w:divBdr>
                  <w:divsChild>
                    <w:div w:id="1979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9221">
          <w:marLeft w:val="0"/>
          <w:marRight w:val="0"/>
          <w:marTop w:val="0"/>
          <w:marBottom w:val="0"/>
          <w:divBdr>
            <w:top w:val="none" w:sz="0" w:space="0" w:color="auto"/>
            <w:left w:val="none" w:sz="0" w:space="0" w:color="auto"/>
            <w:bottom w:val="none" w:sz="0" w:space="0" w:color="auto"/>
            <w:right w:val="none" w:sz="0" w:space="0" w:color="auto"/>
          </w:divBdr>
          <w:divsChild>
            <w:div w:id="1195852425">
              <w:marLeft w:val="0"/>
              <w:marRight w:val="0"/>
              <w:marTop w:val="0"/>
              <w:marBottom w:val="0"/>
              <w:divBdr>
                <w:top w:val="none" w:sz="0" w:space="0" w:color="auto"/>
                <w:left w:val="none" w:sz="0" w:space="0" w:color="auto"/>
                <w:bottom w:val="none" w:sz="0" w:space="0" w:color="auto"/>
                <w:right w:val="none" w:sz="0" w:space="0" w:color="auto"/>
              </w:divBdr>
              <w:divsChild>
                <w:div w:id="979655378">
                  <w:marLeft w:val="0"/>
                  <w:marRight w:val="0"/>
                  <w:marTop w:val="0"/>
                  <w:marBottom w:val="0"/>
                  <w:divBdr>
                    <w:top w:val="none" w:sz="0" w:space="0" w:color="auto"/>
                    <w:left w:val="none" w:sz="0" w:space="0" w:color="auto"/>
                    <w:bottom w:val="none" w:sz="0" w:space="0" w:color="auto"/>
                    <w:right w:val="none" w:sz="0" w:space="0" w:color="auto"/>
                  </w:divBdr>
                  <w:divsChild>
                    <w:div w:id="20710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5151">
      <w:bodyDiv w:val="1"/>
      <w:marLeft w:val="0"/>
      <w:marRight w:val="0"/>
      <w:marTop w:val="0"/>
      <w:marBottom w:val="0"/>
      <w:divBdr>
        <w:top w:val="none" w:sz="0" w:space="0" w:color="auto"/>
        <w:left w:val="none" w:sz="0" w:space="0" w:color="auto"/>
        <w:bottom w:val="none" w:sz="0" w:space="0" w:color="auto"/>
        <w:right w:val="none" w:sz="0" w:space="0" w:color="auto"/>
      </w:divBdr>
      <w:divsChild>
        <w:div w:id="1022165756">
          <w:marLeft w:val="0"/>
          <w:marRight w:val="0"/>
          <w:marTop w:val="0"/>
          <w:marBottom w:val="0"/>
          <w:divBdr>
            <w:top w:val="none" w:sz="0" w:space="0" w:color="auto"/>
            <w:left w:val="none" w:sz="0" w:space="0" w:color="auto"/>
            <w:bottom w:val="none" w:sz="0" w:space="0" w:color="auto"/>
            <w:right w:val="none" w:sz="0" w:space="0" w:color="auto"/>
          </w:divBdr>
          <w:divsChild>
            <w:div w:id="1240023480">
              <w:marLeft w:val="0"/>
              <w:marRight w:val="0"/>
              <w:marTop w:val="0"/>
              <w:marBottom w:val="0"/>
              <w:divBdr>
                <w:top w:val="none" w:sz="0" w:space="0" w:color="auto"/>
                <w:left w:val="none" w:sz="0" w:space="0" w:color="auto"/>
                <w:bottom w:val="none" w:sz="0" w:space="0" w:color="auto"/>
                <w:right w:val="none" w:sz="0" w:space="0" w:color="auto"/>
              </w:divBdr>
              <w:divsChild>
                <w:div w:id="510070570">
                  <w:marLeft w:val="0"/>
                  <w:marRight w:val="0"/>
                  <w:marTop w:val="0"/>
                  <w:marBottom w:val="0"/>
                  <w:divBdr>
                    <w:top w:val="none" w:sz="0" w:space="0" w:color="auto"/>
                    <w:left w:val="none" w:sz="0" w:space="0" w:color="auto"/>
                    <w:bottom w:val="none" w:sz="0" w:space="0" w:color="auto"/>
                    <w:right w:val="none" w:sz="0" w:space="0" w:color="auto"/>
                  </w:divBdr>
                  <w:divsChild>
                    <w:div w:id="1298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5850">
      <w:bodyDiv w:val="1"/>
      <w:marLeft w:val="0"/>
      <w:marRight w:val="0"/>
      <w:marTop w:val="0"/>
      <w:marBottom w:val="0"/>
      <w:divBdr>
        <w:top w:val="none" w:sz="0" w:space="0" w:color="auto"/>
        <w:left w:val="none" w:sz="0" w:space="0" w:color="auto"/>
        <w:bottom w:val="none" w:sz="0" w:space="0" w:color="auto"/>
        <w:right w:val="none" w:sz="0" w:space="0" w:color="auto"/>
      </w:divBdr>
      <w:divsChild>
        <w:div w:id="326179915">
          <w:marLeft w:val="0"/>
          <w:marRight w:val="0"/>
          <w:marTop w:val="0"/>
          <w:marBottom w:val="0"/>
          <w:divBdr>
            <w:top w:val="none" w:sz="0" w:space="0" w:color="auto"/>
            <w:left w:val="none" w:sz="0" w:space="0" w:color="auto"/>
            <w:bottom w:val="none" w:sz="0" w:space="0" w:color="auto"/>
            <w:right w:val="none" w:sz="0" w:space="0" w:color="auto"/>
          </w:divBdr>
          <w:divsChild>
            <w:div w:id="220487070">
              <w:marLeft w:val="0"/>
              <w:marRight w:val="0"/>
              <w:marTop w:val="0"/>
              <w:marBottom w:val="0"/>
              <w:divBdr>
                <w:top w:val="none" w:sz="0" w:space="0" w:color="auto"/>
                <w:left w:val="none" w:sz="0" w:space="0" w:color="auto"/>
                <w:bottom w:val="none" w:sz="0" w:space="0" w:color="auto"/>
                <w:right w:val="none" w:sz="0" w:space="0" w:color="auto"/>
              </w:divBdr>
              <w:divsChild>
                <w:div w:id="1703431494">
                  <w:marLeft w:val="0"/>
                  <w:marRight w:val="0"/>
                  <w:marTop w:val="0"/>
                  <w:marBottom w:val="0"/>
                  <w:divBdr>
                    <w:top w:val="none" w:sz="0" w:space="0" w:color="auto"/>
                    <w:left w:val="none" w:sz="0" w:space="0" w:color="auto"/>
                    <w:bottom w:val="none" w:sz="0" w:space="0" w:color="auto"/>
                    <w:right w:val="none" w:sz="0" w:space="0" w:color="auto"/>
                  </w:divBdr>
                  <w:divsChild>
                    <w:div w:id="19283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29270">
      <w:bodyDiv w:val="1"/>
      <w:marLeft w:val="0"/>
      <w:marRight w:val="0"/>
      <w:marTop w:val="0"/>
      <w:marBottom w:val="0"/>
      <w:divBdr>
        <w:top w:val="none" w:sz="0" w:space="0" w:color="auto"/>
        <w:left w:val="none" w:sz="0" w:space="0" w:color="auto"/>
        <w:bottom w:val="none" w:sz="0" w:space="0" w:color="auto"/>
        <w:right w:val="none" w:sz="0" w:space="0" w:color="auto"/>
      </w:divBdr>
      <w:divsChild>
        <w:div w:id="945037054">
          <w:marLeft w:val="0"/>
          <w:marRight w:val="0"/>
          <w:marTop w:val="0"/>
          <w:marBottom w:val="0"/>
          <w:divBdr>
            <w:top w:val="none" w:sz="0" w:space="0" w:color="auto"/>
            <w:left w:val="none" w:sz="0" w:space="0" w:color="auto"/>
            <w:bottom w:val="none" w:sz="0" w:space="0" w:color="auto"/>
            <w:right w:val="none" w:sz="0" w:space="0" w:color="auto"/>
          </w:divBdr>
          <w:divsChild>
            <w:div w:id="1846166594">
              <w:marLeft w:val="0"/>
              <w:marRight w:val="0"/>
              <w:marTop w:val="0"/>
              <w:marBottom w:val="0"/>
              <w:divBdr>
                <w:top w:val="none" w:sz="0" w:space="0" w:color="auto"/>
                <w:left w:val="none" w:sz="0" w:space="0" w:color="auto"/>
                <w:bottom w:val="none" w:sz="0" w:space="0" w:color="auto"/>
                <w:right w:val="none" w:sz="0" w:space="0" w:color="auto"/>
              </w:divBdr>
              <w:divsChild>
                <w:div w:id="1707217711">
                  <w:marLeft w:val="0"/>
                  <w:marRight w:val="0"/>
                  <w:marTop w:val="0"/>
                  <w:marBottom w:val="0"/>
                  <w:divBdr>
                    <w:top w:val="none" w:sz="0" w:space="0" w:color="auto"/>
                    <w:left w:val="none" w:sz="0" w:space="0" w:color="auto"/>
                    <w:bottom w:val="none" w:sz="0" w:space="0" w:color="auto"/>
                    <w:right w:val="none" w:sz="0" w:space="0" w:color="auto"/>
                  </w:divBdr>
                  <w:divsChild>
                    <w:div w:id="16181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1306">
      <w:bodyDiv w:val="1"/>
      <w:marLeft w:val="0"/>
      <w:marRight w:val="0"/>
      <w:marTop w:val="0"/>
      <w:marBottom w:val="0"/>
      <w:divBdr>
        <w:top w:val="none" w:sz="0" w:space="0" w:color="auto"/>
        <w:left w:val="none" w:sz="0" w:space="0" w:color="auto"/>
        <w:bottom w:val="none" w:sz="0" w:space="0" w:color="auto"/>
        <w:right w:val="none" w:sz="0" w:space="0" w:color="auto"/>
      </w:divBdr>
      <w:divsChild>
        <w:div w:id="1456682515">
          <w:marLeft w:val="0"/>
          <w:marRight w:val="0"/>
          <w:marTop w:val="0"/>
          <w:marBottom w:val="0"/>
          <w:divBdr>
            <w:top w:val="none" w:sz="0" w:space="0" w:color="auto"/>
            <w:left w:val="none" w:sz="0" w:space="0" w:color="auto"/>
            <w:bottom w:val="none" w:sz="0" w:space="0" w:color="auto"/>
            <w:right w:val="none" w:sz="0" w:space="0" w:color="auto"/>
          </w:divBdr>
          <w:divsChild>
            <w:div w:id="266625410">
              <w:marLeft w:val="0"/>
              <w:marRight w:val="0"/>
              <w:marTop w:val="0"/>
              <w:marBottom w:val="0"/>
              <w:divBdr>
                <w:top w:val="none" w:sz="0" w:space="0" w:color="auto"/>
                <w:left w:val="none" w:sz="0" w:space="0" w:color="auto"/>
                <w:bottom w:val="none" w:sz="0" w:space="0" w:color="auto"/>
                <w:right w:val="none" w:sz="0" w:space="0" w:color="auto"/>
              </w:divBdr>
              <w:divsChild>
                <w:div w:id="1549758242">
                  <w:marLeft w:val="0"/>
                  <w:marRight w:val="0"/>
                  <w:marTop w:val="0"/>
                  <w:marBottom w:val="0"/>
                  <w:divBdr>
                    <w:top w:val="none" w:sz="0" w:space="0" w:color="auto"/>
                    <w:left w:val="none" w:sz="0" w:space="0" w:color="auto"/>
                    <w:bottom w:val="none" w:sz="0" w:space="0" w:color="auto"/>
                    <w:right w:val="none" w:sz="0" w:space="0" w:color="auto"/>
                  </w:divBdr>
                  <w:divsChild>
                    <w:div w:id="19133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2039">
      <w:bodyDiv w:val="1"/>
      <w:marLeft w:val="0"/>
      <w:marRight w:val="0"/>
      <w:marTop w:val="0"/>
      <w:marBottom w:val="0"/>
      <w:divBdr>
        <w:top w:val="none" w:sz="0" w:space="0" w:color="auto"/>
        <w:left w:val="none" w:sz="0" w:space="0" w:color="auto"/>
        <w:bottom w:val="none" w:sz="0" w:space="0" w:color="auto"/>
        <w:right w:val="none" w:sz="0" w:space="0" w:color="auto"/>
      </w:divBdr>
      <w:divsChild>
        <w:div w:id="90903600">
          <w:marLeft w:val="0"/>
          <w:marRight w:val="0"/>
          <w:marTop w:val="0"/>
          <w:marBottom w:val="0"/>
          <w:divBdr>
            <w:top w:val="none" w:sz="0" w:space="0" w:color="auto"/>
            <w:left w:val="none" w:sz="0" w:space="0" w:color="auto"/>
            <w:bottom w:val="none" w:sz="0" w:space="0" w:color="auto"/>
            <w:right w:val="none" w:sz="0" w:space="0" w:color="auto"/>
          </w:divBdr>
          <w:divsChild>
            <w:div w:id="41097021">
              <w:marLeft w:val="0"/>
              <w:marRight w:val="0"/>
              <w:marTop w:val="0"/>
              <w:marBottom w:val="0"/>
              <w:divBdr>
                <w:top w:val="none" w:sz="0" w:space="0" w:color="auto"/>
                <w:left w:val="none" w:sz="0" w:space="0" w:color="auto"/>
                <w:bottom w:val="none" w:sz="0" w:space="0" w:color="auto"/>
                <w:right w:val="none" w:sz="0" w:space="0" w:color="auto"/>
              </w:divBdr>
              <w:divsChild>
                <w:div w:id="67315027">
                  <w:marLeft w:val="0"/>
                  <w:marRight w:val="0"/>
                  <w:marTop w:val="0"/>
                  <w:marBottom w:val="0"/>
                  <w:divBdr>
                    <w:top w:val="none" w:sz="0" w:space="0" w:color="auto"/>
                    <w:left w:val="none" w:sz="0" w:space="0" w:color="auto"/>
                    <w:bottom w:val="none" w:sz="0" w:space="0" w:color="auto"/>
                    <w:right w:val="none" w:sz="0" w:space="0" w:color="auto"/>
                  </w:divBdr>
                  <w:divsChild>
                    <w:div w:id="3541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17</TotalTime>
  <Pages>13</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21</cp:revision>
  <dcterms:created xsi:type="dcterms:W3CDTF">2024-07-22T05:56:00Z</dcterms:created>
  <dcterms:modified xsi:type="dcterms:W3CDTF">2024-08-28T05:10:00Z</dcterms:modified>
</cp:coreProperties>
</file>