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E4E7" w14:textId="77777777" w:rsidR="00750CF9" w:rsidRPr="000A1286" w:rsidRDefault="00750CF9" w:rsidP="00750CF9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1382678F" w14:textId="77777777" w:rsidR="00750CF9" w:rsidRDefault="00750CF9" w:rsidP="00750CF9">
      <w:pPr>
        <w:pStyle w:val="HEADING1SMPC"/>
      </w:pPr>
      <w:r w:rsidRPr="008F5678">
        <w:t>NAME OF THE MEDICINAL PRODUCT</w:t>
      </w:r>
    </w:p>
    <w:p w14:paraId="0CCB9352" w14:textId="40470613" w:rsidR="00750CF9" w:rsidRPr="00A4294B" w:rsidRDefault="00750CF9" w:rsidP="00750CF9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750CF9">
        <w:rPr>
          <w:rFonts w:ascii="Times New Roman" w:hAnsi="Times New Roman" w:cs="Times New Roman"/>
          <w:color w:val="FF0000"/>
          <w:sz w:val="28"/>
        </w:rPr>
        <w:t>&lt;Trade Name&gt;</w:t>
      </w:r>
      <w:r w:rsidR="00A30766">
        <w:rPr>
          <w:rFonts w:ascii="Times New Roman" w:hAnsi="Times New Roman" w:cs="Times New Roman"/>
          <w:color w:val="FF0000"/>
          <w:sz w:val="28"/>
        </w:rPr>
        <w:t xml:space="preserve"> </w:t>
      </w:r>
      <w:r w:rsidRPr="00750CF9">
        <w:rPr>
          <w:rFonts w:ascii="Times New Roman" w:hAnsi="Times New Roman" w:cs="Times New Roman"/>
          <w:color w:val="FF0000"/>
          <w:sz w:val="28"/>
        </w:rPr>
        <w:t xml:space="preserve">&lt;Strength&gt; </w:t>
      </w:r>
      <w:r w:rsidR="007D263D">
        <w:rPr>
          <w:rFonts w:ascii="Times New Roman" w:hAnsi="Times New Roman" w:cs="Times New Roman"/>
          <w:sz w:val="28"/>
        </w:rPr>
        <w:t>t</w:t>
      </w:r>
      <w:r w:rsidRPr="00750CF9">
        <w:rPr>
          <w:rFonts w:ascii="Times New Roman" w:hAnsi="Times New Roman" w:cs="Times New Roman"/>
          <w:sz w:val="28"/>
        </w:rPr>
        <w:t>ablets</w:t>
      </w:r>
    </w:p>
    <w:p w14:paraId="78DF775E" w14:textId="77777777" w:rsidR="00750CF9" w:rsidRDefault="00750CF9" w:rsidP="00750CF9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7F88D390" w14:textId="4C645D32" w:rsidR="00750CF9" w:rsidRDefault="00750CF9" w:rsidP="00750CF9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750CF9">
        <w:rPr>
          <w:rFonts w:ascii="Times New Roman" w:hAnsi="Times New Roman" w:cs="Times New Roman"/>
          <w:sz w:val="28"/>
        </w:rPr>
        <w:t>Each tablet contains 210</w:t>
      </w:r>
      <w:r w:rsidR="00A30766">
        <w:rPr>
          <w:rFonts w:ascii="Times New Roman" w:hAnsi="Times New Roman" w:cs="Times New Roman"/>
          <w:sz w:val="28"/>
        </w:rPr>
        <w:t xml:space="preserve"> </w:t>
      </w:r>
      <w:r w:rsidRPr="00750CF9">
        <w:rPr>
          <w:rFonts w:ascii="Times New Roman" w:hAnsi="Times New Roman" w:cs="Times New Roman"/>
          <w:sz w:val="28"/>
        </w:rPr>
        <w:t>mg ferrous fumarate BP</w:t>
      </w:r>
    </w:p>
    <w:p w14:paraId="251FF476" w14:textId="2CCAEA3C" w:rsidR="00750CF9" w:rsidRPr="00A30766" w:rsidRDefault="00750CF9" w:rsidP="00750CF9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A30766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55F21481" w14:textId="77777777" w:rsidR="00750CF9" w:rsidRPr="0085460F" w:rsidRDefault="00750CF9" w:rsidP="00750CF9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3097733" w14:textId="77777777" w:rsidR="00750CF9" w:rsidRPr="000A1286" w:rsidRDefault="00750CF9" w:rsidP="00750CF9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5D2EAD4D" w14:textId="77777777" w:rsidR="00750CF9" w:rsidRDefault="00750CF9" w:rsidP="00750CF9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62BB51A4" w14:textId="77777777" w:rsidR="00750CF9" w:rsidRDefault="00750CF9" w:rsidP="00750CF9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4737E548" w14:textId="77777777" w:rsidR="00750CF9" w:rsidRPr="0085460F" w:rsidRDefault="00750CF9" w:rsidP="00750CF9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663D9CA" w14:textId="77777777" w:rsidR="00750CF9" w:rsidRPr="008F5678" w:rsidRDefault="00750CF9" w:rsidP="00750CF9">
      <w:pPr>
        <w:pStyle w:val="HEADING1SMPC"/>
        <w:rPr>
          <w:szCs w:val="28"/>
        </w:rPr>
      </w:pPr>
      <w:r w:rsidRPr="008F5678">
        <w:t>CLINICAL PARTICULARS</w:t>
      </w:r>
    </w:p>
    <w:p w14:paraId="7FA70407" w14:textId="77777777" w:rsidR="00750CF9" w:rsidRDefault="00750CF9" w:rsidP="00750CF9">
      <w:pPr>
        <w:pStyle w:val="SubHeafingSMPC"/>
        <w:spacing w:before="0"/>
        <w:ind w:left="0" w:firstLine="0"/>
      </w:pPr>
      <w:r w:rsidRPr="007F158B">
        <w:t>Therapeutic indications</w:t>
      </w:r>
    </w:p>
    <w:p w14:paraId="45528517" w14:textId="0A92DD62" w:rsidR="00750CF9" w:rsidRPr="00A27C5D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750CF9">
        <w:rPr>
          <w:rFonts w:cstheme="minorBidi"/>
          <w:b w:val="0"/>
          <w:bCs w:val="0"/>
        </w:rPr>
        <w:t>Prophylaxis and treatment of iron deficiency states. For prophylaxis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during pregnancy, a combination of iron and folic acid is usually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recommended.</w:t>
      </w:r>
    </w:p>
    <w:p w14:paraId="09C8A9A3" w14:textId="77777777" w:rsidR="00750CF9" w:rsidRPr="00E26561" w:rsidRDefault="00750CF9" w:rsidP="00750CF9">
      <w:pPr>
        <w:pStyle w:val="SubHeafingSMPC"/>
        <w:spacing w:before="0"/>
        <w:ind w:left="57"/>
      </w:pPr>
      <w:r w:rsidRPr="008F5678">
        <w:t>Posology and method of administration</w:t>
      </w:r>
    </w:p>
    <w:p w14:paraId="7220835D" w14:textId="77777777" w:rsidR="00750CF9" w:rsidRDefault="00750CF9" w:rsidP="00750CF9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145171CA" w14:textId="4158310A" w:rsidR="00750CF9" w:rsidRPr="00A30766" w:rsidRDefault="00750CF9" w:rsidP="00750CF9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A30766">
        <w:rPr>
          <w:b w:val="0"/>
          <w:bCs w:val="0"/>
          <w:i/>
          <w:iCs/>
        </w:rPr>
        <w:t>Adults and the elderly</w:t>
      </w:r>
      <w:r w:rsidR="00A30766">
        <w:rPr>
          <w:b w:val="0"/>
          <w:bCs w:val="0"/>
          <w:i/>
          <w:iCs/>
        </w:rPr>
        <w:t>:</w:t>
      </w:r>
    </w:p>
    <w:p w14:paraId="5F7D8502" w14:textId="77777777" w:rsidR="00750CF9" w:rsidRDefault="00750CF9" w:rsidP="00750CF9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>Iron deficiency anaemia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1 tablet two to three times a day; prophylaxis</w:t>
      </w:r>
      <w:r>
        <w:rPr>
          <w:b w:val="0"/>
          <w:bCs w:val="0"/>
        </w:rPr>
        <w:t xml:space="preserve">: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1 tablet once or twice a day.</w:t>
      </w:r>
    </w:p>
    <w:p w14:paraId="77D14AA5" w14:textId="6F5E195B" w:rsidR="00750CF9" w:rsidRPr="00A30766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30766">
        <w:rPr>
          <w:rFonts w:cstheme="minorBidi"/>
          <w:b w:val="0"/>
          <w:bCs w:val="0"/>
          <w:i/>
          <w:iCs/>
        </w:rPr>
        <w:t>Paediatric population</w:t>
      </w:r>
      <w:r w:rsidR="00A30766">
        <w:rPr>
          <w:rFonts w:cstheme="minorBidi"/>
          <w:b w:val="0"/>
          <w:bCs w:val="0"/>
          <w:i/>
          <w:iCs/>
        </w:rPr>
        <w:t>:</w:t>
      </w:r>
    </w:p>
    <w:p w14:paraId="65282EC0" w14:textId="4AB56228" w:rsidR="00750CF9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Not recommended, suggest use of </w:t>
      </w:r>
      <w:r w:rsidR="00A30766" w:rsidRPr="00A30766">
        <w:rPr>
          <w:rFonts w:cstheme="minorBidi"/>
          <w:b w:val="0"/>
          <w:bCs w:val="0"/>
        </w:rPr>
        <w:t xml:space="preserve">ferrous fumarate </w:t>
      </w:r>
      <w:r w:rsidRPr="00750CF9">
        <w:rPr>
          <w:rFonts w:cstheme="minorBidi"/>
          <w:b w:val="0"/>
          <w:bCs w:val="0"/>
        </w:rPr>
        <w:t>syrup.</w:t>
      </w:r>
    </w:p>
    <w:p w14:paraId="7AD9A4BF" w14:textId="77777777" w:rsidR="00750CF9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750CF9">
        <w:rPr>
          <w:rFonts w:cstheme="minorBidi"/>
          <w:b w:val="0"/>
          <w:bCs w:val="0"/>
        </w:rPr>
        <w:t xml:space="preserve">The tablets are easy to swallow but may also be crushed or chewed being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almost tasteless.</w:t>
      </w:r>
    </w:p>
    <w:p w14:paraId="51703457" w14:textId="77777777" w:rsidR="00A30766" w:rsidRPr="00A30766" w:rsidRDefault="00A30766" w:rsidP="00750CF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BA211A8" w14:textId="77777777" w:rsidR="00A30766" w:rsidRPr="00A30766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A30766">
        <w:rPr>
          <w:rFonts w:cstheme="minorBidi"/>
          <w:b w:val="0"/>
          <w:bCs w:val="0"/>
          <w:i/>
          <w:iCs/>
        </w:rPr>
        <w:t>Rationale:</w:t>
      </w:r>
    </w:p>
    <w:p w14:paraId="02D8EE20" w14:textId="3306D402" w:rsidR="00750CF9" w:rsidRDefault="00A30766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750CF9" w:rsidRPr="00750CF9">
        <w:rPr>
          <w:rFonts w:cstheme="minorBidi"/>
          <w:b w:val="0"/>
          <w:bCs w:val="0"/>
        </w:rPr>
        <w:t>Taking into account the content of elemental iron and the</w:t>
      </w:r>
      <w:r>
        <w:rPr>
          <w:rFonts w:cstheme="minorBidi"/>
          <w:b w:val="0"/>
          <w:bCs w:val="0"/>
        </w:rPr>
        <w:t xml:space="preserve"> </w:t>
      </w:r>
      <w:r w:rsidR="00750CF9" w:rsidRPr="00750CF9">
        <w:rPr>
          <w:rFonts w:cstheme="minorBidi"/>
          <w:b w:val="0"/>
          <w:bCs w:val="0"/>
        </w:rPr>
        <w:t xml:space="preserve">referenced </w:t>
      </w:r>
      <w:r>
        <w:rPr>
          <w:rFonts w:cstheme="minorBidi"/>
          <w:b w:val="0"/>
          <w:bCs w:val="0"/>
        </w:rPr>
        <w:tab/>
      </w:r>
      <w:r w:rsidR="00750CF9" w:rsidRPr="00750CF9">
        <w:rPr>
          <w:rFonts w:cstheme="minorBidi"/>
          <w:b w:val="0"/>
          <w:bCs w:val="0"/>
        </w:rPr>
        <w:t xml:space="preserve">recommended daily dose of the same in deficiency states and for </w:t>
      </w:r>
      <w:r>
        <w:rPr>
          <w:rFonts w:cstheme="minorBidi"/>
          <w:b w:val="0"/>
          <w:bCs w:val="0"/>
        </w:rPr>
        <w:tab/>
      </w:r>
      <w:r w:rsidR="00750CF9" w:rsidRPr="00750CF9">
        <w:rPr>
          <w:rFonts w:cstheme="minorBidi"/>
          <w:b w:val="0"/>
          <w:bCs w:val="0"/>
        </w:rPr>
        <w:t xml:space="preserve">prophylaxis, the </w:t>
      </w:r>
      <w:r w:rsidRPr="00A30766">
        <w:rPr>
          <w:rFonts w:cstheme="minorBidi"/>
          <w:b w:val="0"/>
          <w:bCs w:val="0"/>
        </w:rPr>
        <w:t xml:space="preserve">ferrous fumarate </w:t>
      </w:r>
      <w:r w:rsidR="00750CF9" w:rsidRPr="00750CF9">
        <w:rPr>
          <w:rFonts w:cstheme="minorBidi"/>
          <w:b w:val="0"/>
          <w:bCs w:val="0"/>
        </w:rPr>
        <w:t xml:space="preserve"> dosing is in need of revision.</w:t>
      </w:r>
    </w:p>
    <w:p w14:paraId="60296C68" w14:textId="77777777" w:rsidR="00A30766" w:rsidRPr="00A30766" w:rsidRDefault="00A30766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59F784E1" w14:textId="766ECDA4" w:rsidR="00750CF9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Each </w:t>
      </w:r>
      <w:r w:rsidR="00A30766" w:rsidRPr="00A30766">
        <w:rPr>
          <w:b w:val="0"/>
          <w:bCs w:val="0"/>
        </w:rPr>
        <w:t>ferrous fumarate</w:t>
      </w:r>
      <w:r w:rsidRPr="00750CF9">
        <w:rPr>
          <w:b w:val="0"/>
          <w:bCs w:val="0"/>
        </w:rPr>
        <w:t xml:space="preserve"> tablet contains 210</w:t>
      </w:r>
      <w:r w:rsidR="00A30766">
        <w:rPr>
          <w:b w:val="0"/>
          <w:bCs w:val="0"/>
        </w:rPr>
        <w:t xml:space="preserve"> </w:t>
      </w:r>
      <w:r w:rsidRPr="00750CF9">
        <w:rPr>
          <w:b w:val="0"/>
          <w:bCs w:val="0"/>
        </w:rPr>
        <w:t xml:space="preserve">mg ferrous fumarate which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approximates to 65-70</w:t>
      </w:r>
      <w:r w:rsidR="00A30766">
        <w:rPr>
          <w:b w:val="0"/>
          <w:bCs w:val="0"/>
        </w:rPr>
        <w:t xml:space="preserve"> </w:t>
      </w:r>
      <w:r w:rsidRPr="00750CF9">
        <w:rPr>
          <w:b w:val="0"/>
          <w:bCs w:val="0"/>
        </w:rPr>
        <w:t xml:space="preserve">mg of elemental iron- reference: (1) Goodman &amp;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Gilman’s The pharmacological Basis of Therapeutics, 10th Edition, page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no. 1499 (2) BNF</w:t>
      </w:r>
    </w:p>
    <w:p w14:paraId="48FE0633" w14:textId="77777777" w:rsidR="00A30766" w:rsidRPr="00A30766" w:rsidRDefault="00A30766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6388A26B" w14:textId="77777777" w:rsidR="00750CF9" w:rsidRPr="00A30766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30766">
        <w:rPr>
          <w:b w:val="0"/>
          <w:bCs w:val="0"/>
          <w:i/>
          <w:iCs/>
        </w:rPr>
        <w:t>Recommended Doses:</w:t>
      </w:r>
    </w:p>
    <w:p w14:paraId="37045601" w14:textId="37F5583E" w:rsidR="00750CF9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>(a) Iron Deficiency anaemia: 100 to 200</w:t>
      </w:r>
      <w:r w:rsidR="00A30766">
        <w:rPr>
          <w:b w:val="0"/>
          <w:bCs w:val="0"/>
        </w:rPr>
        <w:t xml:space="preserve"> </w:t>
      </w:r>
      <w:r w:rsidRPr="00750CF9">
        <w:rPr>
          <w:b w:val="0"/>
          <w:bCs w:val="0"/>
        </w:rPr>
        <w:t xml:space="preserve">mg elemental iron per day-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[reference 1) BNF (2) G&amp;G]. This equates to </w:t>
      </w:r>
      <w:r w:rsidR="00A30766" w:rsidRPr="00A30766">
        <w:rPr>
          <w:b w:val="0"/>
          <w:bCs w:val="0"/>
        </w:rPr>
        <w:t>ferrous fumarate</w:t>
      </w:r>
      <w:r w:rsidRPr="00750CF9">
        <w:rPr>
          <w:b w:val="0"/>
          <w:bCs w:val="0"/>
        </w:rPr>
        <w:t xml:space="preserve"> 1 tablet </w:t>
      </w:r>
      <w:r w:rsidR="00A30766">
        <w:rPr>
          <w:b w:val="0"/>
          <w:bCs w:val="0"/>
        </w:rPr>
        <w:tab/>
      </w:r>
      <w:r w:rsidRPr="00750CF9">
        <w:rPr>
          <w:b w:val="0"/>
          <w:bCs w:val="0"/>
        </w:rPr>
        <w:t>two or three times a day.</w:t>
      </w:r>
    </w:p>
    <w:p w14:paraId="2B6A2FAA" w14:textId="015F0B08" w:rsidR="00750CF9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(b) Prophylaxis: Ferrous sulphate 200mg once or twice a day (reference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BNF) i.e. 60 to 120</w:t>
      </w:r>
      <w:r>
        <w:rPr>
          <w:b w:val="0"/>
          <w:bCs w:val="0"/>
        </w:rPr>
        <w:t xml:space="preserve"> </w:t>
      </w:r>
      <w:r w:rsidRPr="00750CF9">
        <w:rPr>
          <w:b w:val="0"/>
          <w:bCs w:val="0"/>
        </w:rPr>
        <w:t xml:space="preserve">mg elemental iron per day. This equates to </w:t>
      </w:r>
      <w:r w:rsidR="00A30766" w:rsidRPr="00A30766">
        <w:rPr>
          <w:b w:val="0"/>
          <w:bCs w:val="0"/>
        </w:rPr>
        <w:t xml:space="preserve">ferrous </w:t>
      </w:r>
      <w:r w:rsidR="00A30766">
        <w:rPr>
          <w:b w:val="0"/>
          <w:bCs w:val="0"/>
        </w:rPr>
        <w:tab/>
      </w:r>
      <w:r w:rsidR="00A30766" w:rsidRPr="00A30766">
        <w:rPr>
          <w:b w:val="0"/>
          <w:bCs w:val="0"/>
        </w:rPr>
        <w:t>fumarate</w:t>
      </w:r>
      <w:r w:rsidRPr="00750CF9">
        <w:rPr>
          <w:b w:val="0"/>
          <w:bCs w:val="0"/>
        </w:rPr>
        <w:t>1 tablet once or twice daily.</w:t>
      </w:r>
    </w:p>
    <w:p w14:paraId="6FF155F7" w14:textId="77777777" w:rsidR="00A30766" w:rsidRPr="00A30766" w:rsidRDefault="00A30766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65CF6B05" w14:textId="77777777" w:rsidR="00750CF9" w:rsidRPr="00A30766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30766">
        <w:rPr>
          <w:b w:val="0"/>
          <w:bCs w:val="0"/>
          <w:u w:val="single"/>
        </w:rPr>
        <w:t>Method of administration</w:t>
      </w:r>
    </w:p>
    <w:p w14:paraId="5C5000EF" w14:textId="5F7A9F17" w:rsidR="00750CF9" w:rsidRPr="004E6B0A" w:rsidRDefault="00750CF9" w:rsidP="00750C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>Oral</w:t>
      </w:r>
    </w:p>
    <w:p w14:paraId="5DB2791C" w14:textId="77777777" w:rsidR="00750CF9" w:rsidRDefault="00750CF9" w:rsidP="00750CF9">
      <w:pPr>
        <w:pStyle w:val="SubHeafingSMPC"/>
        <w:ind w:left="57"/>
      </w:pPr>
      <w:r w:rsidRPr="008F5678">
        <w:t>Contraindications</w:t>
      </w:r>
    </w:p>
    <w:p w14:paraId="5D0070C8" w14:textId="77777777" w:rsidR="00A30766" w:rsidRDefault="00750CF9" w:rsidP="00A30766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750CF9">
        <w:rPr>
          <w:b w:val="0"/>
          <w:bCs w:val="0"/>
          <w:lang w:eastAsia="zh-CN"/>
        </w:rPr>
        <w:t>Hypersensitivity to the active substance or to any of the excipients listed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750CF9">
        <w:rPr>
          <w:b w:val="0"/>
          <w:bCs w:val="0"/>
          <w:lang w:eastAsia="zh-CN"/>
        </w:rPr>
        <w:t>in section 6.1.</w:t>
      </w:r>
    </w:p>
    <w:p w14:paraId="3092965D" w14:textId="77777777" w:rsidR="00A30766" w:rsidRDefault="00750CF9" w:rsidP="00A30766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A30766">
        <w:rPr>
          <w:b w:val="0"/>
          <w:bCs w:val="0"/>
          <w:lang w:eastAsia="zh-CN"/>
        </w:rPr>
        <w:t xml:space="preserve">Paroxysmal nocturnal haemoglobinuria. </w:t>
      </w:r>
    </w:p>
    <w:p w14:paraId="024F7898" w14:textId="77777777" w:rsidR="00A30766" w:rsidRDefault="00750CF9" w:rsidP="00A30766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A30766">
        <w:rPr>
          <w:b w:val="0"/>
          <w:bCs w:val="0"/>
          <w:lang w:eastAsia="zh-CN"/>
        </w:rPr>
        <w:t>Haemosiderosis,</w:t>
      </w:r>
      <w:r w:rsidR="00A30766" w:rsidRPr="00A30766">
        <w:rPr>
          <w:b w:val="0"/>
          <w:bCs w:val="0"/>
          <w:lang w:eastAsia="zh-CN"/>
        </w:rPr>
        <w:t xml:space="preserve"> </w:t>
      </w:r>
      <w:r w:rsidRPr="00A30766">
        <w:rPr>
          <w:b w:val="0"/>
          <w:bCs w:val="0"/>
          <w:lang w:eastAsia="zh-CN"/>
        </w:rPr>
        <w:t>haemochromatosis.</w:t>
      </w:r>
    </w:p>
    <w:p w14:paraId="7487F1C6" w14:textId="77777777" w:rsidR="00A30766" w:rsidRDefault="00750CF9" w:rsidP="00A30766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A30766">
        <w:rPr>
          <w:b w:val="0"/>
          <w:bCs w:val="0"/>
          <w:lang w:eastAsia="zh-CN"/>
        </w:rPr>
        <w:t>Active peptic ulcer. Repeated blood transfusions.</w:t>
      </w:r>
    </w:p>
    <w:p w14:paraId="6EC64D87" w14:textId="77777777" w:rsidR="00A30766" w:rsidRDefault="00750CF9" w:rsidP="00A30766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A30766">
        <w:rPr>
          <w:b w:val="0"/>
          <w:bCs w:val="0"/>
          <w:lang w:eastAsia="zh-CN"/>
        </w:rPr>
        <w:t>Regional enteritis and ulcerative colitis.</w:t>
      </w:r>
    </w:p>
    <w:p w14:paraId="16ACFD09" w14:textId="341AD8D0" w:rsidR="00750CF9" w:rsidRPr="00A30766" w:rsidRDefault="00750CF9" w:rsidP="00A30766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A30766">
        <w:rPr>
          <w:b w:val="0"/>
          <w:bCs w:val="0"/>
          <w:lang w:eastAsia="zh-CN"/>
        </w:rPr>
        <w:lastRenderedPageBreak/>
        <w:t xml:space="preserve">Must not be used in anaemias </w:t>
      </w:r>
      <w:r w:rsidRPr="00A30766">
        <w:rPr>
          <w:b w:val="0"/>
          <w:bCs w:val="0"/>
          <w:lang w:eastAsia="zh-CN"/>
        </w:rPr>
        <w:tab/>
        <w:t>other than those due to iron</w:t>
      </w:r>
      <w:r w:rsidR="00A30766">
        <w:rPr>
          <w:b w:val="0"/>
          <w:bCs w:val="0"/>
          <w:lang w:eastAsia="zh-CN"/>
        </w:rPr>
        <w:t xml:space="preserve"> </w:t>
      </w:r>
      <w:r w:rsidRPr="00A30766">
        <w:rPr>
          <w:b w:val="0"/>
          <w:bCs w:val="0"/>
          <w:lang w:eastAsia="zh-CN"/>
        </w:rPr>
        <w:t>deficiency.</w:t>
      </w:r>
    </w:p>
    <w:p w14:paraId="0574082E" w14:textId="77777777" w:rsidR="00750CF9" w:rsidRDefault="00750CF9" w:rsidP="00750CF9">
      <w:pPr>
        <w:pStyle w:val="SubHeafingSMPC"/>
        <w:ind w:left="57"/>
      </w:pPr>
      <w:r w:rsidRPr="008F5678">
        <w:t>Special warnings and precautions for use</w:t>
      </w:r>
    </w:p>
    <w:p w14:paraId="26C69A3C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Some post-gastrectomy patients show poor absorption of iron. Care is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required when treating patients with iron deficiency anaemia who have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treated or controlled peptic ulceration.</w:t>
      </w:r>
    </w:p>
    <w:p w14:paraId="6486540C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E9C672A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Duration of treatment of uncomplicated iron deficiency anaemia should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not usually exceed 6 months (3 months after reversal of the anaemia has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been achieved).</w:t>
      </w:r>
    </w:p>
    <w:p w14:paraId="630506FF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F4FD023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Because anaemia due to combined iron and Vitamin B12 or folate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deficiencies may be microcytic in type, patients with microcytic anaemia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resistant to treatment with iron alone should be screened for Vitamin B12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or folate deficiency.</w:t>
      </w:r>
    </w:p>
    <w:p w14:paraId="03739191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8042C3A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This medicine contains less than 1 mmol sodium (23 mg) in each tablet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that is to say essentially ‘sodium-free’.</w:t>
      </w:r>
    </w:p>
    <w:p w14:paraId="4C223CC7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A84019F" w14:textId="58826BC5" w:rsidR="00750CF9" w:rsidRPr="00A30766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A30766">
        <w:rPr>
          <w:rFonts w:cstheme="minorBidi"/>
          <w:b w:val="0"/>
          <w:bCs w:val="0"/>
          <w:i/>
          <w:iCs/>
        </w:rPr>
        <w:t>Paediatric population</w:t>
      </w:r>
      <w:r w:rsidR="00A30766">
        <w:rPr>
          <w:rFonts w:cstheme="minorBidi"/>
          <w:b w:val="0"/>
          <w:bCs w:val="0"/>
          <w:i/>
          <w:iCs/>
        </w:rPr>
        <w:t>:</w:t>
      </w:r>
    </w:p>
    <w:p w14:paraId="4F1FD582" w14:textId="679FE3A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A30766">
        <w:rPr>
          <w:rFonts w:cstheme="minorBidi"/>
          <w:b w:val="0"/>
          <w:bCs w:val="0"/>
        </w:rPr>
        <w:t>F</w:t>
      </w:r>
      <w:r w:rsidR="00A30766" w:rsidRPr="00A30766">
        <w:rPr>
          <w:rFonts w:cstheme="minorBidi"/>
          <w:b w:val="0"/>
          <w:bCs w:val="0"/>
        </w:rPr>
        <w:t xml:space="preserve">errous fumarate </w:t>
      </w:r>
      <w:r w:rsidRPr="00750CF9">
        <w:rPr>
          <w:rFonts w:cstheme="minorBidi"/>
          <w:b w:val="0"/>
          <w:bCs w:val="0"/>
        </w:rPr>
        <w:t xml:space="preserve"> should be kept out of the reach of children.</w:t>
      </w:r>
    </w:p>
    <w:p w14:paraId="5C9BD861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F6030CB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The label will state:</w:t>
      </w:r>
    </w:p>
    <w:p w14:paraId="721ED936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00FC1F6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Important Warning:</w:t>
      </w:r>
    </w:p>
    <w:p w14:paraId="573D6D9C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81D4F3D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Contains Iron.</w:t>
      </w:r>
    </w:p>
    <w:p w14:paraId="03D5778D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9CAD745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Keep out of the reach and sight of children, as overdose may be fatal.</w:t>
      </w:r>
    </w:p>
    <w:p w14:paraId="5ED5496A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B4505D1" w14:textId="1564D127" w:rsidR="00750CF9" w:rsidRP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This will appear on the front of the pack within a rectangle, in which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there is no other information.</w:t>
      </w:r>
    </w:p>
    <w:p w14:paraId="11FCDDE6" w14:textId="77777777" w:rsidR="00750CF9" w:rsidRPr="002C2ECF" w:rsidRDefault="00750CF9" w:rsidP="00750CF9">
      <w:pPr>
        <w:pStyle w:val="SubHeafingSMPC"/>
        <w:ind w:left="57"/>
        <w:jc w:val="thaiDistribute"/>
      </w:pPr>
      <w:r w:rsidRPr="008F5678">
        <w:lastRenderedPageBreak/>
        <w:t>Interaction with other medicinal products and other forms of</w:t>
      </w:r>
      <w:r>
        <w:t xml:space="preserve"> </w:t>
      </w:r>
      <w:r w:rsidRPr="008F5678">
        <w:t>interaction</w:t>
      </w:r>
    </w:p>
    <w:p w14:paraId="62D1B04D" w14:textId="686C2F64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Iron reduces the absorption of penicillamine, bisphosphonates,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ciprofloxacin, entacapone, levodopa, levofloxacin, levothyroxine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(thyroxine) (give at least 2 hours apart), moxifloxacin, mycophenolate,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norfloxacin, ofloxacin, zinc. Absorption of both iron and antibiotic may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be reduced if </w:t>
      </w:r>
      <w:r w:rsidR="00A30766" w:rsidRPr="00A30766">
        <w:rPr>
          <w:b w:val="0"/>
          <w:bCs w:val="0"/>
        </w:rPr>
        <w:t>ferrous fumarate</w:t>
      </w:r>
      <w:r w:rsidRPr="00750CF9">
        <w:rPr>
          <w:b w:val="0"/>
          <w:bCs w:val="0"/>
        </w:rPr>
        <w:t xml:space="preserve"> is given with tetracycline.</w:t>
      </w:r>
    </w:p>
    <w:p w14:paraId="1FDB7652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5DA1DD4" w14:textId="46F2885F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Absorption of oral iron is reduced by calcium salts, Magnesium salts (as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magnesium trisilicate), </w:t>
      </w:r>
      <w:r w:rsidR="00A30766">
        <w:rPr>
          <w:b w:val="0"/>
          <w:bCs w:val="0"/>
        </w:rPr>
        <w:t>t</w:t>
      </w:r>
      <w:r w:rsidRPr="00750CF9">
        <w:rPr>
          <w:b w:val="0"/>
          <w:bCs w:val="0"/>
        </w:rPr>
        <w:t>rientine.</w:t>
      </w:r>
    </w:p>
    <w:p w14:paraId="04BFCF77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8E3AAEF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Chloramphenicol delays plasma iron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clearance, incorporation of iron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into red blood cells and interferes with erythropoiesis. Some inhibition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of iron absorption may occur if it is taken with cholestyramine, tea, eggs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or milk.</w:t>
      </w:r>
    </w:p>
    <w:p w14:paraId="341593DA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1504325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>Avoid concomitant use of iron with dimercaprol.</w:t>
      </w:r>
    </w:p>
    <w:p w14:paraId="3943442B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CD97229" w14:textId="1F2C9ADD" w:rsidR="00750CF9" w:rsidRPr="006722FC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>Oral iron antagonises hypotensive effect of methyldopa</w:t>
      </w:r>
      <w:r w:rsidRPr="00D31F5A">
        <w:rPr>
          <w:b w:val="0"/>
          <w:bCs w:val="0"/>
        </w:rPr>
        <w:t>.</w:t>
      </w:r>
    </w:p>
    <w:p w14:paraId="2CFD4BD0" w14:textId="77777777" w:rsidR="00750CF9" w:rsidRDefault="00750CF9" w:rsidP="00750CF9">
      <w:pPr>
        <w:pStyle w:val="SubHeafingSMPC"/>
        <w:ind w:left="57"/>
      </w:pPr>
      <w:r w:rsidRPr="008F5678">
        <w:t>Fertility, pregnancy and lactation</w:t>
      </w:r>
    </w:p>
    <w:p w14:paraId="0C5237E4" w14:textId="77777777" w:rsidR="00750CF9" w:rsidRPr="00091200" w:rsidRDefault="00750CF9" w:rsidP="00750CF9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5E77192A" w14:textId="62FCA885" w:rsidR="00750CF9" w:rsidRDefault="00750CF9" w:rsidP="00A307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>Ferrous fumarate tablets can be used during pregnancy if clinically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indicated</w:t>
      </w:r>
      <w:r w:rsidRPr="00091200">
        <w:rPr>
          <w:b w:val="0"/>
          <w:bCs w:val="0"/>
        </w:rPr>
        <w:t xml:space="preserve">. </w:t>
      </w:r>
    </w:p>
    <w:p w14:paraId="1A0D46FD" w14:textId="77777777" w:rsidR="00750CF9" w:rsidRPr="00091200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A690C83" w14:textId="77777777" w:rsidR="00750CF9" w:rsidRPr="00091200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73B3C8F6" w14:textId="6E4175D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No adverse effects of ferrous fumarate have been shown in breastfed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infants of treated mothers. Ferrous fumarate tablets can be used during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breast-feeding if clinically indicated</w:t>
      </w:r>
      <w:r w:rsidRPr="00091200">
        <w:rPr>
          <w:b w:val="0"/>
          <w:bCs w:val="0"/>
        </w:rPr>
        <w:t>.</w:t>
      </w:r>
    </w:p>
    <w:p w14:paraId="483088FC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F81ED89" w14:textId="090408C3" w:rsidR="00A30766" w:rsidRPr="005648D0" w:rsidRDefault="00A30766" w:rsidP="00A307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A30766"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46827D9B" w14:textId="77777777" w:rsidR="00A30766" w:rsidRDefault="00A30766" w:rsidP="00A307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50CF9">
        <w:rPr>
          <w:b w:val="0"/>
          <w:bCs w:val="0"/>
        </w:rPr>
        <w:t>No data available</w:t>
      </w:r>
      <w:r w:rsidRPr="00091200">
        <w:rPr>
          <w:b w:val="0"/>
          <w:bCs w:val="0"/>
        </w:rPr>
        <w:t>.</w:t>
      </w:r>
    </w:p>
    <w:p w14:paraId="70D069A0" w14:textId="77777777" w:rsid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3AD1C206" w14:textId="77777777" w:rsid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42E7BE72" w14:textId="77777777" w:rsidR="00A30766" w:rsidRPr="009126B5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53317F93" w14:textId="77777777" w:rsidR="00750CF9" w:rsidRPr="009126B5" w:rsidRDefault="00750CF9" w:rsidP="00750CF9">
      <w:pPr>
        <w:pStyle w:val="SubHeafingSMPC"/>
        <w:ind w:left="57"/>
      </w:pPr>
      <w:r w:rsidRPr="008F5678">
        <w:t>Effects on ability to drive and use machines</w:t>
      </w:r>
    </w:p>
    <w:p w14:paraId="2CF80E22" w14:textId="70E6F862" w:rsidR="00750CF9" w:rsidRPr="002D59FE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750CF9">
        <w:rPr>
          <w:b w:val="0"/>
          <w:bCs w:val="0"/>
          <w:lang w:eastAsia="zh-CN"/>
        </w:rPr>
        <w:t>Not relevant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4342FF20" w14:textId="77777777" w:rsidR="00750CF9" w:rsidRDefault="00750CF9" w:rsidP="00750CF9">
      <w:pPr>
        <w:pStyle w:val="SubHeafingSMPC"/>
        <w:ind w:left="57"/>
      </w:pPr>
      <w:r w:rsidRPr="008F5678">
        <w:t>Undesirable effects</w:t>
      </w:r>
    </w:p>
    <w:p w14:paraId="25FB78CF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tab/>
      </w:r>
      <w:r w:rsidRPr="00750CF9">
        <w:rPr>
          <w:b w:val="0"/>
          <w:bCs w:val="0"/>
        </w:rPr>
        <w:t xml:space="preserve">The following adverse reactions are classified by system organ class and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 xml:space="preserve">ranked under heading of frequency using the following convention: </w:t>
      </w:r>
      <w:r>
        <w:rPr>
          <w:b w:val="0"/>
          <w:bCs w:val="0"/>
        </w:rPr>
        <w:tab/>
      </w:r>
      <w:r w:rsidRPr="00750CF9">
        <w:rPr>
          <w:b w:val="0"/>
          <w:bCs w:val="0"/>
        </w:rPr>
        <w:t>Common (≥1/100 to</w:t>
      </w:r>
      <w:r>
        <w:rPr>
          <w:sz w:val="10"/>
          <w:szCs w:val="10"/>
        </w:rPr>
        <w:t xml:space="preserve"> </w:t>
      </w:r>
      <w:r w:rsidRPr="00750CF9">
        <w:rPr>
          <w:b w:val="0"/>
          <w:bCs w:val="0"/>
        </w:rPr>
        <w:t>&lt;1/10</w:t>
      </w:r>
      <w:r w:rsidRPr="00750CF9">
        <w:rPr>
          <w:b w:val="0"/>
          <w:bCs w:val="0"/>
          <w:cs/>
        </w:rPr>
        <w:t>)</w:t>
      </w:r>
    </w:p>
    <w:p w14:paraId="38347BAF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sz w:val="10"/>
          <w:szCs w:val="10"/>
        </w:rPr>
      </w:pPr>
    </w:p>
    <w:p w14:paraId="0B70D602" w14:textId="5079C7CF" w:rsidR="00750CF9" w:rsidRPr="00A30766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rPr>
          <w:rFonts w:cstheme="minorBidi"/>
        </w:rPr>
        <w:tab/>
      </w:r>
      <w:r w:rsidRPr="00A30766">
        <w:rPr>
          <w:rFonts w:cstheme="minorBidi"/>
        </w:rPr>
        <w:t>Gastrointestinal disorders</w:t>
      </w:r>
    </w:p>
    <w:p w14:paraId="495F2CA7" w14:textId="77777777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The commonest side effects relate to gastrointestinal irritation (nausea,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 xml:space="preserve">epigastric pain, constipation or diarrhoea). In the event of these ADRs, it </w:t>
      </w:r>
      <w:r>
        <w:rPr>
          <w:rFonts w:cstheme="minorBidi"/>
          <w:b w:val="0"/>
          <w:bCs w:val="0"/>
        </w:rPr>
        <w:tab/>
      </w:r>
      <w:r w:rsidRPr="00750CF9">
        <w:rPr>
          <w:rFonts w:cstheme="minorBidi"/>
          <w:b w:val="0"/>
          <w:bCs w:val="0"/>
        </w:rPr>
        <w:t>may be helpful to reduce the dose or switch to an alternative iron salt.</w:t>
      </w:r>
    </w:p>
    <w:p w14:paraId="0CDA3C3B" w14:textId="77777777" w:rsidR="00A30766" w:rsidRPr="00A30766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sz w:val="10"/>
          <w:szCs w:val="10"/>
        </w:rPr>
      </w:pPr>
      <w:r>
        <w:rPr>
          <w:rFonts w:cstheme="minorBidi"/>
        </w:rPr>
        <w:tab/>
      </w:r>
    </w:p>
    <w:p w14:paraId="41A6D253" w14:textId="20741FAD" w:rsidR="00303920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</w:rPr>
        <w:tab/>
      </w:r>
      <w:r w:rsidR="00750CF9" w:rsidRPr="00750CF9">
        <w:rPr>
          <w:rFonts w:cstheme="minorBidi"/>
          <w:b w:val="0"/>
          <w:bCs w:val="0"/>
        </w:rPr>
        <w:t>Darkening of stools may also occur</w:t>
      </w:r>
      <w:r>
        <w:rPr>
          <w:rFonts w:cstheme="minorBidi"/>
          <w:b w:val="0"/>
          <w:bCs w:val="0"/>
        </w:rPr>
        <w:t>.</w:t>
      </w:r>
    </w:p>
    <w:p w14:paraId="0FE17FED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B53DE1A" w14:textId="77777777" w:rsidR="00303920" w:rsidRPr="00A30766" w:rsidRDefault="00303920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="00750CF9" w:rsidRPr="00A30766">
        <w:rPr>
          <w:rFonts w:cstheme="minorBidi"/>
          <w:b w:val="0"/>
          <w:bCs w:val="0"/>
          <w:u w:val="single"/>
        </w:rPr>
        <w:t xml:space="preserve">Reporting of suspected adverse </w:t>
      </w:r>
      <w:r w:rsidR="00750CF9" w:rsidRPr="00A30766">
        <w:rPr>
          <w:rFonts w:cstheme="minorBidi"/>
          <w:b w:val="0"/>
          <w:bCs w:val="0"/>
          <w:u w:val="single"/>
        </w:rPr>
        <w:tab/>
        <w:t>reactions</w:t>
      </w:r>
    </w:p>
    <w:p w14:paraId="16F3EA0E" w14:textId="59693071" w:rsidR="00750CF9" w:rsidRPr="00303920" w:rsidRDefault="00303920" w:rsidP="00303920">
      <w:pPr>
        <w:pStyle w:val="SubHeafingSMPC"/>
        <w:numPr>
          <w:ilvl w:val="0"/>
          <w:numId w:val="0"/>
        </w:numPr>
        <w:jc w:val="thaiDistribute"/>
        <w:rPr>
          <w:rFonts w:cstheme="minorBidi"/>
        </w:rPr>
      </w:pPr>
      <w:r>
        <w:rPr>
          <w:rFonts w:cstheme="minorBidi"/>
          <w:b w:val="0"/>
          <w:bCs w:val="0"/>
        </w:rPr>
        <w:tab/>
      </w:r>
      <w:r w:rsidR="00A30766" w:rsidRPr="00A30766">
        <w:rPr>
          <w:rFonts w:cstheme="minorBidi"/>
          <w:b w:val="0"/>
          <w:bCs w:val="0"/>
        </w:rPr>
        <w:t xml:space="preserve">Reporting suspected adverse reactions after authorisation of the </w:t>
      </w:r>
      <w:r w:rsidR="00A30766">
        <w:rPr>
          <w:rFonts w:cstheme="minorBidi"/>
          <w:b w:val="0"/>
          <w:bCs w:val="0"/>
        </w:rPr>
        <w:tab/>
      </w:r>
      <w:r w:rsidR="00A30766" w:rsidRPr="00A30766">
        <w:rPr>
          <w:rFonts w:cstheme="minorBidi"/>
          <w:b w:val="0"/>
          <w:bCs w:val="0"/>
        </w:rPr>
        <w:t xml:space="preserve">medicinal product is important. It allows continued monitoring of the </w:t>
      </w:r>
      <w:r w:rsidR="00A30766">
        <w:rPr>
          <w:rFonts w:cstheme="minorBidi"/>
          <w:b w:val="0"/>
          <w:bCs w:val="0"/>
        </w:rPr>
        <w:tab/>
      </w:r>
      <w:r w:rsidR="00A30766" w:rsidRPr="00A30766">
        <w:rPr>
          <w:rFonts w:cstheme="minorBidi"/>
          <w:b w:val="0"/>
          <w:bCs w:val="0"/>
        </w:rPr>
        <w:t xml:space="preserve">benefit/risk balance of the medicinal product. Healthcare professionals </w:t>
      </w:r>
      <w:r w:rsidR="00A30766">
        <w:rPr>
          <w:rFonts w:cstheme="minorBidi"/>
          <w:b w:val="0"/>
          <w:bCs w:val="0"/>
        </w:rPr>
        <w:tab/>
      </w:r>
      <w:r w:rsidR="00A30766" w:rsidRPr="00A30766">
        <w:rPr>
          <w:rFonts w:cstheme="minorBidi"/>
          <w:b w:val="0"/>
          <w:bCs w:val="0"/>
        </w:rPr>
        <w:t xml:space="preserve">are asked to report any suspected adverse reactions via Health Product </w:t>
      </w:r>
      <w:r w:rsidR="00A30766">
        <w:rPr>
          <w:rFonts w:cstheme="minorBidi"/>
          <w:b w:val="0"/>
          <w:bCs w:val="0"/>
        </w:rPr>
        <w:tab/>
      </w:r>
      <w:r w:rsidR="00A30766" w:rsidRPr="00A30766">
        <w:rPr>
          <w:rFonts w:cstheme="minorBidi"/>
          <w:b w:val="0"/>
          <w:bCs w:val="0"/>
        </w:rPr>
        <w:t>Vigilance Center; HPVC, Thai FDA</w:t>
      </w:r>
      <w:r w:rsidR="00750CF9" w:rsidRPr="00750CF9">
        <w:rPr>
          <w:rFonts w:cstheme="minorBidi"/>
          <w:b w:val="0"/>
          <w:bCs w:val="0"/>
        </w:rPr>
        <w:t>.</w:t>
      </w:r>
    </w:p>
    <w:p w14:paraId="2666E6B1" w14:textId="77777777" w:rsidR="00750CF9" w:rsidRDefault="00750CF9" w:rsidP="00750CF9">
      <w:pPr>
        <w:pStyle w:val="SubHeafingSMPC"/>
        <w:ind w:left="0" w:firstLine="0"/>
      </w:pPr>
      <w:r w:rsidRPr="008F5678">
        <w:t>Overdose</w:t>
      </w:r>
    </w:p>
    <w:p w14:paraId="0880B508" w14:textId="7DF05871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0926E3">
        <w:rPr>
          <w:rFonts w:cstheme="minorBidi"/>
          <w:b w:val="0"/>
          <w:bCs w:val="0"/>
          <w:u w:val="single"/>
        </w:rPr>
        <w:t>Symptoms</w:t>
      </w:r>
    </w:p>
    <w:p w14:paraId="61BB9352" w14:textId="39B2A85C" w:rsidR="00303920" w:rsidRDefault="00303920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Ingestion of 20 mg/kg elemental iron is potentially toxic and 200-250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mg/kg is potentially fatal. No single method of assessment is entirely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satisfactory - clinical features as well as laboratory analysis must be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taken into account. The serum iron taken at about 4 hours after ingestion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>is the best laboratory measure of severity.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551"/>
      </w:tblGrid>
      <w:tr w:rsidR="00303920" w14:paraId="11E5B765" w14:textId="77777777" w:rsidTr="00303920">
        <w:trPr>
          <w:jc w:val="center"/>
        </w:trPr>
        <w:tc>
          <w:tcPr>
            <w:tcW w:w="3681" w:type="dxa"/>
          </w:tcPr>
          <w:p w14:paraId="7EF4C784" w14:textId="01315CA1" w:rsidR="00303920" w:rsidRPr="00A30766" w:rsidRDefault="00303920" w:rsidP="00A30766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  <w:r w:rsidRPr="00A30766">
              <w:lastRenderedPageBreak/>
              <w:t>Serum Iron</w:t>
            </w:r>
          </w:p>
        </w:tc>
        <w:tc>
          <w:tcPr>
            <w:tcW w:w="2551" w:type="dxa"/>
          </w:tcPr>
          <w:p w14:paraId="728FCE2E" w14:textId="5DBB2B82" w:rsidR="00303920" w:rsidRPr="00A30766" w:rsidRDefault="00303920" w:rsidP="00A30766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center"/>
            </w:pPr>
            <w:r w:rsidRPr="00A30766">
              <w:t>Severity</w:t>
            </w:r>
          </w:p>
        </w:tc>
      </w:tr>
      <w:tr w:rsidR="00303920" w14:paraId="6CD7F34D" w14:textId="77777777" w:rsidTr="00303920">
        <w:trPr>
          <w:jc w:val="center"/>
        </w:trPr>
        <w:tc>
          <w:tcPr>
            <w:tcW w:w="3681" w:type="dxa"/>
          </w:tcPr>
          <w:p w14:paraId="475F95C0" w14:textId="6E4D0F91" w:rsidR="00303920" w:rsidRDefault="00303920" w:rsidP="00303920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rPr>
                <w:b w:val="0"/>
                <w:bCs w:val="0"/>
              </w:rPr>
            </w:pPr>
            <w:r w:rsidRPr="00303920">
              <w:rPr>
                <w:b w:val="0"/>
                <w:bCs w:val="0"/>
              </w:rPr>
              <w:t>&lt; 3 mg/L (55</w:t>
            </w:r>
            <w:r>
              <w:rPr>
                <w:b w:val="0"/>
                <w:bCs w:val="0"/>
              </w:rPr>
              <w:t xml:space="preserve"> </w:t>
            </w:r>
            <w:r w:rsidRPr="00303920">
              <w:rPr>
                <w:b w:val="0"/>
                <w:bCs w:val="0"/>
              </w:rPr>
              <w:t>micromol/L)</w:t>
            </w:r>
          </w:p>
        </w:tc>
        <w:tc>
          <w:tcPr>
            <w:tcW w:w="2551" w:type="dxa"/>
          </w:tcPr>
          <w:p w14:paraId="3900C024" w14:textId="5E982A34" w:rsidR="00303920" w:rsidRDefault="00303920" w:rsidP="00303920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thaiDistribute"/>
              <w:rPr>
                <w:b w:val="0"/>
                <w:bCs w:val="0"/>
              </w:rPr>
            </w:pPr>
            <w:r w:rsidRPr="00303920">
              <w:rPr>
                <w:b w:val="0"/>
                <w:bCs w:val="0"/>
              </w:rPr>
              <w:t>Mild toxicity</w:t>
            </w:r>
          </w:p>
        </w:tc>
      </w:tr>
      <w:tr w:rsidR="00303920" w14:paraId="40F38FF7" w14:textId="77777777" w:rsidTr="00303920">
        <w:trPr>
          <w:jc w:val="center"/>
        </w:trPr>
        <w:tc>
          <w:tcPr>
            <w:tcW w:w="3681" w:type="dxa"/>
          </w:tcPr>
          <w:p w14:paraId="56D7EE4D" w14:textId="1A5696A1" w:rsidR="00303920" w:rsidRPr="00303920" w:rsidRDefault="00303920" w:rsidP="00303920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rPr>
                <w:b w:val="0"/>
                <w:bCs w:val="0"/>
              </w:rPr>
            </w:pPr>
            <w:r w:rsidRPr="00303920">
              <w:rPr>
                <w:b w:val="0"/>
                <w:bCs w:val="0"/>
              </w:rPr>
              <w:t>3-5 mg/L (55-90 micromol/L)</w:t>
            </w:r>
          </w:p>
        </w:tc>
        <w:tc>
          <w:tcPr>
            <w:tcW w:w="2551" w:type="dxa"/>
          </w:tcPr>
          <w:p w14:paraId="34DDEDAB" w14:textId="5CC8E9BA" w:rsidR="00303920" w:rsidRPr="00303920" w:rsidRDefault="00303920" w:rsidP="00303920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thaiDistribute"/>
              <w:rPr>
                <w:b w:val="0"/>
                <w:bCs w:val="0"/>
              </w:rPr>
            </w:pPr>
            <w:r w:rsidRPr="00303920">
              <w:rPr>
                <w:b w:val="0"/>
                <w:bCs w:val="0"/>
              </w:rPr>
              <w:t>Moderate toxicity</w:t>
            </w:r>
          </w:p>
        </w:tc>
      </w:tr>
      <w:tr w:rsidR="00303920" w14:paraId="37B0DCAD" w14:textId="77777777" w:rsidTr="00303920">
        <w:trPr>
          <w:jc w:val="center"/>
        </w:trPr>
        <w:tc>
          <w:tcPr>
            <w:tcW w:w="3681" w:type="dxa"/>
          </w:tcPr>
          <w:p w14:paraId="134BEA32" w14:textId="77465A08" w:rsidR="00303920" w:rsidRPr="00303920" w:rsidRDefault="00303920" w:rsidP="00303920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rPr>
                <w:b w:val="0"/>
                <w:bCs w:val="0"/>
              </w:rPr>
            </w:pPr>
            <w:r w:rsidRPr="00303920">
              <w:rPr>
                <w:b w:val="0"/>
                <w:bCs w:val="0"/>
              </w:rPr>
              <w:t>&gt; 5 mg/L (90 micromol/L)</w:t>
            </w:r>
          </w:p>
        </w:tc>
        <w:tc>
          <w:tcPr>
            <w:tcW w:w="2551" w:type="dxa"/>
          </w:tcPr>
          <w:p w14:paraId="62642A1F" w14:textId="64F53E8E" w:rsidR="00303920" w:rsidRPr="00303920" w:rsidRDefault="00303920" w:rsidP="00303920">
            <w:pPr>
              <w:pStyle w:val="SubHeafingSMPC"/>
              <w:numPr>
                <w:ilvl w:val="0"/>
                <w:numId w:val="0"/>
              </w:numPr>
              <w:spacing w:before="0" w:line="276" w:lineRule="auto"/>
              <w:jc w:val="thaiDistribute"/>
              <w:rPr>
                <w:b w:val="0"/>
                <w:bCs w:val="0"/>
              </w:rPr>
            </w:pPr>
            <w:r w:rsidRPr="00303920">
              <w:rPr>
                <w:b w:val="0"/>
                <w:bCs w:val="0"/>
              </w:rPr>
              <w:t>Severe toxicity</w:t>
            </w:r>
          </w:p>
        </w:tc>
      </w:tr>
    </w:tbl>
    <w:p w14:paraId="200C9876" w14:textId="0DD0EED0" w:rsidR="00303920" w:rsidRDefault="00303920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Early signs and symptoms include nausea, vomiting, abdominal pain and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diarrhoea. The vomit and stools may be grey or black.In mild cases early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features improve but in more serious cases there may be evidence of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hypoperfusion (cool peripheries and hypotension), metabolic acidosis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and systemic toxicity. In serious cases there can be recurrence of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vomiting and gastrointestinal bleeding, 12 hours after ingestion. Shock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can result from hypovolaemia or direct cardiotoxicity. Evidence of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hepatocellular necrosis appears at this stage with jaundice, bleeding,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hypoglycaemia, encephalopathy and positive anion gap metabolic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acidosis. Poor tissue perfusion may lead to renal failure. Rarely, gastric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scarring causing stricture or pyloric stenosis (alone or in combination)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may lead to partial or complete bowel obstruction 2-5 weeks after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>ingestion.</w:t>
      </w:r>
    </w:p>
    <w:p w14:paraId="0C35FA53" w14:textId="77777777" w:rsidR="00A30766" w:rsidRPr="00A30766" w:rsidRDefault="00A30766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9FFF61A" w14:textId="77777777" w:rsidR="00303920" w:rsidRPr="00A30766" w:rsidRDefault="00303920" w:rsidP="00750C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b w:val="0"/>
          <w:bCs w:val="0"/>
        </w:rPr>
        <w:tab/>
      </w:r>
      <w:r w:rsidRPr="00A30766">
        <w:rPr>
          <w:rFonts w:cstheme="minorBidi"/>
          <w:b w:val="0"/>
          <w:bCs w:val="0"/>
          <w:u w:val="single"/>
        </w:rPr>
        <w:t>Management</w:t>
      </w:r>
    </w:p>
    <w:p w14:paraId="4CADA223" w14:textId="2954A13C" w:rsidR="00750CF9" w:rsidRPr="00303920" w:rsidRDefault="00303920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Supportive and symptomatic measures include ensuring a clear airway,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monitor cardiac rhythm, BP and urine output, establishing IV access and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administering sufficient fluids to ensure adequate hydration. Consider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whole bowel irrigation. If metabolic acidosis persists despite correction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of hypoxia and adequate fluid resuscitation, an initial dose of 50 mmol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sodium bicarbonate may be given and repeated as necessary, for adults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guided by arterial blood gas monitoring (aim for a pH of 7.4). Consider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the use of desferrioxamine, if /the patient is symptomatic (other than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>nausea), serum iron concentration is between 3-5</w:t>
      </w:r>
      <w:r w:rsidR="00A30766">
        <w:rPr>
          <w:rFonts w:cstheme="minorBidi"/>
          <w:b w:val="0"/>
          <w:bCs w:val="0"/>
        </w:rPr>
        <w:t xml:space="preserve"> </w:t>
      </w:r>
      <w:r w:rsidRPr="00303920">
        <w:rPr>
          <w:rFonts w:cstheme="minorBidi"/>
          <w:b w:val="0"/>
          <w:bCs w:val="0"/>
        </w:rPr>
        <w:t xml:space="preserve">mg/L (55-90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micromol/L) and still rising. Haemodialysis does not remove iron </w:t>
      </w:r>
      <w:r>
        <w:rPr>
          <w:rFonts w:cstheme="minorBidi"/>
          <w:b w:val="0"/>
          <w:bCs w:val="0"/>
        </w:rPr>
        <w:lastRenderedPageBreak/>
        <w:tab/>
      </w:r>
      <w:r w:rsidRPr="00303920">
        <w:rPr>
          <w:rFonts w:cstheme="minorBidi"/>
          <w:b w:val="0"/>
          <w:bCs w:val="0"/>
        </w:rPr>
        <w:t xml:space="preserve">effectively but should be considered on a supportive basis for acute renal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 xml:space="preserve">failure as this will facilitate removal of the iron-desferrioxamine </w:t>
      </w:r>
      <w:r>
        <w:rPr>
          <w:rFonts w:cstheme="minorBidi"/>
          <w:b w:val="0"/>
          <w:bCs w:val="0"/>
        </w:rPr>
        <w:tab/>
      </w:r>
      <w:r w:rsidRPr="00303920">
        <w:rPr>
          <w:rFonts w:cstheme="minorBidi"/>
          <w:b w:val="0"/>
          <w:bCs w:val="0"/>
        </w:rPr>
        <w:t>complex.</w:t>
      </w:r>
    </w:p>
    <w:p w14:paraId="3C31F554" w14:textId="77777777" w:rsidR="00750CF9" w:rsidRPr="008F5678" w:rsidRDefault="00750CF9" w:rsidP="00750CF9">
      <w:pPr>
        <w:pStyle w:val="HEADING1SMPC"/>
      </w:pPr>
      <w:r w:rsidRPr="008F5678">
        <w:t xml:space="preserve">PHARMACOLOGICAL PROPERTIES </w:t>
      </w:r>
    </w:p>
    <w:p w14:paraId="639D5E79" w14:textId="77777777" w:rsidR="00750CF9" w:rsidRDefault="00750CF9" w:rsidP="00750CF9">
      <w:pPr>
        <w:pStyle w:val="SubHeafingSMPC"/>
        <w:ind w:left="57"/>
      </w:pPr>
      <w:r w:rsidRPr="008F5678">
        <w:t>Pharmacodynamic properties</w:t>
      </w:r>
    </w:p>
    <w:p w14:paraId="273E2253" w14:textId="77777777" w:rsidR="00750CF9" w:rsidRPr="00D466B7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3EE19D11" w14:textId="77777777" w:rsidR="00303920" w:rsidRDefault="00750CF9" w:rsidP="00750CF9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="00303920" w:rsidRPr="00303920">
        <w:rPr>
          <w:b w:val="0"/>
          <w:bCs w:val="0"/>
        </w:rPr>
        <w:t>Anti-anemic preparations, iron preparations ATC code: B03AA02</w:t>
      </w:r>
    </w:p>
    <w:p w14:paraId="4CAD34E5" w14:textId="77777777" w:rsidR="00EB0EBE" w:rsidRPr="00EB0EBE" w:rsidRDefault="00EB0EBE" w:rsidP="00750CF9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72E35069" w14:textId="5DB797C3" w:rsidR="00303920" w:rsidRDefault="00303920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Pr="00303920">
        <w:rPr>
          <w:b w:val="0"/>
          <w:bCs w:val="0"/>
        </w:rPr>
        <w:t xml:space="preserve">Iron is an essential constituent of the </w:t>
      </w:r>
      <w:r w:rsidR="00EB0EBE" w:rsidRPr="00303920">
        <w:rPr>
          <w:b w:val="0"/>
          <w:bCs w:val="0"/>
        </w:rPr>
        <w:t>body and</w:t>
      </w:r>
      <w:r w:rsidRPr="00303920">
        <w:rPr>
          <w:b w:val="0"/>
          <w:bCs w:val="0"/>
        </w:rPr>
        <w:t xml:space="preserve"> is necessary for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haemoglobin formation and for the oxidative processes of living tissues.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Iron and iron salts should be given for the treatment or prophylaxis of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iron deficiency anaemias. Preparations of iron are administered by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>mouth, by intramuscular or intravenous injection.</w:t>
      </w:r>
    </w:p>
    <w:p w14:paraId="03F7D8A4" w14:textId="77777777" w:rsidR="00EB0EBE" w:rsidRPr="00EB0EBE" w:rsidRDefault="00EB0EBE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FCC8A26" w14:textId="36461582" w:rsidR="00303920" w:rsidRPr="00303920" w:rsidRDefault="00303920" w:rsidP="00750CF9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Soluble ferrous salts are most effective by mouth. Ferrous fumarate is an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easily absorbed source of iron for replacement therapy. It is a salt of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ferrous iron with an organic acid and is less irritant to the gastro-intestinal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>tract than salts with inorganic acids.</w:t>
      </w:r>
    </w:p>
    <w:p w14:paraId="78E7563F" w14:textId="77777777" w:rsidR="00750CF9" w:rsidRDefault="00750CF9" w:rsidP="00750CF9">
      <w:pPr>
        <w:pStyle w:val="SubHeafingSMPC"/>
        <w:ind w:left="57"/>
      </w:pPr>
      <w:r w:rsidRPr="008F5678">
        <w:t>Pharmacokinetic properties</w:t>
      </w:r>
    </w:p>
    <w:p w14:paraId="568E94C7" w14:textId="77777777" w:rsidR="00303920" w:rsidRPr="00EB0EBE" w:rsidRDefault="00750CF9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tab/>
      </w:r>
      <w:r w:rsidR="00303920" w:rsidRPr="00EB0EBE">
        <w:rPr>
          <w:b w:val="0"/>
          <w:bCs w:val="0"/>
          <w:u w:val="single"/>
        </w:rPr>
        <w:t>Absorption</w:t>
      </w:r>
    </w:p>
    <w:p w14:paraId="410BC400" w14:textId="03FFE231" w:rsidR="00303920" w:rsidRDefault="00303920" w:rsidP="00EB0EBE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03920">
        <w:rPr>
          <w:b w:val="0"/>
          <w:bCs w:val="0"/>
        </w:rPr>
        <w:t>In the acid conditions of the gastric contents, ferrous</w:t>
      </w:r>
      <w:r>
        <w:rPr>
          <w:b w:val="0"/>
          <w:bCs w:val="0"/>
        </w:rPr>
        <w:t xml:space="preserve"> </w:t>
      </w:r>
      <w:r w:rsidRPr="00303920">
        <w:rPr>
          <w:b w:val="0"/>
          <w:bCs w:val="0"/>
        </w:rPr>
        <w:t>fumarate is</w:t>
      </w:r>
      <w:r w:rsidR="00EB0EBE">
        <w:rPr>
          <w:b w:val="0"/>
          <w:bCs w:val="0"/>
        </w:rPr>
        <w:t xml:space="preserve"> </w:t>
      </w:r>
      <w:r w:rsidR="00EB0EBE">
        <w:rPr>
          <w:b w:val="0"/>
          <w:bCs w:val="0"/>
        </w:rPr>
        <w:tab/>
      </w:r>
      <w:r w:rsidRPr="00303920">
        <w:rPr>
          <w:b w:val="0"/>
          <w:bCs w:val="0"/>
        </w:rPr>
        <w:t>dissociated and ferrous ions are liberated. These ions are absorbed</w:t>
      </w:r>
      <w:r w:rsidR="00EB0EBE">
        <w:rPr>
          <w:b w:val="0"/>
          <w:bCs w:val="0"/>
        </w:rPr>
        <w:t xml:space="preserve"> </w:t>
      </w:r>
      <w:r w:rsidRPr="00303920">
        <w:rPr>
          <w:b w:val="0"/>
          <w:bCs w:val="0"/>
        </w:rPr>
        <w:t xml:space="preserve">in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>the proximal portion of the duodenum.</w:t>
      </w:r>
    </w:p>
    <w:p w14:paraId="407F0A65" w14:textId="77777777" w:rsidR="00EB0EBE" w:rsidRPr="00EB0EBE" w:rsidRDefault="00EB0EBE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0788C22" w14:textId="0DA7E88A" w:rsidR="00303920" w:rsidRDefault="00303920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03920">
        <w:rPr>
          <w:b w:val="0"/>
          <w:bCs w:val="0"/>
        </w:rPr>
        <w:t>The ferrous iron</w:t>
      </w:r>
      <w:r>
        <w:rPr>
          <w:b w:val="0"/>
          <w:bCs w:val="0"/>
        </w:rPr>
        <w:t xml:space="preserve"> </w:t>
      </w:r>
      <w:r w:rsidRPr="00303920">
        <w:rPr>
          <w:b w:val="0"/>
          <w:bCs w:val="0"/>
        </w:rPr>
        <w:t xml:space="preserve">absorbed by the mucosal cells of the duodenum is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oxidised to the ferric form, and this is bound to protein to form </w:t>
      </w:r>
      <w:r w:rsidR="00EB0EBE">
        <w:rPr>
          <w:b w:val="0"/>
          <w:bCs w:val="0"/>
        </w:rPr>
        <w:t>f</w:t>
      </w:r>
      <w:r w:rsidRPr="00303920">
        <w:rPr>
          <w:b w:val="0"/>
          <w:bCs w:val="0"/>
        </w:rPr>
        <w:t>erritin.</w:t>
      </w:r>
    </w:p>
    <w:p w14:paraId="00F40C26" w14:textId="77777777" w:rsidR="00EB0EBE" w:rsidRPr="00EB0EBE" w:rsidRDefault="00EB0EBE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3E6E772" w14:textId="77777777" w:rsidR="00EB0EBE" w:rsidRDefault="00EB0EBE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54B78A48" w14:textId="77777777" w:rsidR="00EB0EBE" w:rsidRDefault="00EB0EBE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2A1527DA" w14:textId="1C49C281" w:rsidR="00303920" w:rsidRPr="00EB0EBE" w:rsidRDefault="00303920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EB0EBE">
        <w:rPr>
          <w:b w:val="0"/>
          <w:bCs w:val="0"/>
          <w:u w:val="single"/>
        </w:rPr>
        <w:t>Distribution</w:t>
      </w:r>
    </w:p>
    <w:p w14:paraId="5F8C4480" w14:textId="77777777" w:rsidR="00303920" w:rsidRDefault="00303920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Ferritin in the mucosal cells releases iron into the blood, where it is bound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to transferrin and passed into the iron stores - liver, spleen, and bone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marrow. These stores are a reserve of iron for synthesis of haemoglobin,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>myoglobin, and iron containing enzymes.</w:t>
      </w:r>
    </w:p>
    <w:p w14:paraId="7034F697" w14:textId="77777777" w:rsidR="00EB0EBE" w:rsidRPr="00EB0EBE" w:rsidRDefault="00303920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2CEC7E89" w14:textId="3AE4F4CB" w:rsidR="00303920" w:rsidRPr="00EB0EBE" w:rsidRDefault="00EB0EBE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303920" w:rsidRPr="00EB0EBE">
        <w:rPr>
          <w:b w:val="0"/>
          <w:bCs w:val="0"/>
          <w:u w:val="single"/>
        </w:rPr>
        <w:t>Elimination</w:t>
      </w:r>
    </w:p>
    <w:p w14:paraId="21C445C7" w14:textId="53E5CB63" w:rsidR="00303920" w:rsidRPr="00F82D07" w:rsidRDefault="00303920" w:rsidP="0030392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Iron is lost from the body through loss of cells in urine, faeces, hair, skin,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 xml:space="preserve">sputum, nails, and mucosal cells, and through blood loss. Ferrous </w:t>
      </w:r>
      <w:r>
        <w:rPr>
          <w:b w:val="0"/>
          <w:bCs w:val="0"/>
        </w:rPr>
        <w:tab/>
      </w:r>
      <w:r w:rsidRPr="00303920">
        <w:rPr>
          <w:b w:val="0"/>
          <w:bCs w:val="0"/>
        </w:rPr>
        <w:t>fumarate has the same pattern of absorption and excretion as dietary iron.</w:t>
      </w:r>
    </w:p>
    <w:p w14:paraId="1C73627D" w14:textId="77777777" w:rsidR="00750CF9" w:rsidRPr="00F82D07" w:rsidRDefault="00750CF9" w:rsidP="00750CF9">
      <w:pPr>
        <w:pStyle w:val="SubHeafingSMPC"/>
        <w:ind w:left="57"/>
      </w:pPr>
      <w:r w:rsidRPr="008F5678">
        <w:t xml:space="preserve">Preclinical safety data </w:t>
      </w:r>
    </w:p>
    <w:p w14:paraId="11961D7F" w14:textId="5E67BC5A" w:rsidR="00750CF9" w:rsidRDefault="00750CF9" w:rsidP="00750C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03920" w:rsidRPr="00303920">
        <w:rPr>
          <w:b w:val="0"/>
          <w:bCs w:val="0"/>
        </w:rPr>
        <w:t>No further data</w:t>
      </w:r>
      <w:r w:rsidRPr="00D84F3B">
        <w:rPr>
          <w:b w:val="0"/>
          <w:bCs w:val="0"/>
        </w:rPr>
        <w:t>.</w:t>
      </w:r>
    </w:p>
    <w:p w14:paraId="46F63A92" w14:textId="77777777" w:rsidR="00750CF9" w:rsidRPr="008F5678" w:rsidRDefault="00750CF9" w:rsidP="00750CF9">
      <w:pPr>
        <w:pStyle w:val="HEADING1SMPC"/>
      </w:pPr>
      <w:r w:rsidRPr="008F5678">
        <w:t xml:space="preserve">PHARMACEUTICAL PARTICULARS </w:t>
      </w:r>
    </w:p>
    <w:p w14:paraId="6F31DE09" w14:textId="77777777" w:rsidR="00750CF9" w:rsidRPr="008F5678" w:rsidRDefault="00750CF9" w:rsidP="00750CF9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671FE7CB" w14:textId="77777777" w:rsidR="00750CF9" w:rsidRPr="000A71B4" w:rsidRDefault="00750CF9" w:rsidP="00750C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E0C3F92" w14:textId="77777777" w:rsidR="00750CF9" w:rsidRPr="00F527B4" w:rsidRDefault="00750CF9" w:rsidP="00750CF9">
      <w:pPr>
        <w:pStyle w:val="SubHeafingSMPC"/>
        <w:ind w:left="57"/>
      </w:pPr>
      <w:r w:rsidRPr="008F5678">
        <w:t xml:space="preserve">Incompatibilities </w:t>
      </w:r>
    </w:p>
    <w:p w14:paraId="46EFA24C" w14:textId="77777777" w:rsidR="00750CF9" w:rsidRPr="000A71B4" w:rsidRDefault="00750CF9" w:rsidP="00750CF9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2322AC7" w14:textId="77777777" w:rsidR="00750CF9" w:rsidRPr="000A71B4" w:rsidRDefault="00750CF9" w:rsidP="00750CF9">
      <w:pPr>
        <w:pStyle w:val="SubHeafingSMPC"/>
        <w:ind w:left="57"/>
      </w:pPr>
      <w:r w:rsidRPr="008F5678">
        <w:t xml:space="preserve">Shelf life </w:t>
      </w:r>
    </w:p>
    <w:p w14:paraId="09A00716" w14:textId="77777777" w:rsidR="00750CF9" w:rsidRPr="000A71B4" w:rsidRDefault="00750CF9" w:rsidP="00750CF9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5B3C94F5" w14:textId="77777777" w:rsidR="00750CF9" w:rsidRPr="008F5678" w:rsidRDefault="00750CF9" w:rsidP="00750CF9">
      <w:pPr>
        <w:pStyle w:val="SubHeafingSMPC"/>
        <w:ind w:left="57"/>
      </w:pPr>
      <w:r w:rsidRPr="008F5678">
        <w:t xml:space="preserve">Special precautions for storage </w:t>
      </w:r>
    </w:p>
    <w:p w14:paraId="3E2B5D29" w14:textId="77777777" w:rsidR="00750CF9" w:rsidRPr="000A71B4" w:rsidRDefault="00750CF9" w:rsidP="00750C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0A1C5CA" w14:textId="77777777" w:rsidR="00750CF9" w:rsidRPr="008F5678" w:rsidRDefault="00750CF9" w:rsidP="00750CF9">
      <w:pPr>
        <w:pStyle w:val="SubHeafingSMPC"/>
        <w:ind w:left="57"/>
      </w:pPr>
      <w:r w:rsidRPr="008F5678">
        <w:t xml:space="preserve">Nature and contents of container </w:t>
      </w:r>
    </w:p>
    <w:p w14:paraId="792D8C54" w14:textId="77777777" w:rsidR="00750CF9" w:rsidRPr="000A71B4" w:rsidRDefault="00750CF9" w:rsidP="00750C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36D6A53" w14:textId="77777777" w:rsidR="00750CF9" w:rsidRPr="000A71B4" w:rsidRDefault="00750CF9" w:rsidP="00750CF9">
      <w:pPr>
        <w:pStyle w:val="SubHeafingSMPC"/>
        <w:ind w:left="57"/>
      </w:pPr>
      <w:r w:rsidRPr="008F5678">
        <w:t xml:space="preserve">Special precautions for disposal </w:t>
      </w:r>
    </w:p>
    <w:p w14:paraId="7794DD12" w14:textId="77777777" w:rsidR="00750CF9" w:rsidRPr="000A71B4" w:rsidRDefault="00750CF9" w:rsidP="00750C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4F20376" w14:textId="77777777" w:rsidR="00750CF9" w:rsidRDefault="00750CF9" w:rsidP="00750CF9">
      <w:pPr>
        <w:pStyle w:val="HEADING1SMPC"/>
      </w:pPr>
      <w:r w:rsidRPr="008F5678">
        <w:t xml:space="preserve">MARKETING AUTHORISATION HOLDER </w:t>
      </w:r>
    </w:p>
    <w:p w14:paraId="737B8C86" w14:textId="77777777" w:rsidR="00750CF9" w:rsidRPr="00D741D1" w:rsidRDefault="00750CF9" w:rsidP="00750C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5CAD588" w14:textId="77777777" w:rsidR="00750CF9" w:rsidRDefault="00750CF9" w:rsidP="00750CF9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MARKETING AUTHORISATION NUMBER(S) </w:t>
      </w:r>
    </w:p>
    <w:p w14:paraId="316EAF21" w14:textId="77777777" w:rsidR="00750CF9" w:rsidRPr="002270FF" w:rsidRDefault="00750CF9" w:rsidP="00750C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E414DF7" w14:textId="77777777" w:rsidR="00750CF9" w:rsidRDefault="00750CF9" w:rsidP="00750CF9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2A58F9CA" w14:textId="77777777" w:rsidR="00750CF9" w:rsidRPr="002270FF" w:rsidRDefault="00750CF9" w:rsidP="00750C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2737401" w14:textId="77777777" w:rsidR="00750CF9" w:rsidRPr="008F5678" w:rsidRDefault="00750CF9" w:rsidP="00750CF9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23617FE" w14:textId="77777777" w:rsidR="00750CF9" w:rsidRPr="002270FF" w:rsidRDefault="00750CF9" w:rsidP="00750CF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404325A5" w14:textId="77777777" w:rsidR="00750CF9" w:rsidRPr="004E6B0A" w:rsidRDefault="00750CF9" w:rsidP="00750CF9">
      <w:pPr>
        <w:rPr>
          <w:rFonts w:ascii="Times New Roman" w:hAnsi="Times New Roman" w:cs="Times New Roman"/>
          <w:sz w:val="28"/>
          <w:szCs w:val="28"/>
        </w:rPr>
      </w:pPr>
    </w:p>
    <w:p w14:paraId="4FC6D7F8" w14:textId="77777777" w:rsidR="00CD0A94" w:rsidRDefault="00CD0A94"/>
    <w:sectPr w:rsidR="00CD0A94" w:rsidSect="00750CF9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93A8" w14:textId="77777777" w:rsidR="00937723" w:rsidRDefault="00937723" w:rsidP="00303920">
      <w:pPr>
        <w:spacing w:line="240" w:lineRule="auto"/>
      </w:pPr>
      <w:r>
        <w:separator/>
      </w:r>
    </w:p>
  </w:endnote>
  <w:endnote w:type="continuationSeparator" w:id="0">
    <w:p w14:paraId="4F43C1EA" w14:textId="77777777" w:rsidR="00937723" w:rsidRDefault="00937723" w:rsidP="00303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6B07F186" w14:textId="77777777" w:rsidR="00C473CC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2AC97F91" w14:textId="77777777" w:rsidR="00C473CC" w:rsidRDefault="00C473C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324FEF44" w14:textId="77777777" w:rsidR="00C473CC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3F9AE20A" w14:textId="6D137367" w:rsidR="00C473CC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303920" w:rsidRPr="00303920">
      <w:rPr>
        <w:rFonts w:ascii="Times New Roman" w:hAnsi="Times New Roman" w:cs="Times New Roman"/>
        <w:sz w:val="24"/>
        <w:szCs w:val="24"/>
      </w:rPr>
      <w:t>Ref: Fersamal, MHRA, date 05/09/2023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1893" w14:textId="77777777" w:rsidR="00937723" w:rsidRDefault="00937723" w:rsidP="00303920">
      <w:pPr>
        <w:spacing w:line="240" w:lineRule="auto"/>
      </w:pPr>
      <w:r>
        <w:separator/>
      </w:r>
    </w:p>
  </w:footnote>
  <w:footnote w:type="continuationSeparator" w:id="0">
    <w:p w14:paraId="62853F29" w14:textId="77777777" w:rsidR="00937723" w:rsidRDefault="00937723" w:rsidP="003039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6A5DD6"/>
    <w:multiLevelType w:val="hybridMultilevel"/>
    <w:tmpl w:val="6AFC9D30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116316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F9"/>
    <w:rsid w:val="00273829"/>
    <w:rsid w:val="00303920"/>
    <w:rsid w:val="003A592A"/>
    <w:rsid w:val="00454EC5"/>
    <w:rsid w:val="00610BC8"/>
    <w:rsid w:val="00750CF9"/>
    <w:rsid w:val="007D263D"/>
    <w:rsid w:val="007E0DF8"/>
    <w:rsid w:val="007F36CB"/>
    <w:rsid w:val="0083274C"/>
    <w:rsid w:val="00866FEE"/>
    <w:rsid w:val="00920590"/>
    <w:rsid w:val="00937723"/>
    <w:rsid w:val="009F5322"/>
    <w:rsid w:val="00A30766"/>
    <w:rsid w:val="00A710F6"/>
    <w:rsid w:val="00B06764"/>
    <w:rsid w:val="00B268E1"/>
    <w:rsid w:val="00B45255"/>
    <w:rsid w:val="00C473CC"/>
    <w:rsid w:val="00CD0A94"/>
    <w:rsid w:val="00D807F6"/>
    <w:rsid w:val="00E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335AD"/>
  <w15:chartTrackingRefBased/>
  <w15:docId w15:val="{FBE796EF-0F0E-49C8-B401-99237A1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0C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F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F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50CF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50CF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50CF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5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50CF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5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50CF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5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50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CF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50CF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5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50CF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5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5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50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0CF9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750CF9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750CF9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750CF9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750CF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750CF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750CF9"/>
  </w:style>
  <w:style w:type="paragraph" w:styleId="ae">
    <w:name w:val="Body Text"/>
    <w:basedOn w:val="a"/>
    <w:link w:val="af2"/>
    <w:uiPriority w:val="99"/>
    <w:unhideWhenUsed/>
    <w:rsid w:val="00750CF9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750CF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3039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03920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30392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2024-08-07T15:51:00Z</dcterms:created>
  <dcterms:modified xsi:type="dcterms:W3CDTF">2024-08-18T03:15:00Z</dcterms:modified>
</cp:coreProperties>
</file>