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CA89F" w14:textId="77777777" w:rsidR="008C32E4" w:rsidRPr="000A1286" w:rsidRDefault="008C32E4" w:rsidP="008C32E4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0DDDA319" w14:textId="77777777" w:rsidR="008C32E4" w:rsidRDefault="008C32E4" w:rsidP="008C32E4">
      <w:pPr>
        <w:pStyle w:val="HEADING1SMPC"/>
      </w:pPr>
      <w:r w:rsidRPr="008F5678">
        <w:t>NAME OF THE MEDICINAL PRODUCT</w:t>
      </w:r>
    </w:p>
    <w:p w14:paraId="0AC6A690" w14:textId="3479108C" w:rsidR="008C32E4" w:rsidRPr="00A4294B" w:rsidRDefault="008C32E4" w:rsidP="008C32E4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8C32E4">
        <w:rPr>
          <w:rFonts w:ascii="Times New Roman" w:hAnsi="Times New Roman" w:cs="Times New Roman"/>
          <w:color w:val="FF0000"/>
          <w:sz w:val="28"/>
        </w:rPr>
        <w:t>&lt;Trade name&gt; &lt;strength&gt;</w:t>
      </w:r>
      <w:r w:rsidRPr="008C32E4">
        <w:rPr>
          <w:rFonts w:ascii="Times New Roman" w:hAnsi="Times New Roman" w:cs="Times New Roman"/>
          <w:sz w:val="28"/>
        </w:rPr>
        <w:t xml:space="preserve"> </w:t>
      </w:r>
      <w:r w:rsidR="001C65DE">
        <w:rPr>
          <w:rFonts w:ascii="Times New Roman" w:hAnsi="Times New Roman" w:cs="Times New Roman"/>
          <w:sz w:val="28"/>
        </w:rPr>
        <w:t>s</w:t>
      </w:r>
      <w:r w:rsidRPr="008C32E4">
        <w:rPr>
          <w:rFonts w:ascii="Times New Roman" w:hAnsi="Times New Roman" w:cs="Times New Roman"/>
          <w:sz w:val="28"/>
        </w:rPr>
        <w:t>uspension</w:t>
      </w:r>
    </w:p>
    <w:p w14:paraId="01F0A9CC" w14:textId="77777777" w:rsidR="008C32E4" w:rsidRDefault="008C32E4" w:rsidP="008C32E4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08AEB587" w14:textId="7CA6E4E9" w:rsidR="008C32E4" w:rsidRDefault="008C32E4" w:rsidP="008C32E4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8C32E4">
        <w:rPr>
          <w:rFonts w:ascii="Times New Roman" w:hAnsi="Times New Roman" w:cs="Times New Roman"/>
          <w:sz w:val="28"/>
        </w:rPr>
        <w:t>Each ml contains 44 mg dried aluminium hydroxide and 39 mg</w:t>
      </w:r>
      <w:r>
        <w:rPr>
          <w:rFonts w:ascii="Times New Roman" w:hAnsi="Times New Roman" w:cs="Times New Roman"/>
          <w:sz w:val="28"/>
        </w:rPr>
        <w:t xml:space="preserve"> </w:t>
      </w:r>
      <w:r w:rsidRPr="008C32E4">
        <w:rPr>
          <w:rFonts w:ascii="Times New Roman" w:hAnsi="Times New Roman" w:cs="Times New Roman"/>
          <w:sz w:val="28"/>
        </w:rPr>
        <w:t>magnesium hydroxide.</w:t>
      </w:r>
    </w:p>
    <w:p w14:paraId="3176BB49" w14:textId="77777777" w:rsidR="008C32E4" w:rsidRPr="00F17615" w:rsidRDefault="008C32E4" w:rsidP="008C32E4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F17615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32FBB5AE" w14:textId="77777777" w:rsidR="008C32E4" w:rsidRPr="0085460F" w:rsidRDefault="008C32E4" w:rsidP="008C32E4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D759A74" w14:textId="77777777" w:rsidR="008C32E4" w:rsidRPr="000A1286" w:rsidRDefault="008C32E4" w:rsidP="008C32E4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23B34C37" w14:textId="77777777" w:rsidR="008C32E4" w:rsidRDefault="008C32E4" w:rsidP="008C32E4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307FA3C9" w14:textId="57B722C7" w:rsidR="008C32E4" w:rsidRDefault="008C32E4" w:rsidP="008C32E4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8C32E4">
        <w:rPr>
          <w:rFonts w:ascii="Times New Roman" w:hAnsi="Times New Roman" w:cs="Times New Roman"/>
          <w:sz w:val="28"/>
        </w:rPr>
        <w:t xml:space="preserve">Oral </w:t>
      </w:r>
      <w:r w:rsidR="00F17615">
        <w:rPr>
          <w:rFonts w:ascii="Times New Roman" w:hAnsi="Times New Roman" w:cs="Times New Roman"/>
          <w:sz w:val="28"/>
        </w:rPr>
        <w:t>s</w:t>
      </w:r>
      <w:r w:rsidRPr="008C32E4">
        <w:rPr>
          <w:rFonts w:ascii="Times New Roman" w:hAnsi="Times New Roman" w:cs="Times New Roman"/>
          <w:sz w:val="28"/>
        </w:rPr>
        <w:t>uspension</w:t>
      </w:r>
      <w:r>
        <w:rPr>
          <w:rFonts w:ascii="Times New Roman" w:hAnsi="Times New Roman" w:cs="Times New Roman"/>
          <w:sz w:val="28"/>
        </w:rPr>
        <w:t>.</w:t>
      </w:r>
    </w:p>
    <w:p w14:paraId="2BBB2CA3" w14:textId="77777777" w:rsidR="008C32E4" w:rsidRPr="0085460F" w:rsidRDefault="008C32E4" w:rsidP="008C32E4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6AC4228" w14:textId="77777777" w:rsidR="008C32E4" w:rsidRPr="008F5678" w:rsidRDefault="008C32E4" w:rsidP="008C32E4">
      <w:pPr>
        <w:pStyle w:val="HEADING1SMPC"/>
        <w:rPr>
          <w:szCs w:val="28"/>
        </w:rPr>
      </w:pPr>
      <w:r w:rsidRPr="008F5678">
        <w:t>CLINICAL PARTICULARS</w:t>
      </w:r>
    </w:p>
    <w:p w14:paraId="5972C34F" w14:textId="77777777" w:rsidR="008C32E4" w:rsidRDefault="008C32E4" w:rsidP="008C32E4">
      <w:pPr>
        <w:pStyle w:val="SubHeafingSMPC"/>
        <w:spacing w:before="0"/>
        <w:ind w:left="0" w:firstLine="0"/>
      </w:pPr>
      <w:r w:rsidRPr="007F158B">
        <w:t>Therapeutic indications</w:t>
      </w:r>
    </w:p>
    <w:p w14:paraId="7079D56C" w14:textId="75D31EBD" w:rsidR="008C32E4" w:rsidRDefault="008C32E4" w:rsidP="00F17615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="00F17615">
        <w:rPr>
          <w:rFonts w:cstheme="minorBidi"/>
          <w:b w:val="0"/>
          <w:bCs w:val="0"/>
        </w:rPr>
        <w:t>D</w:t>
      </w:r>
      <w:r w:rsidR="00F17615" w:rsidRPr="00F17615">
        <w:rPr>
          <w:rFonts w:cstheme="minorBidi"/>
          <w:b w:val="0"/>
          <w:bCs w:val="0"/>
        </w:rPr>
        <w:t>ried aluminium hydroxide and magnesium hydroxide</w:t>
      </w:r>
      <w:r w:rsidRPr="008C32E4">
        <w:rPr>
          <w:rFonts w:cstheme="minorBidi"/>
          <w:b w:val="0"/>
          <w:bCs w:val="0"/>
        </w:rPr>
        <w:t xml:space="preserve"> is indicated in</w:t>
      </w:r>
      <w:r w:rsidR="00F17615">
        <w:rPr>
          <w:rFonts w:cstheme="minorBidi"/>
          <w:b w:val="0"/>
          <w:bCs w:val="0"/>
        </w:rPr>
        <w:t xml:space="preserve"> </w:t>
      </w:r>
      <w:r w:rsidR="00F17615">
        <w:rPr>
          <w:rFonts w:cstheme="minorBidi"/>
          <w:b w:val="0"/>
          <w:bCs w:val="0"/>
        </w:rPr>
        <w:tab/>
      </w:r>
      <w:r w:rsidRPr="008C32E4">
        <w:rPr>
          <w:rFonts w:cstheme="minorBidi"/>
          <w:b w:val="0"/>
          <w:bCs w:val="0"/>
        </w:rPr>
        <w:t>adults and children aged 12 years and older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599C3231" w14:textId="77777777" w:rsidR="00F17615" w:rsidRPr="00F17615" w:rsidRDefault="00F17615" w:rsidP="00F17615">
      <w:pPr>
        <w:pStyle w:val="SubHeafingSMPC"/>
        <w:numPr>
          <w:ilvl w:val="0"/>
          <w:numId w:val="0"/>
        </w:numPr>
        <w:spacing w:before="0"/>
        <w:jc w:val="thaiDistribute"/>
        <w:rPr>
          <w:sz w:val="10"/>
          <w:szCs w:val="10"/>
        </w:rPr>
      </w:pPr>
    </w:p>
    <w:p w14:paraId="57E99588" w14:textId="371A5640" w:rsidR="008C32E4" w:rsidRPr="008C32E4" w:rsidRDefault="008C32E4" w:rsidP="008C32E4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Pr="008C32E4">
        <w:rPr>
          <w:b w:val="0"/>
          <w:bCs w:val="0"/>
        </w:rPr>
        <w:t xml:space="preserve">Antacid therapy in gastric and duodenal ulcer, gastritis, heartburn, gastric </w:t>
      </w:r>
      <w:r>
        <w:rPr>
          <w:b w:val="0"/>
          <w:bCs w:val="0"/>
        </w:rPr>
        <w:tab/>
      </w:r>
      <w:r w:rsidRPr="008C32E4">
        <w:rPr>
          <w:b w:val="0"/>
          <w:bCs w:val="0"/>
        </w:rPr>
        <w:t xml:space="preserve">hyperacidity. Treatment of indigestion. Relief of symptoms of heartburn </w:t>
      </w:r>
      <w:r>
        <w:rPr>
          <w:b w:val="0"/>
          <w:bCs w:val="0"/>
        </w:rPr>
        <w:tab/>
      </w:r>
      <w:r w:rsidRPr="008C32E4">
        <w:rPr>
          <w:b w:val="0"/>
          <w:bCs w:val="0"/>
        </w:rPr>
        <w:t xml:space="preserve">and dyspepsia associated with gastric reflux in hiatus hernia, reflux </w:t>
      </w:r>
      <w:r>
        <w:rPr>
          <w:b w:val="0"/>
          <w:bCs w:val="0"/>
        </w:rPr>
        <w:tab/>
      </w:r>
      <w:r w:rsidRPr="008C32E4">
        <w:rPr>
          <w:b w:val="0"/>
          <w:bCs w:val="0"/>
        </w:rPr>
        <w:t>oesophagitis and similar conditions.</w:t>
      </w:r>
    </w:p>
    <w:p w14:paraId="10E3B872" w14:textId="77777777" w:rsidR="008C32E4" w:rsidRPr="00E26561" w:rsidRDefault="008C32E4" w:rsidP="008C32E4">
      <w:pPr>
        <w:pStyle w:val="SubHeafingSMPC"/>
        <w:spacing w:before="0"/>
        <w:ind w:left="57"/>
      </w:pPr>
      <w:r w:rsidRPr="008F5678">
        <w:t>Posology and method of administration</w:t>
      </w:r>
    </w:p>
    <w:p w14:paraId="0B2796B4" w14:textId="77777777" w:rsidR="008C32E4" w:rsidRDefault="008C32E4" w:rsidP="008C32E4">
      <w:pPr>
        <w:pStyle w:val="SubHeafingSMPC"/>
        <w:numPr>
          <w:ilvl w:val="0"/>
          <w:numId w:val="0"/>
        </w:numPr>
        <w:spacing w:before="0"/>
        <w:rPr>
          <w:rFonts w:cstheme="minorBidi"/>
          <w:u w:val="single"/>
        </w:rPr>
      </w:pPr>
      <w:r>
        <w:rPr>
          <w:rFonts w:cstheme="minorBidi"/>
          <w:cs/>
        </w:rPr>
        <w:tab/>
      </w:r>
      <w:r w:rsidRPr="00E26561">
        <w:rPr>
          <w:b w:val="0"/>
          <w:bCs w:val="0"/>
          <w:u w:val="single"/>
        </w:rPr>
        <w:t>Posology</w:t>
      </w:r>
    </w:p>
    <w:p w14:paraId="730D7983" w14:textId="583E62E8" w:rsidR="008C32E4" w:rsidRDefault="008C32E4" w:rsidP="008C32E4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8C32E4">
        <w:rPr>
          <w:b w:val="0"/>
          <w:bCs w:val="0"/>
          <w:i/>
          <w:iCs/>
        </w:rPr>
        <w:t>Adults, elderly and children aged 12 years and older</w:t>
      </w:r>
      <w:r w:rsidR="00F17615">
        <w:rPr>
          <w:b w:val="0"/>
          <w:bCs w:val="0"/>
          <w:i/>
          <w:iCs/>
        </w:rPr>
        <w:t>:</w:t>
      </w:r>
    </w:p>
    <w:p w14:paraId="74225173" w14:textId="77777777" w:rsidR="008C32E4" w:rsidRDefault="008C32E4" w:rsidP="008C32E4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  <w:i/>
          <w:iCs/>
        </w:rPr>
        <w:lastRenderedPageBreak/>
        <w:tab/>
      </w:r>
      <w:r w:rsidRPr="008C32E4">
        <w:rPr>
          <w:b w:val="0"/>
          <w:bCs w:val="0"/>
        </w:rPr>
        <w:t xml:space="preserve">10-20 ml three times daily 20 minutes to one hour after meals, and at </w:t>
      </w:r>
      <w:r>
        <w:rPr>
          <w:b w:val="0"/>
          <w:bCs w:val="0"/>
        </w:rPr>
        <w:tab/>
      </w:r>
      <w:r w:rsidRPr="008C32E4">
        <w:rPr>
          <w:b w:val="0"/>
          <w:bCs w:val="0"/>
        </w:rPr>
        <w:t>bedtime, or as required.</w:t>
      </w:r>
    </w:p>
    <w:p w14:paraId="047CB40A" w14:textId="77777777" w:rsidR="00F17615" w:rsidRPr="00F17615" w:rsidRDefault="00F17615" w:rsidP="008C32E4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697F140D" w14:textId="3F13899F" w:rsidR="008C32E4" w:rsidRDefault="008C32E4" w:rsidP="008C32E4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8C32E4">
        <w:rPr>
          <w:b w:val="0"/>
          <w:bCs w:val="0"/>
          <w:i/>
          <w:iCs/>
        </w:rPr>
        <w:t>Children less than 12 years of age</w:t>
      </w:r>
      <w:r w:rsidR="00F17615">
        <w:rPr>
          <w:b w:val="0"/>
          <w:bCs w:val="0"/>
          <w:i/>
          <w:iCs/>
        </w:rPr>
        <w:t>:</w:t>
      </w:r>
    </w:p>
    <w:p w14:paraId="426DF2C2" w14:textId="7CDEC8A8" w:rsidR="008C32E4" w:rsidRPr="008C32E4" w:rsidRDefault="008C32E4" w:rsidP="008C32E4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u w:val="single"/>
        </w:rPr>
      </w:pPr>
      <w:r w:rsidRPr="008C32E4">
        <w:rPr>
          <w:b w:val="0"/>
          <w:bCs w:val="0"/>
        </w:rPr>
        <w:tab/>
      </w:r>
      <w:r w:rsidR="00F17615">
        <w:rPr>
          <w:rFonts w:cstheme="minorBidi"/>
          <w:b w:val="0"/>
          <w:bCs w:val="0"/>
        </w:rPr>
        <w:t>D</w:t>
      </w:r>
      <w:r w:rsidR="00F17615" w:rsidRPr="00F17615">
        <w:rPr>
          <w:rFonts w:cstheme="minorBidi"/>
          <w:b w:val="0"/>
          <w:bCs w:val="0"/>
        </w:rPr>
        <w:t>ried aluminium hydroxide and magnesium hydroxide</w:t>
      </w:r>
      <w:r w:rsidR="00F17615">
        <w:rPr>
          <w:b w:val="0"/>
          <w:bCs w:val="0"/>
        </w:rPr>
        <w:t xml:space="preserve"> </w:t>
      </w:r>
      <w:r w:rsidRPr="008C32E4">
        <w:rPr>
          <w:b w:val="0"/>
          <w:bCs w:val="0"/>
        </w:rPr>
        <w:t xml:space="preserve">should not be </w:t>
      </w:r>
      <w:r w:rsidR="00F17615">
        <w:rPr>
          <w:b w:val="0"/>
          <w:bCs w:val="0"/>
        </w:rPr>
        <w:tab/>
      </w:r>
      <w:r w:rsidRPr="008C32E4">
        <w:rPr>
          <w:b w:val="0"/>
          <w:bCs w:val="0"/>
        </w:rPr>
        <w:t>used in children less than 12 years of age.</w:t>
      </w:r>
    </w:p>
    <w:p w14:paraId="0F06E47B" w14:textId="77777777" w:rsidR="008C32E4" w:rsidRPr="004E6B0A" w:rsidRDefault="008C32E4" w:rsidP="008C32E4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sz w:val="10"/>
          <w:szCs w:val="10"/>
        </w:rPr>
      </w:pPr>
    </w:p>
    <w:p w14:paraId="1677FAA8" w14:textId="77777777" w:rsidR="008C32E4" w:rsidRDefault="008C32E4" w:rsidP="008C32E4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  <w:u w:val="single"/>
        </w:rPr>
        <w:t>Method of administration</w:t>
      </w:r>
    </w:p>
    <w:p w14:paraId="13D7CCCF" w14:textId="77777777" w:rsidR="008C32E4" w:rsidRPr="004E6B0A" w:rsidRDefault="008C32E4" w:rsidP="008C32E4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>
        <w:rPr>
          <w:b w:val="0"/>
          <w:bCs w:val="0"/>
        </w:rPr>
        <w:t>Oral</w:t>
      </w:r>
    </w:p>
    <w:p w14:paraId="58D8E981" w14:textId="77777777" w:rsidR="008C32E4" w:rsidRDefault="008C32E4" w:rsidP="008C32E4">
      <w:pPr>
        <w:pStyle w:val="SubHeafingSMPC"/>
        <w:ind w:left="57"/>
      </w:pPr>
      <w:r w:rsidRPr="008F5678">
        <w:t>Contraindications</w:t>
      </w:r>
    </w:p>
    <w:p w14:paraId="10DC6815" w14:textId="77777777" w:rsidR="00F17615" w:rsidRDefault="008C32E4" w:rsidP="00F17615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8C32E4">
        <w:rPr>
          <w:b w:val="0"/>
          <w:bCs w:val="0"/>
          <w:lang w:eastAsia="zh-CN"/>
        </w:rPr>
        <w:t xml:space="preserve">Hypersensitivity to the active substances or to any of the excipients listed </w:t>
      </w:r>
      <w:r>
        <w:rPr>
          <w:b w:val="0"/>
          <w:bCs w:val="0"/>
          <w:lang w:eastAsia="zh-CN"/>
        </w:rPr>
        <w:tab/>
      </w:r>
      <w:r w:rsidRPr="008C32E4">
        <w:rPr>
          <w:b w:val="0"/>
          <w:bCs w:val="0"/>
          <w:lang w:eastAsia="zh-CN"/>
        </w:rPr>
        <w:t>in section 6.1.</w:t>
      </w:r>
    </w:p>
    <w:p w14:paraId="7BA13F4F" w14:textId="7291B46F" w:rsidR="008C32E4" w:rsidRPr="00F17615" w:rsidRDefault="008C32E4" w:rsidP="00F17615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F17615">
        <w:rPr>
          <w:b w:val="0"/>
          <w:bCs w:val="0"/>
          <w:lang w:eastAsia="zh-CN"/>
        </w:rPr>
        <w:t>Should not be used in patients who are severely debilitated or suffering from kidney failure.</w:t>
      </w:r>
    </w:p>
    <w:p w14:paraId="7406A358" w14:textId="77777777" w:rsidR="008C32E4" w:rsidRDefault="008C32E4" w:rsidP="008C32E4">
      <w:pPr>
        <w:pStyle w:val="SubHeafingSMPC"/>
        <w:ind w:left="57"/>
      </w:pPr>
      <w:r w:rsidRPr="008F5678">
        <w:t>Special warnings and precautions for use</w:t>
      </w:r>
    </w:p>
    <w:p w14:paraId="67D19287" w14:textId="77777777" w:rsidR="008C32E4" w:rsidRPr="00F17615" w:rsidRDefault="008C32E4" w:rsidP="008C32E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F17615">
        <w:rPr>
          <w:rFonts w:cstheme="minorBidi"/>
          <w:b w:val="0"/>
          <w:bCs w:val="0"/>
          <w:u w:val="single"/>
        </w:rPr>
        <w:t>Paediatric population</w:t>
      </w:r>
    </w:p>
    <w:p w14:paraId="27283622" w14:textId="77777777" w:rsidR="008C32E4" w:rsidRDefault="008C32E4" w:rsidP="008C32E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8C32E4">
        <w:rPr>
          <w:rFonts w:cstheme="minorBidi"/>
          <w:b w:val="0"/>
          <w:bCs w:val="0"/>
        </w:rPr>
        <w:t xml:space="preserve">In young children the use of magnesium hydroxide can produce a </w:t>
      </w:r>
      <w:r>
        <w:rPr>
          <w:rFonts w:cstheme="minorBidi"/>
          <w:b w:val="0"/>
          <w:bCs w:val="0"/>
        </w:rPr>
        <w:tab/>
      </w:r>
      <w:r w:rsidRPr="008C32E4">
        <w:rPr>
          <w:rFonts w:cstheme="minorBidi"/>
          <w:b w:val="0"/>
          <w:bCs w:val="0"/>
        </w:rPr>
        <w:t xml:space="preserve">hypermagnesemia, especially if they present with renal impairment or </w:t>
      </w:r>
      <w:r>
        <w:rPr>
          <w:rFonts w:cstheme="minorBidi"/>
          <w:b w:val="0"/>
          <w:bCs w:val="0"/>
        </w:rPr>
        <w:tab/>
      </w:r>
      <w:r w:rsidRPr="008C32E4">
        <w:rPr>
          <w:rFonts w:cstheme="minorBidi"/>
          <w:b w:val="0"/>
          <w:bCs w:val="0"/>
        </w:rPr>
        <w:t>dehydration</w:t>
      </w:r>
      <w:r w:rsidRPr="00091200">
        <w:rPr>
          <w:rFonts w:cstheme="minorBidi"/>
          <w:b w:val="0"/>
          <w:bCs w:val="0"/>
        </w:rPr>
        <w:t>.</w:t>
      </w:r>
      <w:r w:rsidRPr="00091200">
        <w:rPr>
          <w:rFonts w:cstheme="minorBidi"/>
          <w:b w:val="0"/>
          <w:bCs w:val="0"/>
          <w:cs/>
        </w:rPr>
        <w:tab/>
      </w:r>
    </w:p>
    <w:p w14:paraId="2B38B1DE" w14:textId="77777777" w:rsidR="00F17615" w:rsidRPr="00F17615" w:rsidRDefault="00F17615" w:rsidP="008C32E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E06CB38" w14:textId="51B3FB52" w:rsidR="008C32E4" w:rsidRPr="00F17615" w:rsidRDefault="008C32E4" w:rsidP="008C32E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color w:val="FF0000"/>
        </w:rPr>
      </w:pPr>
      <w:r>
        <w:rPr>
          <w:b w:val="0"/>
          <w:bCs w:val="0"/>
        </w:rPr>
        <w:tab/>
      </w:r>
      <w:r w:rsidRPr="00F17615">
        <w:rPr>
          <w:b w:val="0"/>
          <w:bCs w:val="0"/>
          <w:u w:val="single"/>
        </w:rPr>
        <w:t>Excipients</w:t>
      </w:r>
      <w:r w:rsidR="00F17615">
        <w:rPr>
          <w:b w:val="0"/>
          <w:bCs w:val="0"/>
        </w:rPr>
        <w:t xml:space="preserve"> </w:t>
      </w:r>
      <w:r w:rsidR="00F17615" w:rsidRPr="00F17615">
        <w:rPr>
          <w:b w:val="0"/>
          <w:bCs w:val="0"/>
          <w:color w:val="FF0000"/>
        </w:rPr>
        <w:t>&lt;Regarding the approval&gt;</w:t>
      </w:r>
    </w:p>
    <w:p w14:paraId="4C2362CE" w14:textId="77777777" w:rsidR="008C32E4" w:rsidRDefault="008C32E4" w:rsidP="008C32E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8C32E4">
        <w:rPr>
          <w:b w:val="0"/>
          <w:bCs w:val="0"/>
        </w:rPr>
        <w:t xml:space="preserve">This medicine contains 8.75 mg sorbitol (E 420) in each ml. Patients with </w:t>
      </w:r>
      <w:r>
        <w:rPr>
          <w:b w:val="0"/>
          <w:bCs w:val="0"/>
        </w:rPr>
        <w:tab/>
      </w:r>
      <w:r w:rsidRPr="008C32E4">
        <w:rPr>
          <w:b w:val="0"/>
          <w:bCs w:val="0"/>
        </w:rPr>
        <w:t xml:space="preserve">hereditary fructose intolerance (HFI) should not take/be given this </w:t>
      </w:r>
      <w:r>
        <w:rPr>
          <w:b w:val="0"/>
          <w:bCs w:val="0"/>
        </w:rPr>
        <w:tab/>
      </w:r>
      <w:r w:rsidRPr="008C32E4">
        <w:rPr>
          <w:b w:val="0"/>
          <w:bCs w:val="0"/>
        </w:rPr>
        <w:t>medicinal product.</w:t>
      </w:r>
    </w:p>
    <w:p w14:paraId="7225F4C6" w14:textId="77777777" w:rsidR="00F17615" w:rsidRPr="00F17615" w:rsidRDefault="00F17615" w:rsidP="008C32E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616752E" w14:textId="77777777" w:rsidR="008C32E4" w:rsidRDefault="008C32E4" w:rsidP="008C32E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8C32E4">
        <w:rPr>
          <w:b w:val="0"/>
          <w:bCs w:val="0"/>
        </w:rPr>
        <w:t xml:space="preserve">This medicine contains methyl parahydroxybenzoate (E 218) and propyl </w:t>
      </w:r>
      <w:r>
        <w:rPr>
          <w:b w:val="0"/>
          <w:bCs w:val="0"/>
        </w:rPr>
        <w:tab/>
      </w:r>
      <w:r w:rsidRPr="008C32E4">
        <w:rPr>
          <w:b w:val="0"/>
          <w:bCs w:val="0"/>
        </w:rPr>
        <w:t xml:space="preserve">parahydroxybenzoate (E 216) which may cause allergic reactions </w:t>
      </w:r>
      <w:r>
        <w:rPr>
          <w:b w:val="0"/>
          <w:bCs w:val="0"/>
        </w:rPr>
        <w:tab/>
      </w:r>
      <w:r w:rsidRPr="008C32E4">
        <w:rPr>
          <w:b w:val="0"/>
          <w:bCs w:val="0"/>
        </w:rPr>
        <w:t>(possible delayed).</w:t>
      </w:r>
    </w:p>
    <w:p w14:paraId="7E89CB6D" w14:textId="77777777" w:rsidR="00F17615" w:rsidRPr="00F17615" w:rsidRDefault="00F17615" w:rsidP="008C32E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AA04B29" w14:textId="12ADC221" w:rsidR="008C32E4" w:rsidRPr="00091200" w:rsidRDefault="008C32E4" w:rsidP="008C32E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8C32E4">
        <w:rPr>
          <w:b w:val="0"/>
          <w:bCs w:val="0"/>
        </w:rPr>
        <w:t xml:space="preserve">This medicine contains less than 1 mmol sodium (23 mg) per ml, that is </w:t>
      </w:r>
      <w:r>
        <w:rPr>
          <w:b w:val="0"/>
          <w:bCs w:val="0"/>
        </w:rPr>
        <w:tab/>
      </w:r>
      <w:r w:rsidRPr="008C32E4">
        <w:rPr>
          <w:b w:val="0"/>
          <w:bCs w:val="0"/>
        </w:rPr>
        <w:t>to say essentially ‘sodium-free’.</w:t>
      </w:r>
    </w:p>
    <w:p w14:paraId="5D1E2246" w14:textId="77777777" w:rsidR="008C32E4" w:rsidRPr="002C2ECF" w:rsidRDefault="008C32E4" w:rsidP="008C32E4">
      <w:pPr>
        <w:pStyle w:val="SubHeafingSMPC"/>
        <w:ind w:left="57"/>
        <w:jc w:val="thaiDistribute"/>
      </w:pPr>
      <w:r w:rsidRPr="008F5678">
        <w:lastRenderedPageBreak/>
        <w:t>Interaction with other medicinal products and other forms of</w:t>
      </w:r>
      <w:r>
        <w:t xml:space="preserve"> </w:t>
      </w:r>
      <w:r w:rsidRPr="008F5678">
        <w:t>interaction</w:t>
      </w:r>
    </w:p>
    <w:p w14:paraId="07933B95" w14:textId="52FBF665" w:rsidR="008C32E4" w:rsidRDefault="008C32E4" w:rsidP="008C32E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8C32E4">
        <w:rPr>
          <w:b w:val="0"/>
          <w:bCs w:val="0"/>
        </w:rPr>
        <w:t xml:space="preserve">Antacids inhibit the absorption of tetracyclines and vitamins and should </w:t>
      </w:r>
      <w:r>
        <w:rPr>
          <w:b w:val="0"/>
          <w:bCs w:val="0"/>
        </w:rPr>
        <w:tab/>
      </w:r>
      <w:r w:rsidRPr="008C32E4">
        <w:rPr>
          <w:b w:val="0"/>
          <w:bCs w:val="0"/>
        </w:rPr>
        <w:t>not be taken concomitantly.</w:t>
      </w:r>
    </w:p>
    <w:p w14:paraId="56FFCAFC" w14:textId="77777777" w:rsidR="00F17615" w:rsidRPr="00F17615" w:rsidRDefault="00F17615" w:rsidP="008C32E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815C81F" w14:textId="692DBCD1" w:rsidR="008C32E4" w:rsidRPr="006722FC" w:rsidRDefault="008C32E4" w:rsidP="00F17615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8C32E4">
        <w:rPr>
          <w:b w:val="0"/>
          <w:bCs w:val="0"/>
        </w:rPr>
        <w:t xml:space="preserve">Urine alkalinisation secondary to administration of magnesium </w:t>
      </w:r>
      <w:r>
        <w:rPr>
          <w:b w:val="0"/>
          <w:bCs w:val="0"/>
        </w:rPr>
        <w:tab/>
      </w:r>
      <w:r w:rsidRPr="008C32E4">
        <w:rPr>
          <w:b w:val="0"/>
          <w:bCs w:val="0"/>
        </w:rPr>
        <w:t xml:space="preserve">hydroxide may modify excretion of some drugs; thus, increased </w:t>
      </w:r>
      <w:r>
        <w:rPr>
          <w:b w:val="0"/>
          <w:bCs w:val="0"/>
        </w:rPr>
        <w:tab/>
      </w:r>
      <w:r w:rsidRPr="008C32E4">
        <w:rPr>
          <w:b w:val="0"/>
          <w:bCs w:val="0"/>
        </w:rPr>
        <w:t>excretion of salicylates has been seen.</w:t>
      </w:r>
    </w:p>
    <w:p w14:paraId="26AB2E4C" w14:textId="77777777" w:rsidR="008C32E4" w:rsidRDefault="008C32E4" w:rsidP="008C32E4">
      <w:pPr>
        <w:pStyle w:val="SubHeafingSMPC"/>
        <w:ind w:left="57"/>
      </w:pPr>
      <w:r w:rsidRPr="008F5678">
        <w:t>Fertility, pregnancy and lactation</w:t>
      </w:r>
    </w:p>
    <w:p w14:paraId="480CB370" w14:textId="4F75894A" w:rsidR="00C22138" w:rsidRDefault="008C32E4" w:rsidP="00C22138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C22138" w:rsidRPr="00C22138">
        <w:rPr>
          <w:b w:val="0"/>
          <w:bCs w:val="0"/>
        </w:rPr>
        <w:t xml:space="preserve">For </w:t>
      </w:r>
      <w:r w:rsidR="00F17615">
        <w:rPr>
          <w:b w:val="0"/>
          <w:bCs w:val="0"/>
        </w:rPr>
        <w:t>d</w:t>
      </w:r>
      <w:r w:rsidR="00F17615" w:rsidRPr="00F17615">
        <w:rPr>
          <w:rFonts w:cstheme="minorBidi"/>
          <w:b w:val="0"/>
          <w:bCs w:val="0"/>
        </w:rPr>
        <w:t>ried aluminium hydroxide and magnesium hydroxide</w:t>
      </w:r>
      <w:r w:rsidR="00C22138" w:rsidRPr="00C22138">
        <w:rPr>
          <w:b w:val="0"/>
          <w:bCs w:val="0"/>
        </w:rPr>
        <w:t xml:space="preserve"> no clinical</w:t>
      </w:r>
      <w:r w:rsidR="00F17615">
        <w:rPr>
          <w:b w:val="0"/>
          <w:bCs w:val="0"/>
        </w:rPr>
        <w:t xml:space="preserve"> </w:t>
      </w:r>
      <w:r w:rsidR="00F17615">
        <w:rPr>
          <w:b w:val="0"/>
          <w:bCs w:val="0"/>
        </w:rPr>
        <w:tab/>
      </w:r>
      <w:r w:rsidR="00C22138" w:rsidRPr="00C22138">
        <w:rPr>
          <w:b w:val="0"/>
          <w:bCs w:val="0"/>
        </w:rPr>
        <w:t xml:space="preserve">data on exposed pregnancies are available. </w:t>
      </w:r>
    </w:p>
    <w:p w14:paraId="62AB9793" w14:textId="77777777" w:rsidR="00F17615" w:rsidRPr="00F17615" w:rsidRDefault="00F17615" w:rsidP="00C2213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4577951" w14:textId="77777777" w:rsidR="00C22138" w:rsidRDefault="00C22138" w:rsidP="00C22138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22138">
        <w:rPr>
          <w:b w:val="0"/>
          <w:bCs w:val="0"/>
        </w:rPr>
        <w:t xml:space="preserve">Animal studies do not indicate direct or indirect harmful effects with </w:t>
      </w:r>
      <w:r>
        <w:rPr>
          <w:b w:val="0"/>
          <w:bCs w:val="0"/>
        </w:rPr>
        <w:tab/>
      </w:r>
      <w:r w:rsidRPr="00C22138">
        <w:rPr>
          <w:b w:val="0"/>
          <w:bCs w:val="0"/>
        </w:rPr>
        <w:t xml:space="preserve">respect to pregnancy, embryonal/foetal development, parturition or </w:t>
      </w:r>
      <w:r>
        <w:rPr>
          <w:b w:val="0"/>
          <w:bCs w:val="0"/>
        </w:rPr>
        <w:tab/>
      </w:r>
      <w:r w:rsidRPr="00C22138">
        <w:rPr>
          <w:b w:val="0"/>
          <w:bCs w:val="0"/>
        </w:rPr>
        <w:t>postnatal development.</w:t>
      </w:r>
    </w:p>
    <w:p w14:paraId="75145FEA" w14:textId="77777777" w:rsidR="00F17615" w:rsidRPr="00F17615" w:rsidRDefault="00F17615" w:rsidP="00C2213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6DFB194" w14:textId="2AD5D319" w:rsidR="008C32E4" w:rsidRPr="00C22138" w:rsidRDefault="00C22138" w:rsidP="00C22138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22138">
        <w:rPr>
          <w:b w:val="0"/>
          <w:bCs w:val="0"/>
        </w:rPr>
        <w:t>Caution should be exercised when prescribing to pregnant women</w:t>
      </w:r>
      <w:r w:rsidR="008C32E4" w:rsidRPr="00C22138">
        <w:rPr>
          <w:b w:val="0"/>
          <w:bCs w:val="0"/>
        </w:rPr>
        <w:t>.</w:t>
      </w:r>
    </w:p>
    <w:p w14:paraId="7EAC7D5D" w14:textId="77777777" w:rsidR="008C32E4" w:rsidRPr="009126B5" w:rsidRDefault="008C32E4" w:rsidP="008C32E4">
      <w:pPr>
        <w:pStyle w:val="SubHeafingSMPC"/>
        <w:ind w:left="57"/>
      </w:pPr>
      <w:r w:rsidRPr="008F5678">
        <w:t>Effects on ability to drive and use machines</w:t>
      </w:r>
    </w:p>
    <w:p w14:paraId="3A5249B4" w14:textId="4529CD50" w:rsidR="008C32E4" w:rsidRPr="002D59FE" w:rsidRDefault="008C32E4" w:rsidP="008C32E4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F17615">
        <w:rPr>
          <w:rFonts w:cstheme="minorBidi"/>
          <w:b w:val="0"/>
          <w:bCs w:val="0"/>
        </w:rPr>
        <w:t>D</w:t>
      </w:r>
      <w:r w:rsidR="00F17615" w:rsidRPr="00F17615">
        <w:rPr>
          <w:rFonts w:cstheme="minorBidi"/>
          <w:b w:val="0"/>
          <w:bCs w:val="0"/>
        </w:rPr>
        <w:t>ried aluminium hydroxide and magnesium hydroxide</w:t>
      </w:r>
      <w:r w:rsidR="00F17615">
        <w:rPr>
          <w:b w:val="0"/>
          <w:bCs w:val="0"/>
        </w:rPr>
        <w:t xml:space="preserve"> </w:t>
      </w:r>
      <w:r w:rsidR="00C22138" w:rsidRPr="00C22138">
        <w:rPr>
          <w:b w:val="0"/>
          <w:bCs w:val="0"/>
          <w:lang w:eastAsia="zh-CN"/>
        </w:rPr>
        <w:t>has</w:t>
      </w:r>
      <w:r w:rsidR="00F17615">
        <w:rPr>
          <w:b w:val="0"/>
          <w:bCs w:val="0"/>
          <w:lang w:eastAsia="zh-CN"/>
        </w:rPr>
        <w:t xml:space="preserve"> </w:t>
      </w:r>
      <w:r w:rsidR="00C22138" w:rsidRPr="00C22138">
        <w:rPr>
          <w:b w:val="0"/>
          <w:bCs w:val="0"/>
          <w:lang w:eastAsia="zh-CN"/>
        </w:rPr>
        <w:t>no</w:t>
      </w:r>
      <w:r w:rsidR="00F17615">
        <w:rPr>
          <w:b w:val="0"/>
          <w:bCs w:val="0"/>
          <w:lang w:eastAsia="zh-CN"/>
        </w:rPr>
        <w:t xml:space="preserve"> </w:t>
      </w:r>
      <w:r w:rsidR="00C22138" w:rsidRPr="00C22138">
        <w:rPr>
          <w:b w:val="0"/>
          <w:bCs w:val="0"/>
          <w:lang w:eastAsia="zh-CN"/>
        </w:rPr>
        <w:t>or</w:t>
      </w:r>
      <w:r w:rsidR="00F17615">
        <w:rPr>
          <w:b w:val="0"/>
          <w:bCs w:val="0"/>
          <w:lang w:eastAsia="zh-CN"/>
        </w:rPr>
        <w:t xml:space="preserve"> </w:t>
      </w:r>
      <w:r w:rsidR="00F17615">
        <w:rPr>
          <w:b w:val="0"/>
          <w:bCs w:val="0"/>
          <w:lang w:eastAsia="zh-CN"/>
        </w:rPr>
        <w:tab/>
      </w:r>
      <w:r w:rsidR="00C22138" w:rsidRPr="00C22138">
        <w:rPr>
          <w:b w:val="0"/>
          <w:bCs w:val="0"/>
          <w:lang w:eastAsia="zh-CN"/>
        </w:rPr>
        <w:t>negligible influence on the ability to drive and use</w:t>
      </w:r>
      <w:r w:rsidR="00C22138">
        <w:rPr>
          <w:b w:val="0"/>
          <w:bCs w:val="0"/>
          <w:lang w:eastAsia="zh-CN"/>
        </w:rPr>
        <w:t xml:space="preserve"> </w:t>
      </w:r>
      <w:r w:rsidR="00C22138">
        <w:rPr>
          <w:b w:val="0"/>
          <w:bCs w:val="0"/>
          <w:lang w:eastAsia="zh-CN"/>
        </w:rPr>
        <w:tab/>
      </w:r>
      <w:r w:rsidR="00C22138" w:rsidRPr="00C22138">
        <w:rPr>
          <w:b w:val="0"/>
          <w:bCs w:val="0"/>
          <w:lang w:eastAsia="zh-CN"/>
        </w:rPr>
        <w:t>machines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01E24E0B" w14:textId="77777777" w:rsidR="008C32E4" w:rsidRDefault="008C32E4" w:rsidP="008C32E4">
      <w:pPr>
        <w:pStyle w:val="SubHeafingSMPC"/>
        <w:ind w:left="57"/>
      </w:pPr>
      <w:r w:rsidRPr="008F5678">
        <w:t>Undesirable effects</w:t>
      </w:r>
    </w:p>
    <w:p w14:paraId="458D2DE9" w14:textId="63077E81" w:rsidR="00C22138" w:rsidRDefault="008C32E4" w:rsidP="00C22138">
      <w:pPr>
        <w:pStyle w:val="SubHeafingSMPC"/>
        <w:numPr>
          <w:ilvl w:val="0"/>
          <w:numId w:val="0"/>
        </w:numPr>
        <w:jc w:val="thaiDistribute"/>
      </w:pPr>
      <w:r>
        <w:tab/>
      </w:r>
      <w:r w:rsidR="00C22138" w:rsidRPr="00C22138">
        <w:rPr>
          <w:b w:val="0"/>
          <w:bCs w:val="0"/>
        </w:rPr>
        <w:t>Gastrointestinal side-effects are uncommon.</w:t>
      </w:r>
      <w:r w:rsidR="00F17615">
        <w:rPr>
          <w:b w:val="0"/>
          <w:bCs w:val="0"/>
        </w:rPr>
        <w:t xml:space="preserve"> </w:t>
      </w:r>
      <w:r w:rsidR="00C22138" w:rsidRPr="00C22138">
        <w:rPr>
          <w:b w:val="0"/>
          <w:bCs w:val="0"/>
        </w:rPr>
        <w:t xml:space="preserve">This formulation </w:t>
      </w:r>
      <w:r w:rsidR="00C22138">
        <w:rPr>
          <w:b w:val="0"/>
          <w:bCs w:val="0"/>
        </w:rPr>
        <w:t xml:space="preserve">minimizes </w:t>
      </w:r>
      <w:r w:rsidR="00C22138">
        <w:rPr>
          <w:b w:val="0"/>
          <w:bCs w:val="0"/>
        </w:rPr>
        <w:tab/>
      </w:r>
      <w:r w:rsidR="00C22138" w:rsidRPr="00C22138">
        <w:rPr>
          <w:b w:val="0"/>
          <w:bCs w:val="0"/>
        </w:rPr>
        <w:t>the problems of diarrhoea and constipation.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F17615" w14:paraId="7EE1E302" w14:textId="77777777" w:rsidTr="00F17615">
        <w:tc>
          <w:tcPr>
            <w:tcW w:w="8087" w:type="dxa"/>
          </w:tcPr>
          <w:p w14:paraId="2D25A4E2" w14:textId="77777777" w:rsidR="00F17615" w:rsidRDefault="00F17615" w:rsidP="00F17615">
            <w:pPr>
              <w:pStyle w:val="SubHeafingSMPC"/>
              <w:numPr>
                <w:ilvl w:val="0"/>
                <w:numId w:val="0"/>
              </w:numPr>
              <w:spacing w:line="276" w:lineRule="auto"/>
              <w:jc w:val="thaiDistribute"/>
            </w:pPr>
            <w:r w:rsidRPr="00F17615">
              <w:t>Metabolism and nutrition disorders</w:t>
            </w:r>
          </w:p>
          <w:p w14:paraId="693CEDF9" w14:textId="77777777" w:rsidR="00F17615" w:rsidRDefault="00F17615" w:rsidP="00F17615">
            <w:pPr>
              <w:pStyle w:val="SubHeafingSMPC"/>
              <w:numPr>
                <w:ilvl w:val="0"/>
                <w:numId w:val="3"/>
              </w:numPr>
              <w:spacing w:line="276" w:lineRule="auto"/>
              <w:jc w:val="thaiDistribute"/>
            </w:pPr>
            <w:r w:rsidRPr="00F17615">
              <w:rPr>
                <w:b w:val="0"/>
                <w:bCs w:val="0"/>
              </w:rPr>
              <w:t>Very rare (&lt;1(10,000):</w:t>
            </w:r>
            <w:r>
              <w:t xml:space="preserve"> </w:t>
            </w:r>
            <w:r w:rsidRPr="00F17615">
              <w:rPr>
                <w:b w:val="0"/>
                <w:bCs w:val="0"/>
              </w:rPr>
              <w:t xml:space="preserve">Hypermagnesemia. </w:t>
            </w:r>
          </w:p>
          <w:p w14:paraId="499E2D3C" w14:textId="61826011" w:rsidR="00F17615" w:rsidRDefault="00F17615" w:rsidP="00F17615">
            <w:pPr>
              <w:pStyle w:val="SubHeafingSMPC"/>
              <w:numPr>
                <w:ilvl w:val="0"/>
                <w:numId w:val="0"/>
              </w:numPr>
              <w:spacing w:line="276" w:lineRule="auto"/>
              <w:ind w:left="720"/>
              <w:jc w:val="thaiDistribute"/>
            </w:pPr>
            <w:r w:rsidRPr="00F17615">
              <w:rPr>
                <w:b w:val="0"/>
                <w:bCs w:val="0"/>
              </w:rPr>
              <w:t xml:space="preserve">Observed after prolonged administration of </w:t>
            </w:r>
            <w:r w:rsidRPr="00F17615">
              <w:rPr>
                <w:b w:val="0"/>
                <w:bCs w:val="0"/>
              </w:rPr>
              <w:tab/>
              <w:t>magnesium hydroxide to patients with renal impairment.</w:t>
            </w:r>
          </w:p>
          <w:p w14:paraId="543A4038" w14:textId="51D5F988" w:rsidR="00F17615" w:rsidRPr="00F17615" w:rsidRDefault="00F17615" w:rsidP="00F17615">
            <w:pPr>
              <w:pStyle w:val="SubHeafingSMPC"/>
              <w:numPr>
                <w:ilvl w:val="0"/>
                <w:numId w:val="0"/>
              </w:numPr>
              <w:spacing w:line="276" w:lineRule="auto"/>
              <w:jc w:val="thaiDistribute"/>
            </w:pPr>
            <w:r w:rsidRPr="00F17615">
              <w:t>Gastrointestinal disorders</w:t>
            </w:r>
          </w:p>
          <w:p w14:paraId="30B084C2" w14:textId="7A158F47" w:rsidR="00F17615" w:rsidRDefault="00F17615" w:rsidP="00F17615">
            <w:pPr>
              <w:pStyle w:val="SubHeafingSMPC"/>
              <w:numPr>
                <w:ilvl w:val="0"/>
                <w:numId w:val="3"/>
              </w:numPr>
              <w:spacing w:line="276" w:lineRule="auto"/>
              <w:jc w:val="thaiDistribute"/>
            </w:pPr>
            <w:r w:rsidRPr="00F17615">
              <w:rPr>
                <w:b w:val="0"/>
                <w:bCs w:val="0"/>
              </w:rPr>
              <w:t>Not known (cannot be estimated from the available data): Abdominal pain.</w:t>
            </w:r>
          </w:p>
        </w:tc>
      </w:tr>
    </w:tbl>
    <w:p w14:paraId="19ECA231" w14:textId="77777777" w:rsidR="00F17615" w:rsidRDefault="00F17615" w:rsidP="00C22138">
      <w:pPr>
        <w:pStyle w:val="SubHeafingSMPC"/>
        <w:numPr>
          <w:ilvl w:val="0"/>
          <w:numId w:val="0"/>
        </w:numPr>
        <w:jc w:val="thaiDistribute"/>
      </w:pPr>
    </w:p>
    <w:p w14:paraId="5E134C17" w14:textId="77777777" w:rsidR="00C22138" w:rsidRPr="00C22138" w:rsidRDefault="00C22138" w:rsidP="00C2213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lastRenderedPageBreak/>
        <w:tab/>
      </w:r>
      <w:r w:rsidRPr="00C22138">
        <w:rPr>
          <w:b w:val="0"/>
          <w:bCs w:val="0"/>
          <w:u w:val="single"/>
        </w:rPr>
        <w:t>Reporting of suspected adverse reactions</w:t>
      </w:r>
    </w:p>
    <w:p w14:paraId="75966595" w14:textId="3437B574" w:rsidR="00C22138" w:rsidRPr="00484D02" w:rsidRDefault="00C22138" w:rsidP="00C22138">
      <w:pPr>
        <w:pStyle w:val="SubHeafingSMPC"/>
        <w:numPr>
          <w:ilvl w:val="0"/>
          <w:numId w:val="0"/>
        </w:numPr>
        <w:jc w:val="thaiDistribute"/>
        <w:rPr>
          <w:cs/>
        </w:rPr>
      </w:pPr>
      <w:r>
        <w:rPr>
          <w:b w:val="0"/>
          <w:bCs w:val="0"/>
        </w:rPr>
        <w:tab/>
      </w:r>
      <w:r w:rsidR="00484D02" w:rsidRPr="00484D02">
        <w:rPr>
          <w:b w:val="0"/>
          <w:bCs w:val="0"/>
        </w:rPr>
        <w:t xml:space="preserve">Reporting suspected adverse reactions after authorisation of the </w:t>
      </w:r>
      <w:r w:rsidR="00484D02">
        <w:rPr>
          <w:b w:val="0"/>
          <w:bCs w:val="0"/>
        </w:rPr>
        <w:tab/>
      </w:r>
      <w:r w:rsidR="00484D02" w:rsidRPr="00484D02">
        <w:rPr>
          <w:b w:val="0"/>
          <w:bCs w:val="0"/>
        </w:rPr>
        <w:t xml:space="preserve">medicinal product is important. It allows continued monitoring of the </w:t>
      </w:r>
      <w:r w:rsidR="00484D02">
        <w:rPr>
          <w:b w:val="0"/>
          <w:bCs w:val="0"/>
        </w:rPr>
        <w:tab/>
      </w:r>
      <w:r w:rsidR="00484D02" w:rsidRPr="00484D02">
        <w:rPr>
          <w:b w:val="0"/>
          <w:bCs w:val="0"/>
        </w:rPr>
        <w:t xml:space="preserve">benefit/risk balance of the medicinal product. Healthcare professionals </w:t>
      </w:r>
      <w:r w:rsidR="00484D02">
        <w:rPr>
          <w:b w:val="0"/>
          <w:bCs w:val="0"/>
        </w:rPr>
        <w:tab/>
      </w:r>
      <w:r w:rsidR="00484D02" w:rsidRPr="00484D02">
        <w:rPr>
          <w:b w:val="0"/>
          <w:bCs w:val="0"/>
        </w:rPr>
        <w:t xml:space="preserve">are asked to report any suspected adverse reactions via Health Product </w:t>
      </w:r>
      <w:r w:rsidR="00484D02">
        <w:rPr>
          <w:b w:val="0"/>
          <w:bCs w:val="0"/>
        </w:rPr>
        <w:tab/>
      </w:r>
      <w:r w:rsidR="00484D02" w:rsidRPr="00484D02">
        <w:rPr>
          <w:b w:val="0"/>
          <w:bCs w:val="0"/>
        </w:rPr>
        <w:t>Vigilance Center; HPVC Thai FDA</w:t>
      </w:r>
      <w:r w:rsidR="00484D02">
        <w:rPr>
          <w:b w:val="0"/>
          <w:bCs w:val="0"/>
        </w:rPr>
        <w:t>.</w:t>
      </w:r>
    </w:p>
    <w:p w14:paraId="2EC86EFE" w14:textId="09B31DE5" w:rsidR="00C22138" w:rsidRPr="00C22138" w:rsidRDefault="008C32E4" w:rsidP="00C22138">
      <w:pPr>
        <w:pStyle w:val="SubHeafingSMPC"/>
        <w:ind w:left="0" w:firstLine="0"/>
      </w:pPr>
      <w:r w:rsidRPr="008F5678">
        <w:t>Overdose</w:t>
      </w:r>
    </w:p>
    <w:p w14:paraId="5139D1B5" w14:textId="4BBB8B6F" w:rsidR="008C32E4" w:rsidRPr="000800F9" w:rsidRDefault="00C22138" w:rsidP="008C32E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C22138">
        <w:rPr>
          <w:rFonts w:cstheme="minorBidi"/>
          <w:b w:val="0"/>
          <w:bCs w:val="0"/>
        </w:rPr>
        <w:t>Serious symptoms are unlikely to follow overdosage.</w:t>
      </w:r>
    </w:p>
    <w:p w14:paraId="322EEEFC" w14:textId="77777777" w:rsidR="008C32E4" w:rsidRPr="008F5678" w:rsidRDefault="008C32E4" w:rsidP="008C32E4">
      <w:pPr>
        <w:pStyle w:val="HEADING1SMPC"/>
      </w:pPr>
      <w:r w:rsidRPr="008F5678">
        <w:t xml:space="preserve">PHARMACOLOGICAL PROPERTIES </w:t>
      </w:r>
    </w:p>
    <w:p w14:paraId="4D931868" w14:textId="77777777" w:rsidR="008C32E4" w:rsidRDefault="008C32E4" w:rsidP="008C32E4">
      <w:pPr>
        <w:pStyle w:val="SubHeafingSMPC"/>
        <w:ind w:left="57"/>
      </w:pPr>
      <w:r w:rsidRPr="008F5678">
        <w:t>Pharmacodynamic properties</w:t>
      </w:r>
    </w:p>
    <w:p w14:paraId="25358250" w14:textId="77777777" w:rsidR="00C22138" w:rsidRDefault="008C32E4" w:rsidP="008C32E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tab/>
      </w:r>
      <w:r w:rsidRPr="00D466B7">
        <w:rPr>
          <w:b w:val="0"/>
          <w:bCs w:val="0"/>
          <w:i/>
          <w:iCs/>
        </w:rPr>
        <w:t>Pharmacotherapeutic group:</w:t>
      </w:r>
    </w:p>
    <w:p w14:paraId="15E99348" w14:textId="10D50B6F" w:rsidR="008C32E4" w:rsidRPr="00C22138" w:rsidRDefault="00C22138" w:rsidP="008C32E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C22138">
        <w:rPr>
          <w:b w:val="0"/>
          <w:bCs w:val="0"/>
        </w:rPr>
        <w:t>Drugs for acid related disorders, combinations and complexes 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C22138">
        <w:rPr>
          <w:b w:val="0"/>
          <w:bCs w:val="0"/>
        </w:rPr>
        <w:t>aluminium, calcium and magnesium compounds, ATC code: A02AD01.</w:t>
      </w:r>
    </w:p>
    <w:p w14:paraId="3CC3F21F" w14:textId="77777777" w:rsidR="008C32E4" w:rsidRPr="00D466B7" w:rsidRDefault="008C32E4" w:rsidP="008C32E4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6BCDA743" w14:textId="3D4E8B13" w:rsidR="008C32E4" w:rsidRPr="008D1D64" w:rsidRDefault="008C32E4" w:rsidP="00C22138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C22138" w:rsidRPr="00C22138">
        <w:rPr>
          <w:b w:val="0"/>
          <w:bCs w:val="0"/>
        </w:rPr>
        <w:t xml:space="preserve">The product contains two established antacids, magnesium and </w:t>
      </w:r>
      <w:r w:rsidR="00C22138">
        <w:rPr>
          <w:b w:val="0"/>
          <w:bCs w:val="0"/>
        </w:rPr>
        <w:tab/>
      </w:r>
      <w:r w:rsidR="00C22138" w:rsidRPr="00C22138">
        <w:rPr>
          <w:b w:val="0"/>
          <w:bCs w:val="0"/>
        </w:rPr>
        <w:t>aluminium hydroxides with an acid neutralising capacity in excess of</w:t>
      </w:r>
      <w:r w:rsidR="00C22138">
        <w:rPr>
          <w:b w:val="0"/>
          <w:bCs w:val="0"/>
        </w:rPr>
        <w:t xml:space="preserve"> </w:t>
      </w:r>
      <w:r w:rsidR="00C22138" w:rsidRPr="00C22138">
        <w:rPr>
          <w:b w:val="0"/>
          <w:bCs w:val="0"/>
        </w:rPr>
        <w:t xml:space="preserve">25 </w:t>
      </w:r>
      <w:r w:rsidR="00C22138">
        <w:rPr>
          <w:b w:val="0"/>
          <w:bCs w:val="0"/>
        </w:rPr>
        <w:tab/>
      </w:r>
      <w:r w:rsidR="00C22138" w:rsidRPr="00C22138">
        <w:rPr>
          <w:b w:val="0"/>
          <w:bCs w:val="0"/>
        </w:rPr>
        <w:t>ml of 0.1N HC1 consumed, per gram of suspension</w:t>
      </w:r>
      <w:r w:rsidRPr="00D466B7">
        <w:rPr>
          <w:b w:val="0"/>
          <w:bCs w:val="0"/>
        </w:rPr>
        <w:t>.</w:t>
      </w:r>
    </w:p>
    <w:p w14:paraId="4B969360" w14:textId="77777777" w:rsidR="008C32E4" w:rsidRDefault="008C32E4" w:rsidP="008C32E4">
      <w:pPr>
        <w:pStyle w:val="SubHeafingSMPC"/>
        <w:ind w:left="57"/>
      </w:pPr>
      <w:r w:rsidRPr="008F5678">
        <w:t>Pharmacokinetic properties</w:t>
      </w:r>
    </w:p>
    <w:p w14:paraId="21B2AF4C" w14:textId="5B5E6049" w:rsidR="008C32E4" w:rsidRPr="00C22138" w:rsidRDefault="008C32E4" w:rsidP="00C22138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tab/>
      </w:r>
      <w:r w:rsidR="00C22138" w:rsidRPr="00C22138">
        <w:rPr>
          <w:b w:val="0"/>
          <w:bCs w:val="0"/>
        </w:rPr>
        <w:t>Not applicable</w:t>
      </w:r>
      <w:r w:rsidRPr="00C22138">
        <w:rPr>
          <w:b w:val="0"/>
          <w:bCs w:val="0"/>
        </w:rPr>
        <w:t>.</w:t>
      </w:r>
    </w:p>
    <w:p w14:paraId="5EFBB207" w14:textId="77777777" w:rsidR="008C32E4" w:rsidRPr="00F82D07" w:rsidRDefault="008C32E4" w:rsidP="008C32E4">
      <w:pPr>
        <w:pStyle w:val="SubHeafingSMPC"/>
        <w:ind w:left="57"/>
      </w:pPr>
      <w:r w:rsidRPr="008F5678">
        <w:t xml:space="preserve">Preclinical safety data </w:t>
      </w:r>
    </w:p>
    <w:p w14:paraId="78E991F4" w14:textId="0BA976E2" w:rsidR="008C32E4" w:rsidRDefault="008C32E4" w:rsidP="008C32E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C22138" w:rsidRPr="00C22138">
        <w:rPr>
          <w:b w:val="0"/>
          <w:bCs w:val="0"/>
        </w:rPr>
        <w:t>There are no preclinical data of relevance to the prescriber which are</w:t>
      </w:r>
      <w:r w:rsidR="00C22138">
        <w:rPr>
          <w:b w:val="0"/>
          <w:bCs w:val="0"/>
        </w:rPr>
        <w:t xml:space="preserve"> </w:t>
      </w:r>
      <w:r w:rsidR="00C22138">
        <w:rPr>
          <w:b w:val="0"/>
          <w:bCs w:val="0"/>
        </w:rPr>
        <w:tab/>
      </w:r>
      <w:r w:rsidR="00C22138" w:rsidRPr="00C22138">
        <w:rPr>
          <w:b w:val="0"/>
          <w:bCs w:val="0"/>
        </w:rPr>
        <w:t>additional to that already included in other sections of the SmPC</w:t>
      </w:r>
      <w:r w:rsidRPr="00D84F3B">
        <w:rPr>
          <w:b w:val="0"/>
          <w:bCs w:val="0"/>
        </w:rPr>
        <w:t>.</w:t>
      </w:r>
    </w:p>
    <w:p w14:paraId="33912E8F" w14:textId="77777777" w:rsidR="008C32E4" w:rsidRPr="008F5678" w:rsidRDefault="008C32E4" w:rsidP="008C32E4">
      <w:pPr>
        <w:pStyle w:val="HEADING1SMPC"/>
      </w:pPr>
      <w:r w:rsidRPr="008F5678">
        <w:t xml:space="preserve">PHARMACEUTICAL PARTICULARS </w:t>
      </w:r>
    </w:p>
    <w:p w14:paraId="63B3F399" w14:textId="77777777" w:rsidR="008C32E4" w:rsidRPr="008F5678" w:rsidRDefault="008C32E4" w:rsidP="008C32E4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099511A6" w14:textId="77777777" w:rsidR="008C32E4" w:rsidRDefault="008C32E4" w:rsidP="008C32E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7819442" w14:textId="77777777" w:rsidR="00484D02" w:rsidRPr="000A71B4" w:rsidRDefault="00484D02" w:rsidP="008C32E4">
      <w:pPr>
        <w:pStyle w:val="SubHeafingSMPC"/>
        <w:numPr>
          <w:ilvl w:val="0"/>
          <w:numId w:val="0"/>
        </w:numPr>
        <w:ind w:left="57"/>
        <w:jc w:val="center"/>
      </w:pPr>
    </w:p>
    <w:p w14:paraId="36D2B159" w14:textId="77777777" w:rsidR="008C32E4" w:rsidRPr="00F527B4" w:rsidRDefault="008C32E4" w:rsidP="008C32E4">
      <w:pPr>
        <w:pStyle w:val="SubHeafingSMPC"/>
        <w:ind w:left="57"/>
      </w:pPr>
      <w:r w:rsidRPr="008F5678">
        <w:lastRenderedPageBreak/>
        <w:t xml:space="preserve">Incompatibilities </w:t>
      </w:r>
    </w:p>
    <w:p w14:paraId="4BEA64F8" w14:textId="0320C4D4" w:rsidR="008C32E4" w:rsidRPr="000A71B4" w:rsidRDefault="008C32E4" w:rsidP="00484D02">
      <w:pPr>
        <w:pStyle w:val="SubHeafingSMPC"/>
        <w:numPr>
          <w:ilvl w:val="0"/>
          <w:numId w:val="0"/>
        </w:numPr>
        <w:ind w:left="57"/>
      </w:pPr>
      <w:r>
        <w:rPr>
          <w:b w:val="0"/>
          <w:bCs w:val="0"/>
        </w:rPr>
        <w:tab/>
      </w:r>
      <w:r w:rsidR="00484D02" w:rsidRPr="00484D02">
        <w:rPr>
          <w:b w:val="0"/>
          <w:bCs w:val="0"/>
        </w:rPr>
        <w:t>Not applicable.</w:t>
      </w:r>
    </w:p>
    <w:p w14:paraId="7A305C6D" w14:textId="77777777" w:rsidR="008C32E4" w:rsidRPr="000A71B4" w:rsidRDefault="008C32E4" w:rsidP="008C32E4">
      <w:pPr>
        <w:pStyle w:val="SubHeafingSMPC"/>
        <w:ind w:left="57"/>
      </w:pPr>
      <w:r w:rsidRPr="008F5678">
        <w:t xml:space="preserve">Shelf life </w:t>
      </w:r>
    </w:p>
    <w:p w14:paraId="2C56B5BD" w14:textId="77777777" w:rsidR="008C32E4" w:rsidRPr="000A71B4" w:rsidRDefault="008C32E4" w:rsidP="008C32E4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1586DC1E" w14:textId="77777777" w:rsidR="008C32E4" w:rsidRPr="008F5678" w:rsidRDefault="008C32E4" w:rsidP="008C32E4">
      <w:pPr>
        <w:pStyle w:val="SubHeafingSMPC"/>
        <w:ind w:left="57"/>
      </w:pPr>
      <w:r w:rsidRPr="008F5678">
        <w:t xml:space="preserve">Special precautions for storage </w:t>
      </w:r>
    </w:p>
    <w:p w14:paraId="71B7372C" w14:textId="77777777" w:rsidR="008C32E4" w:rsidRPr="000A71B4" w:rsidRDefault="008C32E4" w:rsidP="008C32E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1CCC8FBE" w14:textId="77777777" w:rsidR="008C32E4" w:rsidRPr="008F5678" w:rsidRDefault="008C32E4" w:rsidP="008C32E4">
      <w:pPr>
        <w:pStyle w:val="SubHeafingSMPC"/>
        <w:ind w:left="57"/>
      </w:pPr>
      <w:r w:rsidRPr="008F5678">
        <w:t xml:space="preserve">Nature and contents of container </w:t>
      </w:r>
    </w:p>
    <w:p w14:paraId="6EB33021" w14:textId="77777777" w:rsidR="008C32E4" w:rsidRPr="000A71B4" w:rsidRDefault="008C32E4" w:rsidP="008C32E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B4A6676" w14:textId="77777777" w:rsidR="008C32E4" w:rsidRPr="000A71B4" w:rsidRDefault="008C32E4" w:rsidP="008C32E4">
      <w:pPr>
        <w:pStyle w:val="SubHeafingSMPC"/>
        <w:ind w:left="57"/>
      </w:pPr>
      <w:r w:rsidRPr="008F5678">
        <w:t xml:space="preserve">Special precautions for disposal </w:t>
      </w:r>
    </w:p>
    <w:p w14:paraId="20499C1A" w14:textId="77777777" w:rsidR="008C32E4" w:rsidRPr="000A71B4" w:rsidRDefault="008C32E4" w:rsidP="008C32E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42F66630" w14:textId="77777777" w:rsidR="008C32E4" w:rsidRDefault="008C32E4" w:rsidP="008C32E4">
      <w:pPr>
        <w:pStyle w:val="HEADING1SMPC"/>
      </w:pPr>
      <w:r w:rsidRPr="008F5678">
        <w:t xml:space="preserve">MARKETING AUTHORISATION HOLDER </w:t>
      </w:r>
    </w:p>
    <w:p w14:paraId="01BB29FD" w14:textId="77777777" w:rsidR="008C32E4" w:rsidRPr="00D741D1" w:rsidRDefault="008C32E4" w:rsidP="008C32E4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4468DA1" w14:textId="77777777" w:rsidR="008C32E4" w:rsidRDefault="008C32E4" w:rsidP="008C32E4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21B40E3E" w14:textId="77777777" w:rsidR="008C32E4" w:rsidRPr="002270FF" w:rsidRDefault="008C32E4" w:rsidP="008C32E4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3932633" w14:textId="77777777" w:rsidR="008C32E4" w:rsidRDefault="008C32E4" w:rsidP="008C32E4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0F2D3A46" w14:textId="77777777" w:rsidR="008C32E4" w:rsidRPr="002270FF" w:rsidRDefault="008C32E4" w:rsidP="008C32E4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5521530D" w14:textId="77777777" w:rsidR="008C32E4" w:rsidRPr="008F5678" w:rsidRDefault="008C32E4" w:rsidP="008C32E4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7A7C0415" w14:textId="77777777" w:rsidR="008C32E4" w:rsidRPr="002270FF" w:rsidRDefault="008C32E4" w:rsidP="008C32E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02B5806F" w14:textId="77777777" w:rsidR="008C32E4" w:rsidRPr="004E6B0A" w:rsidRDefault="008C32E4" w:rsidP="008C32E4">
      <w:pPr>
        <w:rPr>
          <w:rFonts w:ascii="Times New Roman" w:hAnsi="Times New Roman" w:cs="Times New Roman"/>
          <w:sz w:val="28"/>
          <w:szCs w:val="28"/>
        </w:rPr>
      </w:pPr>
    </w:p>
    <w:p w14:paraId="150B1F19" w14:textId="77777777" w:rsidR="00CD0A94" w:rsidRDefault="00CD0A94"/>
    <w:sectPr w:rsidR="00CD0A94" w:rsidSect="008C32E4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B4584" w14:textId="77777777" w:rsidR="00D046B1" w:rsidRDefault="00D046B1" w:rsidP="00C22138">
      <w:pPr>
        <w:spacing w:line="240" w:lineRule="auto"/>
      </w:pPr>
      <w:r>
        <w:separator/>
      </w:r>
    </w:p>
  </w:endnote>
  <w:endnote w:type="continuationSeparator" w:id="0">
    <w:p w14:paraId="5E741D29" w14:textId="77777777" w:rsidR="00D046B1" w:rsidRDefault="00D046B1" w:rsidP="00C22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080CDDE5" w14:textId="77777777" w:rsidR="00B50A8B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70A95D2D" w14:textId="77777777" w:rsidR="00B50A8B" w:rsidRDefault="00B50A8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411082F0" w14:textId="77777777" w:rsidR="00B50A8B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317C0CE7" w14:textId="2E2B85E8" w:rsidR="00B50A8B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C22138" w:rsidRPr="00C22138">
      <w:rPr>
        <w:rFonts w:ascii="Times New Roman" w:hAnsi="Times New Roman" w:cs="Times New Roman"/>
        <w:sz w:val="24"/>
        <w:szCs w:val="24"/>
      </w:rPr>
      <w:t>Ref: Mucogel, MHRA, 25/01/2022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02552" w14:textId="77777777" w:rsidR="00D046B1" w:rsidRDefault="00D046B1" w:rsidP="00C22138">
      <w:pPr>
        <w:spacing w:line="240" w:lineRule="auto"/>
      </w:pPr>
      <w:r>
        <w:separator/>
      </w:r>
    </w:p>
  </w:footnote>
  <w:footnote w:type="continuationSeparator" w:id="0">
    <w:p w14:paraId="7535CDF4" w14:textId="77777777" w:rsidR="00D046B1" w:rsidRDefault="00D046B1" w:rsidP="00C221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A524C4"/>
    <w:multiLevelType w:val="hybridMultilevel"/>
    <w:tmpl w:val="C4BE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91AD3"/>
    <w:multiLevelType w:val="hybridMultilevel"/>
    <w:tmpl w:val="84F41E64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470948049">
    <w:abstractNumId w:val="2"/>
  </w:num>
  <w:num w:numId="3" w16cid:durableId="172590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E4"/>
    <w:rsid w:val="000B73AF"/>
    <w:rsid w:val="001C65DE"/>
    <w:rsid w:val="00391C17"/>
    <w:rsid w:val="00454EC5"/>
    <w:rsid w:val="00484D02"/>
    <w:rsid w:val="00610BC8"/>
    <w:rsid w:val="0083274C"/>
    <w:rsid w:val="0085403A"/>
    <w:rsid w:val="008634A7"/>
    <w:rsid w:val="008C32E4"/>
    <w:rsid w:val="00920590"/>
    <w:rsid w:val="009E2307"/>
    <w:rsid w:val="009F5322"/>
    <w:rsid w:val="00A53B0E"/>
    <w:rsid w:val="00A710F6"/>
    <w:rsid w:val="00B06764"/>
    <w:rsid w:val="00B268E1"/>
    <w:rsid w:val="00B50A8B"/>
    <w:rsid w:val="00C22138"/>
    <w:rsid w:val="00CD0A94"/>
    <w:rsid w:val="00D046B1"/>
    <w:rsid w:val="00D807F6"/>
    <w:rsid w:val="00F1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2744"/>
  <w15:chartTrackingRefBased/>
  <w15:docId w15:val="{00F2AFD6-E337-4AC4-92EE-C4A4581E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2E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32E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E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E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C32E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C32E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C32E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C32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C32E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C32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C32E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C32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C32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32E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C32E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C3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C32E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C3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C3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2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C32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32E4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8C32E4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8C32E4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8C32E4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8C32E4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8C32E4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8C32E4"/>
  </w:style>
  <w:style w:type="paragraph" w:styleId="ae">
    <w:name w:val="Body Text"/>
    <w:basedOn w:val="a"/>
    <w:link w:val="af2"/>
    <w:uiPriority w:val="99"/>
    <w:unhideWhenUsed/>
    <w:rsid w:val="008C32E4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8C32E4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C22138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C22138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5">
    <w:name w:val="Table Grid"/>
    <w:basedOn w:val="a1"/>
    <w:uiPriority w:val="39"/>
    <w:rsid w:val="00F176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2024-08-18T02:59:00Z</cp:lastPrinted>
  <dcterms:created xsi:type="dcterms:W3CDTF">2024-08-08T13:58:00Z</dcterms:created>
  <dcterms:modified xsi:type="dcterms:W3CDTF">2024-08-18T02:59:00Z</dcterms:modified>
</cp:coreProperties>
</file>