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302FDB6D" w:rsidR="00227FD4" w:rsidRPr="008F5678" w:rsidRDefault="00000000" w:rsidP="00AF212D">
      <w:pPr>
        <w:pStyle w:val="BodyTextSMPC"/>
      </w:pPr>
      <w:r w:rsidRPr="008F5678">
        <w:t xml:space="preserve">&lt;TRADE NAME&gt; &lt;STRENGTH&gt; </w:t>
      </w:r>
      <w:r w:rsidR="000711C9">
        <w:t>C</w:t>
      </w:r>
      <w:r w:rsidR="00F76F38">
        <w:t>ream</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7137241D" w:rsidR="00AF212D" w:rsidRDefault="00F76F38" w:rsidP="00AF212D">
      <w:pPr>
        <w:pStyle w:val="BodyTextSMPC"/>
      </w:pPr>
      <w:r>
        <w:t>Clotrimazole</w:t>
      </w:r>
      <w:r w:rsidRPr="008F5678">
        <w:t xml:space="preserve"> &lt;STRENGTH&gt; </w:t>
      </w:r>
    </w:p>
    <w:p w14:paraId="7A1A782E" w14:textId="648AA28C" w:rsidR="00F76F38" w:rsidRDefault="00F76F38" w:rsidP="00AF212D">
      <w:pPr>
        <w:pStyle w:val="BodyTextSMPC"/>
      </w:pPr>
      <w:r>
        <w:t>Excipient with known effect:</w:t>
      </w:r>
    </w:p>
    <w:p w14:paraId="2690415A" w14:textId="2DDBD829" w:rsidR="00F76F38" w:rsidRPr="00F76F38" w:rsidRDefault="00F76F38" w:rsidP="00F76F38">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5919D657" w14:textId="02638564" w:rsidR="005810C6" w:rsidRPr="005810C6" w:rsidRDefault="005810C6" w:rsidP="00AF212D">
      <w:pPr>
        <w:pStyle w:val="BodyTextSMPC"/>
        <w:rPr>
          <w:color w:val="000000" w:themeColor="text1"/>
        </w:rPr>
      </w:pPr>
      <w:r w:rsidRPr="005810C6">
        <w:rPr>
          <w:color w:val="000000" w:themeColor="text1"/>
        </w:rPr>
        <w:t>Cream</w:t>
      </w:r>
    </w:p>
    <w:p w14:paraId="74CE521D" w14:textId="3CC47DC5"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CA34309" w14:textId="396CDE66" w:rsidR="000D5F68" w:rsidRDefault="000D5F68" w:rsidP="000D5F68">
      <w:pPr>
        <w:pStyle w:val="BodyTextSMPC"/>
      </w:pPr>
      <w:r>
        <w:t>For the treatment of:</w:t>
      </w:r>
    </w:p>
    <w:p w14:paraId="3E4F743B" w14:textId="783FFABE" w:rsidR="000D5F68" w:rsidRDefault="000D5F68" w:rsidP="000D5F68">
      <w:pPr>
        <w:pStyle w:val="BodyTextSMPC"/>
        <w:numPr>
          <w:ilvl w:val="0"/>
          <w:numId w:val="3"/>
        </w:numPr>
        <w:spacing w:after="0"/>
        <w:ind w:left="1418" w:hanging="284"/>
      </w:pPr>
      <w:r>
        <w:t>All dermatomycoses due to moulds and other fungi (e.g. Trichophyton species).</w:t>
      </w:r>
    </w:p>
    <w:p w14:paraId="092ACB9C" w14:textId="5131B5AF" w:rsidR="000D5F68" w:rsidRDefault="000D5F68" w:rsidP="000D5F68">
      <w:pPr>
        <w:pStyle w:val="BodyTextSMPC"/>
        <w:numPr>
          <w:ilvl w:val="0"/>
          <w:numId w:val="3"/>
        </w:numPr>
        <w:spacing w:after="0"/>
        <w:ind w:left="1418" w:hanging="284"/>
      </w:pPr>
      <w:r>
        <w:t>All dermatomycoses due to yeasts (Candida species).</w:t>
      </w:r>
    </w:p>
    <w:p w14:paraId="49D1E0C9" w14:textId="7B13CA38" w:rsidR="000D5F68" w:rsidRDefault="000D5F68" w:rsidP="000D5F68">
      <w:pPr>
        <w:pStyle w:val="BodyTextSMPC"/>
        <w:numPr>
          <w:ilvl w:val="0"/>
          <w:numId w:val="3"/>
        </w:numPr>
        <w:spacing w:after="0"/>
        <w:ind w:left="1418" w:hanging="284"/>
      </w:pPr>
      <w:r>
        <w:t>Skin diseases showing secondary infection with these fungi.</w:t>
      </w:r>
    </w:p>
    <w:p w14:paraId="13EF1B36" w14:textId="3318ABE9" w:rsidR="00177864" w:rsidRPr="008F5678" w:rsidRDefault="000D5F68" w:rsidP="000D5F68">
      <w:pPr>
        <w:pStyle w:val="BodyTextSMPC"/>
        <w:numPr>
          <w:ilvl w:val="0"/>
          <w:numId w:val="3"/>
        </w:numPr>
        <w:ind w:left="1418" w:hanging="284"/>
      </w:pPr>
      <w:r>
        <w:t>Candidal nappy rash, vulvitis and balanitis.</w:t>
      </w:r>
    </w:p>
    <w:p w14:paraId="1953512A" w14:textId="77777777" w:rsidR="00233A79" w:rsidRPr="008F5678" w:rsidRDefault="00000000" w:rsidP="00C21A1C">
      <w:pPr>
        <w:pStyle w:val="SubHeafingSMPC"/>
      </w:pPr>
      <w:r w:rsidRPr="008F5678">
        <w:t>Posology and method of administration</w:t>
      </w:r>
    </w:p>
    <w:p w14:paraId="0178723C" w14:textId="77777777" w:rsidR="00CB6D6B" w:rsidRDefault="00CB6D6B" w:rsidP="00CB6D6B">
      <w:pPr>
        <w:pStyle w:val="BodyTextSMPC"/>
      </w:pPr>
      <w:r>
        <w:t>There is no separate dosage schedule for the young or elderly.</w:t>
      </w:r>
    </w:p>
    <w:p w14:paraId="774B4FCF" w14:textId="6B057B17" w:rsidR="00CB6D6B" w:rsidRPr="0023746E" w:rsidRDefault="00CB6D6B" w:rsidP="00CB6D6B">
      <w:pPr>
        <w:pStyle w:val="BodyTextSMPC"/>
      </w:pPr>
      <w:r>
        <w:t xml:space="preserve">The cream should be applied thinly 2-3 times daily and rubbed in gently. A strip of cream (1⁄2 cm long) is enough to treat an area of about the size </w:t>
      </w:r>
      <w:r>
        <w:lastRenderedPageBreak/>
        <w:t xml:space="preserve">of the hand. Treatment should be continued for at least one month for dermatophyte infections and at least </w:t>
      </w:r>
      <w:r w:rsidRPr="0023746E">
        <w:t>two weeks for candidal infections.</w:t>
      </w:r>
    </w:p>
    <w:p w14:paraId="62F7DF5F" w14:textId="088F5D74" w:rsidR="00227FD4" w:rsidRPr="0023746E" w:rsidRDefault="00CB6D6B" w:rsidP="00CB6D6B">
      <w:pPr>
        <w:pStyle w:val="BodyTextSMPC"/>
      </w:pPr>
      <w:r w:rsidRPr="0023746E">
        <w:t xml:space="preserve">If the feet are infected they should be washed and dried, especially between the toes, before applying the cream. </w:t>
      </w:r>
    </w:p>
    <w:p w14:paraId="5B05A77F" w14:textId="77777777" w:rsidR="00671E86" w:rsidRPr="0023746E" w:rsidRDefault="00000000" w:rsidP="00233A79">
      <w:pPr>
        <w:pStyle w:val="SubHeafingSMPC"/>
      </w:pPr>
      <w:r w:rsidRPr="0023746E">
        <w:t>Contraindications</w:t>
      </w:r>
    </w:p>
    <w:p w14:paraId="66CD8858" w14:textId="7F00F205" w:rsidR="00A144D2" w:rsidRPr="008F5678" w:rsidRDefault="00BA0BC5" w:rsidP="00BA0BC5">
      <w:pPr>
        <w:pStyle w:val="BodyTextSMPC"/>
        <w:jc w:val="thaiDistribute"/>
        <w:rPr>
          <w:cs/>
        </w:rPr>
      </w:pPr>
      <w:r w:rsidRPr="0023746E">
        <w:t>Hypersensitivity to the active substance or to any of the excipients listed in section 6.1. Do not use the cream to treat nail or scalp infections.</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34E0D96F" w14:textId="4CE23CE4" w:rsidR="00C61F14" w:rsidRPr="00216EC1" w:rsidRDefault="00C61F14" w:rsidP="00216EC1">
      <w:pPr>
        <w:pStyle w:val="BodyTextSMPC"/>
        <w:rPr>
          <w:color w:val="FF0000"/>
        </w:rPr>
      </w:pPr>
      <w:r>
        <w:t>This product contains cetostearyl alcohol, which may cause local skin reactions (e.g. contact dermatitis). The cream also contains benzyl alcohol which may cause allergic reactions and mild local irritation.</w:t>
      </w:r>
      <w:r w:rsidR="00216EC1">
        <w:t xml:space="preserve"> </w:t>
      </w:r>
      <w:r w:rsidR="00216EC1" w:rsidRPr="008F5678">
        <w:rPr>
          <w:color w:val="FF0000"/>
        </w:rPr>
        <w:t>&lt;REGARDING THE APPROVAL&gt;</w:t>
      </w:r>
    </w:p>
    <w:p w14:paraId="14F2DC79" w14:textId="398F0913" w:rsidR="00A144D2" w:rsidRPr="008F5678" w:rsidRDefault="00C61F14" w:rsidP="00C61F14">
      <w:pPr>
        <w:pStyle w:val="BodyTextSMPC"/>
        <w:jc w:val="thaiDistribute"/>
      </w:pPr>
      <w:r>
        <w:t xml:space="preserve">Do not smoke or go near </w:t>
      </w:r>
      <w:r w:rsidRPr="0023746E">
        <w:t>naked flames - risk of severe burns. Fabric (clothing, bedding, dressings</w:t>
      </w:r>
      <w:r w:rsidR="0023746E" w:rsidRPr="0023746E">
        <w:t>,</w:t>
      </w:r>
      <w:r w:rsidRPr="0023746E">
        <w:t xml:space="preserve"> etc</w:t>
      </w:r>
      <w:r w:rsidR="0023746E" w:rsidRPr="0023746E">
        <w:t>.</w:t>
      </w:r>
      <w:r w:rsidRPr="0023746E">
        <w:t>) that has been in contact with this product burns more easily and is a serious fire hazard. Washing clothing and bedding may reduce product build-up but not totally remove it.</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75F12885" w14:textId="79960B71" w:rsidR="00227FD4" w:rsidRPr="008F5678" w:rsidRDefault="00B91922" w:rsidP="00B91922">
      <w:pPr>
        <w:pStyle w:val="BodyTextSMPC"/>
      </w:pPr>
      <w:r>
        <w:t>Laboratory tests have suggested that, when used together, this product may cause damage to latex contraceptives. Consequently the effectiveness of such contraceptives may be reduced. Patients should be advised to use alternative precautions for at least five days after using this product</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69C78DE4" w14:textId="55FCA2AD" w:rsidR="007F4894" w:rsidRPr="007F4894" w:rsidRDefault="007F4894" w:rsidP="007F4894">
      <w:pPr>
        <w:pStyle w:val="BodyTextSMPC"/>
        <w:rPr>
          <w:u w:val="single"/>
        </w:rPr>
      </w:pPr>
      <w:r w:rsidRPr="007F4894">
        <w:rPr>
          <w:u w:val="single"/>
        </w:rPr>
        <w:t>Pregnancy:</w:t>
      </w:r>
    </w:p>
    <w:p w14:paraId="279B4636" w14:textId="77777777" w:rsidR="007F4894" w:rsidRDefault="007F4894" w:rsidP="007F4894">
      <w:pPr>
        <w:pStyle w:val="BodyTextSMPC"/>
      </w:pPr>
      <w:r>
        <w:t>There is a limited amount of data from the use of clotrimazole in pregnant women. Animal studies with clotrimazole have shown reproductive toxicity at high oral doses (see section 5.3). At the low systemic exposures of clotrimazole following topical treatment, harmful effects with respect to reproductive toxicity are not predicted. Clotrimazole can be used during pregnancy, but only under the supervision of a physician or midwife.</w:t>
      </w:r>
    </w:p>
    <w:p w14:paraId="0AE14C0E" w14:textId="77777777" w:rsidR="007F4894" w:rsidRPr="007F4894" w:rsidRDefault="007F4894" w:rsidP="007F4894">
      <w:pPr>
        <w:pStyle w:val="BodyTextSMPC"/>
        <w:rPr>
          <w:u w:val="single"/>
        </w:rPr>
      </w:pPr>
      <w:r w:rsidRPr="007F4894">
        <w:rPr>
          <w:u w:val="single"/>
        </w:rPr>
        <w:lastRenderedPageBreak/>
        <w:t>Lactation:</w:t>
      </w:r>
    </w:p>
    <w:p w14:paraId="72615C5E" w14:textId="1F052BA7" w:rsidR="007F4894" w:rsidRDefault="007F4894" w:rsidP="007F4894">
      <w:pPr>
        <w:pStyle w:val="BodyTextSMPC"/>
      </w:pPr>
      <w:r>
        <w:t>There are no data on the excretion of clotrimazole into human milk. However, systemic absorption is minimal after administration and is unlikely to lead to systemic effects. Clotrimazole may be used during lactation. If used topically on the nipple area, wash breasts before feeding child.</w:t>
      </w:r>
    </w:p>
    <w:p w14:paraId="1C217A09" w14:textId="77777777" w:rsidR="007F4894" w:rsidRPr="007F4894" w:rsidRDefault="007F4894" w:rsidP="007F4894">
      <w:pPr>
        <w:pStyle w:val="BodyTextSMPC"/>
        <w:rPr>
          <w:u w:val="single"/>
        </w:rPr>
      </w:pPr>
      <w:r w:rsidRPr="007F4894">
        <w:rPr>
          <w:u w:val="single"/>
        </w:rPr>
        <w:t>Fertility:</w:t>
      </w:r>
    </w:p>
    <w:p w14:paraId="53E75989" w14:textId="6C67678E" w:rsidR="00227FD4" w:rsidRPr="008F5678" w:rsidRDefault="007F4894" w:rsidP="007F4894">
      <w:pPr>
        <w:pStyle w:val="BodyTextSMPC"/>
      </w:pPr>
      <w:r>
        <w:t>No human studies of the effects of clotrimazole on fertility have been performed; however, animal studies have not demonstrated any effects of the drug on fertility</w:t>
      </w:r>
      <w:r w:rsidRPr="008F5678">
        <w:t xml:space="preserve">. </w:t>
      </w:r>
    </w:p>
    <w:p w14:paraId="4A3A08E6" w14:textId="0C416B78" w:rsidR="007F4894" w:rsidRDefault="00000000" w:rsidP="007F4894">
      <w:pPr>
        <w:pStyle w:val="SubHeafingSMPC"/>
      </w:pPr>
      <w:r w:rsidRPr="008F5678">
        <w:t xml:space="preserve">Effects on ability to drive and use machines </w:t>
      </w:r>
    </w:p>
    <w:p w14:paraId="7E43B901" w14:textId="149139BB" w:rsidR="00227FD4" w:rsidRPr="008F5678" w:rsidRDefault="007F4894" w:rsidP="007F4894">
      <w:pPr>
        <w:pStyle w:val="BodyTextSMPC"/>
      </w:pPr>
      <w:r>
        <w:t>Clotrimazole cream has no or negligible influence on the ability to drive or use machines</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1505503E" w14:textId="79F3DABE" w:rsidR="008B2766" w:rsidRDefault="008B2766" w:rsidP="008B2766">
      <w:pPr>
        <w:pStyle w:val="BodyTextSMPC"/>
      </w:pPr>
      <w:r>
        <w:t>As the listed undesirable effects are based on spontaneous reports, assigning an accurate frequency of occurrence for each is not possible.</w:t>
      </w:r>
    </w:p>
    <w:p w14:paraId="07E419C4" w14:textId="77777777" w:rsidR="008B2766" w:rsidRDefault="008B2766" w:rsidP="008B2766">
      <w:pPr>
        <w:pStyle w:val="BodyTextSMPC"/>
      </w:pPr>
      <w:r>
        <w:t>Immune system disorders: anaphylactic reaction, angioedema, hypersensitivity. Vascular disorders: syncope, hypotension.</w:t>
      </w:r>
    </w:p>
    <w:p w14:paraId="54BD335E" w14:textId="77777777" w:rsidR="008B2766" w:rsidRDefault="008B2766" w:rsidP="008B2766">
      <w:pPr>
        <w:pStyle w:val="BodyTextSMPC"/>
      </w:pPr>
      <w:r>
        <w:t>Respiratory, thoracic and mediastinal disorders: dyspnoea.</w:t>
      </w:r>
    </w:p>
    <w:p w14:paraId="79687BB4" w14:textId="77777777" w:rsidR="008B2766" w:rsidRDefault="008B2766" w:rsidP="008B2766">
      <w:pPr>
        <w:pStyle w:val="BodyTextSMPC"/>
      </w:pPr>
      <w:r>
        <w:t>Skin and subcutaneous tissue disorders: blister, dermatitis contact, erythema, paraesthesia, skin exfoliation, pruritus, rash, urticaria, stinging skin/burning sensation skin.</w:t>
      </w:r>
    </w:p>
    <w:p w14:paraId="39CF9E7F" w14:textId="385EB16F" w:rsidR="00227FD4" w:rsidRPr="008F5678" w:rsidRDefault="008B2766" w:rsidP="008B2766">
      <w:pPr>
        <w:pStyle w:val="BodyTextSMPC"/>
      </w:pPr>
      <w:r>
        <w:t>General disorders and administration site conditions: application site irritation, application site reaction, oedema, pain.</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lastRenderedPageBreak/>
        <w:t xml:space="preserve">Overdose </w:t>
      </w:r>
    </w:p>
    <w:p w14:paraId="030F9C27" w14:textId="73D6EAC4" w:rsidR="003C0537" w:rsidRDefault="003C0537" w:rsidP="003C0537">
      <w:pPr>
        <w:pStyle w:val="BodyTextSMPC"/>
      </w:pPr>
      <w:r>
        <w:t>No risk of acute intoxication is seen as it is unlikely to occur following a single dermal application of an overdose (application over a large area under conditions favourable to absorption) or inadvertent oral ingestion. There is no specific antidote.</w:t>
      </w:r>
    </w:p>
    <w:p w14:paraId="779748E9" w14:textId="7B29497C" w:rsidR="00227FD4" w:rsidRPr="008F5678" w:rsidRDefault="003C0537" w:rsidP="003C0537">
      <w:pPr>
        <w:pStyle w:val="BodyTextSMPC"/>
      </w:pPr>
      <w:r>
        <w:t>However, in the event of accidental oral ingestion, gastric lavage is rarely required and should be considered only if a life-threatening amount of Clotrimazole has been ingested within the preceding hour or if clinical symptoms of overdose become apparent (e.g. dizziness, nausea or vomiting). Gastric lavage should be carried out only if the airway can be protected adequately.</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0377699B" w14:textId="6FA53143" w:rsidR="009F1480" w:rsidRDefault="00000000" w:rsidP="009F1480">
      <w:pPr>
        <w:pStyle w:val="BodyTextSMPC"/>
      </w:pPr>
      <w:r w:rsidRPr="008F5678">
        <w:t xml:space="preserve">Pharmacotherapeutic </w:t>
      </w:r>
      <w:r w:rsidR="009F1480">
        <w:t>group: Antifungals for topical use – imidazole and triazole derivatives, ATC Code: D01A C01</w:t>
      </w:r>
    </w:p>
    <w:p w14:paraId="171B1C4E" w14:textId="77777777" w:rsidR="009F1480" w:rsidRPr="009F1480" w:rsidRDefault="009F1480" w:rsidP="009F1480">
      <w:pPr>
        <w:pStyle w:val="BodyTextSMPC"/>
        <w:rPr>
          <w:u w:val="single"/>
        </w:rPr>
      </w:pPr>
      <w:r w:rsidRPr="009F1480">
        <w:rPr>
          <w:u w:val="single"/>
        </w:rPr>
        <w:t>Mechanism of Action</w:t>
      </w:r>
    </w:p>
    <w:p w14:paraId="06198A45" w14:textId="77777777" w:rsidR="009F1480" w:rsidRDefault="009F1480" w:rsidP="009F1480">
      <w:pPr>
        <w:pStyle w:val="BodyTextSMPC"/>
      </w:pPr>
      <w:r>
        <w:t>Clotrimazole acts against fungi by inhibiting ergosterol synthesis. Inhibition of ergosterol synthesis leads to structural and functional impairment of the fungal cytoplasmic membrane.</w:t>
      </w:r>
    </w:p>
    <w:p w14:paraId="1CDA39CF" w14:textId="77777777" w:rsidR="009F1480" w:rsidRDefault="009F1480" w:rsidP="009F1480">
      <w:pPr>
        <w:pStyle w:val="BodyTextSMPC"/>
      </w:pPr>
      <w:r>
        <w:t>Clotrimazole has a broad antimycotic spectrum of action in vitro and in vivo, which includes dermatophytes, yeasts, moulds, etc.</w:t>
      </w:r>
    </w:p>
    <w:p w14:paraId="7AE86B46" w14:textId="77777777" w:rsidR="009F1480" w:rsidRDefault="009F1480" w:rsidP="009F1480">
      <w:pPr>
        <w:pStyle w:val="BodyTextSMPC"/>
      </w:pPr>
      <w:r>
        <w:t>Under appropriate test conditions, the MIC values for these types of fungi are in the region of less than 0.062-8.0 μg/ml substrate. The mode of action of clotrimazole is primarily fungistatic or fungicidal depending on the concentration of clotrimazole at the site of infection. In vitro activity is limited to proliferating fungal elements; fungal spores are only slightly sensitive.</w:t>
      </w:r>
    </w:p>
    <w:p w14:paraId="41685BA8" w14:textId="77777777" w:rsidR="009F1480" w:rsidRDefault="009F1480" w:rsidP="009F1480">
      <w:pPr>
        <w:pStyle w:val="BodyTextSMPC"/>
      </w:pPr>
      <w:r>
        <w:t>In addition to its antimycotic action, clotrimazole also acts on gram-positive microorganisms (Streptococci / Staphylococci / Gardnerella vaginalis), and gram- negative microorganisms (Bacteroides).</w:t>
      </w:r>
    </w:p>
    <w:p w14:paraId="5B912634" w14:textId="77777777" w:rsidR="009F1480" w:rsidRDefault="009F1480" w:rsidP="009F1480">
      <w:pPr>
        <w:pStyle w:val="BodyTextSMPC"/>
      </w:pPr>
      <w:r>
        <w:lastRenderedPageBreak/>
        <w:t>In vitro clotrimazole inhibits the multiplication of Corynebacteria and gram-positive cocci - with the exception of Enterococci - in concentrations of 0.5-10 μg/ml substrate.</w:t>
      </w:r>
    </w:p>
    <w:p w14:paraId="2F059951" w14:textId="44CC1640" w:rsidR="00227FD4" w:rsidRPr="008F5678" w:rsidRDefault="009F1480" w:rsidP="009F1480">
      <w:pPr>
        <w:pStyle w:val="BodyTextSMPC"/>
      </w:pPr>
      <w:r>
        <w:t>Primarily resistant variants of sensitive fungal species are very rare; the development of secondary resistance by sensitive fungi has so far only been observed in very isolated cases under therapeutic conditions.</w:t>
      </w:r>
    </w:p>
    <w:p w14:paraId="04D77DAA" w14:textId="7BED606D" w:rsidR="00227FD4" w:rsidRPr="008F5678" w:rsidRDefault="00000000" w:rsidP="00671E86">
      <w:pPr>
        <w:pStyle w:val="SubHeafingSMPC"/>
      </w:pPr>
      <w:r w:rsidRPr="008F5678">
        <w:t xml:space="preserve">Pharmacokinetic properties </w:t>
      </w:r>
    </w:p>
    <w:p w14:paraId="492AD855" w14:textId="316B5396" w:rsidR="00227FD4" w:rsidRPr="008F5678" w:rsidRDefault="00D47B20" w:rsidP="00671E86">
      <w:pPr>
        <w:pStyle w:val="BodyTextSMPC"/>
      </w:pPr>
      <w:r w:rsidRPr="00D47B20">
        <w:t>Pharmacokinetic investigations after dermal application have shown that clotrimazole is minimally absorbed from the intact or inflamed skin into the human blood circulation. The resulting peak serum concentrations of clotrimazole were below the detection limit of 0.001 mcg/ml, suggesting that clotrimazole applied topically is unlikely to lead to measurable systemic effects or side effects</w:t>
      </w:r>
      <w:r w:rsidR="0023746E">
        <w:t>.</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43A5582" w14:textId="0BC01ADC" w:rsidR="008C1265" w:rsidRDefault="008C1265" w:rsidP="008C1265">
      <w:pPr>
        <w:pStyle w:val="BodyTextSMPC"/>
      </w:pPr>
      <w:r>
        <w:t>Non-clinical data reveal no special hazard for humans based on studies of repeated dose toxicity, genotoxicity and carcinogenicity.</w:t>
      </w:r>
    </w:p>
    <w:p w14:paraId="7CEF498B" w14:textId="77777777" w:rsidR="008C1265" w:rsidRDefault="008C1265" w:rsidP="008C1265">
      <w:pPr>
        <w:pStyle w:val="BodyTextSMPC"/>
      </w:pPr>
      <w:r>
        <w:t>Clotrimazole was not teratogenic in reproductive toxicity studies in mice, rats and rabbits. In rats high oral doses were associated with maternal toxicity, embryotoxicity, reduced fetal weights and decreased pup survival.</w:t>
      </w:r>
    </w:p>
    <w:p w14:paraId="7BE4B9BC" w14:textId="286E8608" w:rsidR="00227FD4" w:rsidRPr="008F5678" w:rsidRDefault="008C1265" w:rsidP="008C1265">
      <w:pPr>
        <w:pStyle w:val="BodyTextSMPC"/>
      </w:pPr>
      <w:r>
        <w:t>In rats clotrimazole and/or its metabolites were secreted into milk at levels higher than in plasma by a factor of 10 to 20 at 4 hrs after administration, followed by a decline to a factor of 0.4 by 24 hrs.</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4A0DE7B7" w:rsidR="00227FD4" w:rsidRPr="008F5678" w:rsidRDefault="00000000" w:rsidP="00671E86">
      <w:pPr>
        <w:pStyle w:val="BodyTextSMPC"/>
      </w:pPr>
      <w:r w:rsidRPr="008F5678">
        <w:t>No</w:t>
      </w:r>
      <w:r w:rsidR="00D64259">
        <w:t>t applicable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lastRenderedPageBreak/>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562CE15F" w14:textId="77777777" w:rsidR="000B3F0A" w:rsidRDefault="000B3F0A" w:rsidP="000B3F0A">
      <w:pPr>
        <w:pStyle w:val="BodyTextSMPC"/>
        <w:rPr>
          <w:lang w:val="en-US"/>
        </w:rPr>
      </w:pPr>
      <w:r>
        <w:rPr>
          <w:lang w:val="en-US"/>
        </w:rPr>
        <w:t>31 August 2024</w:t>
      </w:r>
    </w:p>
    <w:p w14:paraId="4056D0D3" w14:textId="091A6F4F" w:rsidR="00227FD4" w:rsidRPr="008F5678" w:rsidRDefault="00227FD4" w:rsidP="000B3F0A">
      <w:pPr>
        <w:pStyle w:val="BodyTextSMPC"/>
        <w:rPr>
          <w:color w:val="FF0000"/>
          <w:cs/>
        </w:rPr>
      </w:pP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1A62B" w14:textId="77777777" w:rsidR="00AF133C" w:rsidRDefault="00AF133C" w:rsidP="008F5678">
      <w:pPr>
        <w:spacing w:line="240" w:lineRule="auto"/>
      </w:pPr>
      <w:r>
        <w:separator/>
      </w:r>
    </w:p>
  </w:endnote>
  <w:endnote w:type="continuationSeparator" w:id="0">
    <w:p w14:paraId="328D6111" w14:textId="77777777" w:rsidR="00AF133C" w:rsidRDefault="00AF133C"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1DD4DD0F" w:rsidR="008F5678" w:rsidRPr="009C3A09" w:rsidRDefault="008F5678" w:rsidP="008F5678">
    <w:pPr>
      <w:rPr>
        <w:rFonts w:ascii="Times New Roman" w:hAnsi="Times New Roman" w:cs="Times New Roman"/>
        <w:sz w:val="20"/>
        <w:szCs w:val="20"/>
        <w:cs/>
      </w:rPr>
    </w:pPr>
    <w:r w:rsidRPr="009C3A09">
      <w:rPr>
        <w:rFonts w:ascii="Times New Roman" w:eastAsia="Times New Roman" w:hAnsi="Times New Roman" w:cs="Times New Roman"/>
        <w:sz w:val="20"/>
        <w:szCs w:val="20"/>
        <w:vertAlign w:val="superscript"/>
      </w:rPr>
      <w:t xml:space="preserve">1 </w:t>
    </w:r>
    <w:r w:rsidRPr="009C3A09">
      <w:rPr>
        <w:rFonts w:ascii="Times New Roman" w:hAnsi="Times New Roman" w:cs="Times New Roman"/>
        <w:sz w:val="20"/>
        <w:szCs w:val="20"/>
      </w:rPr>
      <w:t>Ref:</w:t>
    </w:r>
    <w:r w:rsidR="009978F4" w:rsidRPr="009C3A09">
      <w:rPr>
        <w:rFonts w:ascii="Times New Roman" w:hAnsi="Times New Roman" w:cs="Times New Roman"/>
        <w:sz w:val="20"/>
        <w:szCs w:val="20"/>
      </w:rPr>
      <w:t>Canesten Cream</w:t>
    </w:r>
    <w:r w:rsidRPr="009C3A09">
      <w:rPr>
        <w:rFonts w:ascii="Times New Roman" w:hAnsi="Times New Roman" w:cs="Times New Roman"/>
        <w:sz w:val="20"/>
        <w:szCs w:val="20"/>
      </w:rPr>
      <w:t xml:space="preserve">, MHRA, </w:t>
    </w:r>
    <w:r w:rsidR="009978F4" w:rsidRPr="009C3A09">
      <w:rPr>
        <w:rFonts w:ascii="Times New Roman" w:eastAsia="Times New Roman" w:hAnsi="Times New Roman" w:cs="Times New Roman"/>
        <w:sz w:val="20"/>
        <w:szCs w:val="20"/>
      </w:rPr>
      <w:t>07</w:t>
    </w:r>
    <w:r w:rsidRPr="009C3A09">
      <w:rPr>
        <w:rFonts w:ascii="Times New Roman" w:eastAsia="Times New Roman" w:hAnsi="Times New Roman" w:cs="Times New Roman"/>
        <w:sz w:val="20"/>
        <w:szCs w:val="20"/>
      </w:rPr>
      <w:t>/</w:t>
    </w:r>
    <w:r w:rsidR="009978F4" w:rsidRPr="009C3A09">
      <w:rPr>
        <w:rFonts w:ascii="Times New Roman" w:eastAsia="Times New Roman" w:hAnsi="Times New Roman" w:cs="Times New Roman"/>
        <w:sz w:val="20"/>
        <w:szCs w:val="20"/>
      </w:rPr>
      <w:t>06</w:t>
    </w:r>
    <w:r w:rsidRPr="009C3A09">
      <w:rPr>
        <w:rFonts w:ascii="Times New Roman" w:eastAsia="Times New Roman" w:hAnsi="Times New Roman" w:cs="Times New Roman"/>
        <w:sz w:val="20"/>
        <w:szCs w:val="20"/>
      </w:rPr>
      <w:t>/202</w:t>
    </w:r>
    <w:r w:rsidR="009978F4" w:rsidRPr="009C3A09">
      <w:rPr>
        <w:rFonts w:ascii="Times New Roman" w:eastAsia="Times New Roman" w:hAnsi="Times New Roman" w:cs="Times New Roman"/>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8A033" w14:textId="77777777" w:rsidR="00AF133C" w:rsidRDefault="00AF133C" w:rsidP="008F5678">
      <w:pPr>
        <w:spacing w:line="240" w:lineRule="auto"/>
      </w:pPr>
      <w:r>
        <w:separator/>
      </w:r>
    </w:p>
  </w:footnote>
  <w:footnote w:type="continuationSeparator" w:id="0">
    <w:p w14:paraId="5A6C094F" w14:textId="77777777" w:rsidR="00AF133C" w:rsidRDefault="00AF133C"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7A5720"/>
    <w:multiLevelType w:val="hybridMultilevel"/>
    <w:tmpl w:val="807A6B08"/>
    <w:lvl w:ilvl="0" w:tplc="C3B21820">
      <w:start w:val="1"/>
      <w:numFmt w:val="lowerRoman"/>
      <w:lvlText w:val="(%1)"/>
      <w:lvlJc w:val="right"/>
      <w:pPr>
        <w:ind w:left="15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70A73"/>
    <w:multiLevelType w:val="hybridMultilevel"/>
    <w:tmpl w:val="1C205CF6"/>
    <w:lvl w:ilvl="0" w:tplc="BB041F82">
      <w:start w:val="1"/>
      <w:numFmt w:val="lowerRoman"/>
      <w:lvlText w:val="(%1)"/>
      <w:lvlJc w:val="left"/>
      <w:pPr>
        <w:ind w:left="1514" w:hanging="72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3"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3"/>
  </w:num>
  <w:num w:numId="2" w16cid:durableId="658729891">
    <w:abstractNumId w:val="0"/>
  </w:num>
  <w:num w:numId="3" w16cid:durableId="11763337">
    <w:abstractNumId w:val="1"/>
  </w:num>
  <w:num w:numId="4" w16cid:durableId="82191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711C9"/>
    <w:rsid w:val="000B3F0A"/>
    <w:rsid w:val="000D5F68"/>
    <w:rsid w:val="00177864"/>
    <w:rsid w:val="00216EC1"/>
    <w:rsid w:val="00227FD4"/>
    <w:rsid w:val="00233A79"/>
    <w:rsid w:val="0023746E"/>
    <w:rsid w:val="002D73CF"/>
    <w:rsid w:val="003C0537"/>
    <w:rsid w:val="00471424"/>
    <w:rsid w:val="005810C6"/>
    <w:rsid w:val="00671E86"/>
    <w:rsid w:val="007258BA"/>
    <w:rsid w:val="00733EFC"/>
    <w:rsid w:val="007F4894"/>
    <w:rsid w:val="00834A79"/>
    <w:rsid w:val="008B2766"/>
    <w:rsid w:val="008C1265"/>
    <w:rsid w:val="008F5678"/>
    <w:rsid w:val="00944976"/>
    <w:rsid w:val="009978F4"/>
    <w:rsid w:val="009C3A09"/>
    <w:rsid w:val="009F1480"/>
    <w:rsid w:val="00A144D2"/>
    <w:rsid w:val="00A560E6"/>
    <w:rsid w:val="00A85894"/>
    <w:rsid w:val="00AF133C"/>
    <w:rsid w:val="00AF212D"/>
    <w:rsid w:val="00B24321"/>
    <w:rsid w:val="00B36B0E"/>
    <w:rsid w:val="00B91922"/>
    <w:rsid w:val="00BA0BC5"/>
    <w:rsid w:val="00BA4F85"/>
    <w:rsid w:val="00BE7516"/>
    <w:rsid w:val="00C21A1C"/>
    <w:rsid w:val="00C5591F"/>
    <w:rsid w:val="00C61F14"/>
    <w:rsid w:val="00CB6D6B"/>
    <w:rsid w:val="00D47B20"/>
    <w:rsid w:val="00D64259"/>
    <w:rsid w:val="00DF3056"/>
    <w:rsid w:val="00F70D0C"/>
    <w:rsid w:val="00F76F38"/>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5881">
      <w:bodyDiv w:val="1"/>
      <w:marLeft w:val="0"/>
      <w:marRight w:val="0"/>
      <w:marTop w:val="0"/>
      <w:marBottom w:val="0"/>
      <w:divBdr>
        <w:top w:val="none" w:sz="0" w:space="0" w:color="auto"/>
        <w:left w:val="none" w:sz="0" w:space="0" w:color="auto"/>
        <w:bottom w:val="none" w:sz="0" w:space="0" w:color="auto"/>
        <w:right w:val="none" w:sz="0" w:space="0" w:color="auto"/>
      </w:divBdr>
      <w:divsChild>
        <w:div w:id="2079597137">
          <w:marLeft w:val="0"/>
          <w:marRight w:val="0"/>
          <w:marTop w:val="0"/>
          <w:marBottom w:val="0"/>
          <w:divBdr>
            <w:top w:val="none" w:sz="0" w:space="0" w:color="auto"/>
            <w:left w:val="none" w:sz="0" w:space="0" w:color="auto"/>
            <w:bottom w:val="none" w:sz="0" w:space="0" w:color="auto"/>
            <w:right w:val="none" w:sz="0" w:space="0" w:color="auto"/>
          </w:divBdr>
          <w:divsChild>
            <w:div w:id="869100254">
              <w:marLeft w:val="0"/>
              <w:marRight w:val="0"/>
              <w:marTop w:val="0"/>
              <w:marBottom w:val="0"/>
              <w:divBdr>
                <w:top w:val="none" w:sz="0" w:space="0" w:color="auto"/>
                <w:left w:val="none" w:sz="0" w:space="0" w:color="auto"/>
                <w:bottom w:val="none" w:sz="0" w:space="0" w:color="auto"/>
                <w:right w:val="none" w:sz="0" w:space="0" w:color="auto"/>
              </w:divBdr>
              <w:divsChild>
                <w:div w:id="20468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8186">
      <w:bodyDiv w:val="1"/>
      <w:marLeft w:val="0"/>
      <w:marRight w:val="0"/>
      <w:marTop w:val="0"/>
      <w:marBottom w:val="0"/>
      <w:divBdr>
        <w:top w:val="none" w:sz="0" w:space="0" w:color="auto"/>
        <w:left w:val="none" w:sz="0" w:space="0" w:color="auto"/>
        <w:bottom w:val="none" w:sz="0" w:space="0" w:color="auto"/>
        <w:right w:val="none" w:sz="0" w:space="0" w:color="auto"/>
      </w:divBdr>
      <w:divsChild>
        <w:div w:id="1409156841">
          <w:marLeft w:val="0"/>
          <w:marRight w:val="0"/>
          <w:marTop w:val="0"/>
          <w:marBottom w:val="0"/>
          <w:divBdr>
            <w:top w:val="none" w:sz="0" w:space="0" w:color="auto"/>
            <w:left w:val="none" w:sz="0" w:space="0" w:color="auto"/>
            <w:bottom w:val="none" w:sz="0" w:space="0" w:color="auto"/>
            <w:right w:val="none" w:sz="0" w:space="0" w:color="auto"/>
          </w:divBdr>
          <w:divsChild>
            <w:div w:id="337853920">
              <w:marLeft w:val="0"/>
              <w:marRight w:val="0"/>
              <w:marTop w:val="0"/>
              <w:marBottom w:val="0"/>
              <w:divBdr>
                <w:top w:val="none" w:sz="0" w:space="0" w:color="auto"/>
                <w:left w:val="none" w:sz="0" w:space="0" w:color="auto"/>
                <w:bottom w:val="none" w:sz="0" w:space="0" w:color="auto"/>
                <w:right w:val="none" w:sz="0" w:space="0" w:color="auto"/>
              </w:divBdr>
              <w:divsChild>
                <w:div w:id="17102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00295">
      <w:bodyDiv w:val="1"/>
      <w:marLeft w:val="0"/>
      <w:marRight w:val="0"/>
      <w:marTop w:val="0"/>
      <w:marBottom w:val="0"/>
      <w:divBdr>
        <w:top w:val="none" w:sz="0" w:space="0" w:color="auto"/>
        <w:left w:val="none" w:sz="0" w:space="0" w:color="auto"/>
        <w:bottom w:val="none" w:sz="0" w:space="0" w:color="auto"/>
        <w:right w:val="none" w:sz="0" w:space="0" w:color="auto"/>
      </w:divBdr>
      <w:divsChild>
        <w:div w:id="1448964953">
          <w:marLeft w:val="0"/>
          <w:marRight w:val="0"/>
          <w:marTop w:val="0"/>
          <w:marBottom w:val="0"/>
          <w:divBdr>
            <w:top w:val="none" w:sz="0" w:space="0" w:color="auto"/>
            <w:left w:val="none" w:sz="0" w:space="0" w:color="auto"/>
            <w:bottom w:val="none" w:sz="0" w:space="0" w:color="auto"/>
            <w:right w:val="none" w:sz="0" w:space="0" w:color="auto"/>
          </w:divBdr>
          <w:divsChild>
            <w:div w:id="221914914">
              <w:marLeft w:val="0"/>
              <w:marRight w:val="0"/>
              <w:marTop w:val="0"/>
              <w:marBottom w:val="0"/>
              <w:divBdr>
                <w:top w:val="none" w:sz="0" w:space="0" w:color="auto"/>
                <w:left w:val="none" w:sz="0" w:space="0" w:color="auto"/>
                <w:bottom w:val="none" w:sz="0" w:space="0" w:color="auto"/>
                <w:right w:val="none" w:sz="0" w:space="0" w:color="auto"/>
              </w:divBdr>
              <w:divsChild>
                <w:div w:id="20107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5501">
          <w:marLeft w:val="0"/>
          <w:marRight w:val="0"/>
          <w:marTop w:val="0"/>
          <w:marBottom w:val="0"/>
          <w:divBdr>
            <w:top w:val="none" w:sz="0" w:space="0" w:color="auto"/>
            <w:left w:val="none" w:sz="0" w:space="0" w:color="auto"/>
            <w:bottom w:val="none" w:sz="0" w:space="0" w:color="auto"/>
            <w:right w:val="none" w:sz="0" w:space="0" w:color="auto"/>
          </w:divBdr>
          <w:divsChild>
            <w:div w:id="1476072075">
              <w:marLeft w:val="0"/>
              <w:marRight w:val="0"/>
              <w:marTop w:val="0"/>
              <w:marBottom w:val="0"/>
              <w:divBdr>
                <w:top w:val="none" w:sz="0" w:space="0" w:color="auto"/>
                <w:left w:val="none" w:sz="0" w:space="0" w:color="auto"/>
                <w:bottom w:val="none" w:sz="0" w:space="0" w:color="auto"/>
                <w:right w:val="none" w:sz="0" w:space="0" w:color="auto"/>
              </w:divBdr>
              <w:divsChild>
                <w:div w:id="11380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13068">
      <w:bodyDiv w:val="1"/>
      <w:marLeft w:val="0"/>
      <w:marRight w:val="0"/>
      <w:marTop w:val="0"/>
      <w:marBottom w:val="0"/>
      <w:divBdr>
        <w:top w:val="none" w:sz="0" w:space="0" w:color="auto"/>
        <w:left w:val="none" w:sz="0" w:space="0" w:color="auto"/>
        <w:bottom w:val="none" w:sz="0" w:space="0" w:color="auto"/>
        <w:right w:val="none" w:sz="0" w:space="0" w:color="auto"/>
      </w:divBdr>
      <w:divsChild>
        <w:div w:id="52701468">
          <w:marLeft w:val="0"/>
          <w:marRight w:val="0"/>
          <w:marTop w:val="0"/>
          <w:marBottom w:val="0"/>
          <w:divBdr>
            <w:top w:val="none" w:sz="0" w:space="0" w:color="auto"/>
            <w:left w:val="none" w:sz="0" w:space="0" w:color="auto"/>
            <w:bottom w:val="none" w:sz="0" w:space="0" w:color="auto"/>
            <w:right w:val="none" w:sz="0" w:space="0" w:color="auto"/>
          </w:divBdr>
          <w:divsChild>
            <w:div w:id="1408916837">
              <w:marLeft w:val="0"/>
              <w:marRight w:val="0"/>
              <w:marTop w:val="0"/>
              <w:marBottom w:val="0"/>
              <w:divBdr>
                <w:top w:val="none" w:sz="0" w:space="0" w:color="auto"/>
                <w:left w:val="none" w:sz="0" w:space="0" w:color="auto"/>
                <w:bottom w:val="none" w:sz="0" w:space="0" w:color="auto"/>
                <w:right w:val="none" w:sz="0" w:space="0" w:color="auto"/>
              </w:divBdr>
              <w:divsChild>
                <w:div w:id="6141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1103">
          <w:marLeft w:val="0"/>
          <w:marRight w:val="0"/>
          <w:marTop w:val="0"/>
          <w:marBottom w:val="0"/>
          <w:divBdr>
            <w:top w:val="none" w:sz="0" w:space="0" w:color="auto"/>
            <w:left w:val="none" w:sz="0" w:space="0" w:color="auto"/>
            <w:bottom w:val="none" w:sz="0" w:space="0" w:color="auto"/>
            <w:right w:val="none" w:sz="0" w:space="0" w:color="auto"/>
          </w:divBdr>
          <w:divsChild>
            <w:div w:id="1103183767">
              <w:marLeft w:val="0"/>
              <w:marRight w:val="0"/>
              <w:marTop w:val="0"/>
              <w:marBottom w:val="0"/>
              <w:divBdr>
                <w:top w:val="none" w:sz="0" w:space="0" w:color="auto"/>
                <w:left w:val="none" w:sz="0" w:space="0" w:color="auto"/>
                <w:bottom w:val="none" w:sz="0" w:space="0" w:color="auto"/>
                <w:right w:val="none" w:sz="0" w:space="0" w:color="auto"/>
              </w:divBdr>
              <w:divsChild>
                <w:div w:id="5507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6425">
      <w:bodyDiv w:val="1"/>
      <w:marLeft w:val="0"/>
      <w:marRight w:val="0"/>
      <w:marTop w:val="0"/>
      <w:marBottom w:val="0"/>
      <w:divBdr>
        <w:top w:val="none" w:sz="0" w:space="0" w:color="auto"/>
        <w:left w:val="none" w:sz="0" w:space="0" w:color="auto"/>
        <w:bottom w:val="none" w:sz="0" w:space="0" w:color="auto"/>
        <w:right w:val="none" w:sz="0" w:space="0" w:color="auto"/>
      </w:divBdr>
      <w:divsChild>
        <w:div w:id="940533041">
          <w:marLeft w:val="0"/>
          <w:marRight w:val="0"/>
          <w:marTop w:val="0"/>
          <w:marBottom w:val="0"/>
          <w:divBdr>
            <w:top w:val="none" w:sz="0" w:space="0" w:color="auto"/>
            <w:left w:val="none" w:sz="0" w:space="0" w:color="auto"/>
            <w:bottom w:val="none" w:sz="0" w:space="0" w:color="auto"/>
            <w:right w:val="none" w:sz="0" w:space="0" w:color="auto"/>
          </w:divBdr>
          <w:divsChild>
            <w:div w:id="856774593">
              <w:marLeft w:val="0"/>
              <w:marRight w:val="0"/>
              <w:marTop w:val="0"/>
              <w:marBottom w:val="0"/>
              <w:divBdr>
                <w:top w:val="none" w:sz="0" w:space="0" w:color="auto"/>
                <w:left w:val="none" w:sz="0" w:space="0" w:color="auto"/>
                <w:bottom w:val="none" w:sz="0" w:space="0" w:color="auto"/>
                <w:right w:val="none" w:sz="0" w:space="0" w:color="auto"/>
              </w:divBdr>
              <w:divsChild>
                <w:div w:id="15976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3870">
          <w:marLeft w:val="0"/>
          <w:marRight w:val="0"/>
          <w:marTop w:val="0"/>
          <w:marBottom w:val="0"/>
          <w:divBdr>
            <w:top w:val="none" w:sz="0" w:space="0" w:color="auto"/>
            <w:left w:val="none" w:sz="0" w:space="0" w:color="auto"/>
            <w:bottom w:val="none" w:sz="0" w:space="0" w:color="auto"/>
            <w:right w:val="none" w:sz="0" w:space="0" w:color="auto"/>
          </w:divBdr>
          <w:divsChild>
            <w:div w:id="1247694501">
              <w:marLeft w:val="0"/>
              <w:marRight w:val="0"/>
              <w:marTop w:val="0"/>
              <w:marBottom w:val="0"/>
              <w:divBdr>
                <w:top w:val="none" w:sz="0" w:space="0" w:color="auto"/>
                <w:left w:val="none" w:sz="0" w:space="0" w:color="auto"/>
                <w:bottom w:val="none" w:sz="0" w:space="0" w:color="auto"/>
                <w:right w:val="none" w:sz="0" w:space="0" w:color="auto"/>
              </w:divBdr>
              <w:divsChild>
                <w:div w:id="9254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24822">
      <w:bodyDiv w:val="1"/>
      <w:marLeft w:val="0"/>
      <w:marRight w:val="0"/>
      <w:marTop w:val="0"/>
      <w:marBottom w:val="0"/>
      <w:divBdr>
        <w:top w:val="none" w:sz="0" w:space="0" w:color="auto"/>
        <w:left w:val="none" w:sz="0" w:space="0" w:color="auto"/>
        <w:bottom w:val="none" w:sz="0" w:space="0" w:color="auto"/>
        <w:right w:val="none" w:sz="0" w:space="0" w:color="auto"/>
      </w:divBdr>
      <w:divsChild>
        <w:div w:id="1733310929">
          <w:marLeft w:val="0"/>
          <w:marRight w:val="0"/>
          <w:marTop w:val="0"/>
          <w:marBottom w:val="0"/>
          <w:divBdr>
            <w:top w:val="none" w:sz="0" w:space="0" w:color="auto"/>
            <w:left w:val="none" w:sz="0" w:space="0" w:color="auto"/>
            <w:bottom w:val="none" w:sz="0" w:space="0" w:color="auto"/>
            <w:right w:val="none" w:sz="0" w:space="0" w:color="auto"/>
          </w:divBdr>
          <w:divsChild>
            <w:div w:id="1538658151">
              <w:marLeft w:val="0"/>
              <w:marRight w:val="0"/>
              <w:marTop w:val="0"/>
              <w:marBottom w:val="0"/>
              <w:divBdr>
                <w:top w:val="none" w:sz="0" w:space="0" w:color="auto"/>
                <w:left w:val="none" w:sz="0" w:space="0" w:color="auto"/>
                <w:bottom w:val="none" w:sz="0" w:space="0" w:color="auto"/>
                <w:right w:val="none" w:sz="0" w:space="0" w:color="auto"/>
              </w:divBdr>
              <w:divsChild>
                <w:div w:id="399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8118">
      <w:bodyDiv w:val="1"/>
      <w:marLeft w:val="0"/>
      <w:marRight w:val="0"/>
      <w:marTop w:val="0"/>
      <w:marBottom w:val="0"/>
      <w:divBdr>
        <w:top w:val="none" w:sz="0" w:space="0" w:color="auto"/>
        <w:left w:val="none" w:sz="0" w:space="0" w:color="auto"/>
        <w:bottom w:val="none" w:sz="0" w:space="0" w:color="auto"/>
        <w:right w:val="none" w:sz="0" w:space="0" w:color="auto"/>
      </w:divBdr>
      <w:divsChild>
        <w:div w:id="1153983202">
          <w:marLeft w:val="0"/>
          <w:marRight w:val="0"/>
          <w:marTop w:val="0"/>
          <w:marBottom w:val="0"/>
          <w:divBdr>
            <w:top w:val="none" w:sz="0" w:space="0" w:color="auto"/>
            <w:left w:val="none" w:sz="0" w:space="0" w:color="auto"/>
            <w:bottom w:val="none" w:sz="0" w:space="0" w:color="auto"/>
            <w:right w:val="none" w:sz="0" w:space="0" w:color="auto"/>
          </w:divBdr>
          <w:divsChild>
            <w:div w:id="1694111450">
              <w:marLeft w:val="0"/>
              <w:marRight w:val="0"/>
              <w:marTop w:val="0"/>
              <w:marBottom w:val="0"/>
              <w:divBdr>
                <w:top w:val="none" w:sz="0" w:space="0" w:color="auto"/>
                <w:left w:val="none" w:sz="0" w:space="0" w:color="auto"/>
                <w:bottom w:val="none" w:sz="0" w:space="0" w:color="auto"/>
                <w:right w:val="none" w:sz="0" w:space="0" w:color="auto"/>
              </w:divBdr>
              <w:divsChild>
                <w:div w:id="17508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64207">
      <w:bodyDiv w:val="1"/>
      <w:marLeft w:val="0"/>
      <w:marRight w:val="0"/>
      <w:marTop w:val="0"/>
      <w:marBottom w:val="0"/>
      <w:divBdr>
        <w:top w:val="none" w:sz="0" w:space="0" w:color="auto"/>
        <w:left w:val="none" w:sz="0" w:space="0" w:color="auto"/>
        <w:bottom w:val="none" w:sz="0" w:space="0" w:color="auto"/>
        <w:right w:val="none" w:sz="0" w:space="0" w:color="auto"/>
      </w:divBdr>
      <w:divsChild>
        <w:div w:id="996418320">
          <w:marLeft w:val="0"/>
          <w:marRight w:val="0"/>
          <w:marTop w:val="0"/>
          <w:marBottom w:val="0"/>
          <w:divBdr>
            <w:top w:val="none" w:sz="0" w:space="0" w:color="auto"/>
            <w:left w:val="none" w:sz="0" w:space="0" w:color="auto"/>
            <w:bottom w:val="none" w:sz="0" w:space="0" w:color="auto"/>
            <w:right w:val="none" w:sz="0" w:space="0" w:color="auto"/>
          </w:divBdr>
          <w:divsChild>
            <w:div w:id="219095481">
              <w:marLeft w:val="0"/>
              <w:marRight w:val="0"/>
              <w:marTop w:val="0"/>
              <w:marBottom w:val="0"/>
              <w:divBdr>
                <w:top w:val="none" w:sz="0" w:space="0" w:color="auto"/>
                <w:left w:val="none" w:sz="0" w:space="0" w:color="auto"/>
                <w:bottom w:val="none" w:sz="0" w:space="0" w:color="auto"/>
                <w:right w:val="none" w:sz="0" w:space="0" w:color="auto"/>
              </w:divBdr>
              <w:divsChild>
                <w:div w:id="1192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19338">
      <w:bodyDiv w:val="1"/>
      <w:marLeft w:val="0"/>
      <w:marRight w:val="0"/>
      <w:marTop w:val="0"/>
      <w:marBottom w:val="0"/>
      <w:divBdr>
        <w:top w:val="none" w:sz="0" w:space="0" w:color="auto"/>
        <w:left w:val="none" w:sz="0" w:space="0" w:color="auto"/>
        <w:bottom w:val="none" w:sz="0" w:space="0" w:color="auto"/>
        <w:right w:val="none" w:sz="0" w:space="0" w:color="auto"/>
      </w:divBdr>
      <w:divsChild>
        <w:div w:id="1611232212">
          <w:marLeft w:val="0"/>
          <w:marRight w:val="0"/>
          <w:marTop w:val="0"/>
          <w:marBottom w:val="0"/>
          <w:divBdr>
            <w:top w:val="none" w:sz="0" w:space="0" w:color="auto"/>
            <w:left w:val="none" w:sz="0" w:space="0" w:color="auto"/>
            <w:bottom w:val="none" w:sz="0" w:space="0" w:color="auto"/>
            <w:right w:val="none" w:sz="0" w:space="0" w:color="auto"/>
          </w:divBdr>
          <w:divsChild>
            <w:div w:id="2060471384">
              <w:marLeft w:val="0"/>
              <w:marRight w:val="0"/>
              <w:marTop w:val="0"/>
              <w:marBottom w:val="0"/>
              <w:divBdr>
                <w:top w:val="none" w:sz="0" w:space="0" w:color="auto"/>
                <w:left w:val="none" w:sz="0" w:space="0" w:color="auto"/>
                <w:bottom w:val="none" w:sz="0" w:space="0" w:color="auto"/>
                <w:right w:val="none" w:sz="0" w:space="0" w:color="auto"/>
              </w:divBdr>
              <w:divsChild>
                <w:div w:id="3933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35964">
      <w:bodyDiv w:val="1"/>
      <w:marLeft w:val="0"/>
      <w:marRight w:val="0"/>
      <w:marTop w:val="0"/>
      <w:marBottom w:val="0"/>
      <w:divBdr>
        <w:top w:val="none" w:sz="0" w:space="0" w:color="auto"/>
        <w:left w:val="none" w:sz="0" w:space="0" w:color="auto"/>
        <w:bottom w:val="none" w:sz="0" w:space="0" w:color="auto"/>
        <w:right w:val="none" w:sz="0" w:space="0" w:color="auto"/>
      </w:divBdr>
      <w:divsChild>
        <w:div w:id="2069724653">
          <w:marLeft w:val="0"/>
          <w:marRight w:val="0"/>
          <w:marTop w:val="0"/>
          <w:marBottom w:val="0"/>
          <w:divBdr>
            <w:top w:val="none" w:sz="0" w:space="0" w:color="auto"/>
            <w:left w:val="none" w:sz="0" w:space="0" w:color="auto"/>
            <w:bottom w:val="none" w:sz="0" w:space="0" w:color="auto"/>
            <w:right w:val="none" w:sz="0" w:space="0" w:color="auto"/>
          </w:divBdr>
          <w:divsChild>
            <w:div w:id="1568298634">
              <w:marLeft w:val="0"/>
              <w:marRight w:val="0"/>
              <w:marTop w:val="0"/>
              <w:marBottom w:val="0"/>
              <w:divBdr>
                <w:top w:val="none" w:sz="0" w:space="0" w:color="auto"/>
                <w:left w:val="none" w:sz="0" w:space="0" w:color="auto"/>
                <w:bottom w:val="none" w:sz="0" w:space="0" w:color="auto"/>
                <w:right w:val="none" w:sz="0" w:space="0" w:color="auto"/>
              </w:divBdr>
              <w:divsChild>
                <w:div w:id="2675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76047">
          <w:marLeft w:val="0"/>
          <w:marRight w:val="0"/>
          <w:marTop w:val="0"/>
          <w:marBottom w:val="0"/>
          <w:divBdr>
            <w:top w:val="none" w:sz="0" w:space="0" w:color="auto"/>
            <w:left w:val="none" w:sz="0" w:space="0" w:color="auto"/>
            <w:bottom w:val="none" w:sz="0" w:space="0" w:color="auto"/>
            <w:right w:val="none" w:sz="0" w:space="0" w:color="auto"/>
          </w:divBdr>
          <w:divsChild>
            <w:div w:id="252932234">
              <w:marLeft w:val="0"/>
              <w:marRight w:val="0"/>
              <w:marTop w:val="0"/>
              <w:marBottom w:val="0"/>
              <w:divBdr>
                <w:top w:val="none" w:sz="0" w:space="0" w:color="auto"/>
                <w:left w:val="none" w:sz="0" w:space="0" w:color="auto"/>
                <w:bottom w:val="none" w:sz="0" w:space="0" w:color="auto"/>
                <w:right w:val="none" w:sz="0" w:space="0" w:color="auto"/>
              </w:divBdr>
              <w:divsChild>
                <w:div w:id="6426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15487">
      <w:bodyDiv w:val="1"/>
      <w:marLeft w:val="0"/>
      <w:marRight w:val="0"/>
      <w:marTop w:val="0"/>
      <w:marBottom w:val="0"/>
      <w:divBdr>
        <w:top w:val="none" w:sz="0" w:space="0" w:color="auto"/>
        <w:left w:val="none" w:sz="0" w:space="0" w:color="auto"/>
        <w:bottom w:val="none" w:sz="0" w:space="0" w:color="auto"/>
        <w:right w:val="none" w:sz="0" w:space="0" w:color="auto"/>
      </w:divBdr>
    </w:div>
    <w:div w:id="1123384482">
      <w:bodyDiv w:val="1"/>
      <w:marLeft w:val="0"/>
      <w:marRight w:val="0"/>
      <w:marTop w:val="0"/>
      <w:marBottom w:val="0"/>
      <w:divBdr>
        <w:top w:val="none" w:sz="0" w:space="0" w:color="auto"/>
        <w:left w:val="none" w:sz="0" w:space="0" w:color="auto"/>
        <w:bottom w:val="none" w:sz="0" w:space="0" w:color="auto"/>
        <w:right w:val="none" w:sz="0" w:space="0" w:color="auto"/>
      </w:divBdr>
      <w:divsChild>
        <w:div w:id="1125343167">
          <w:marLeft w:val="0"/>
          <w:marRight w:val="0"/>
          <w:marTop w:val="0"/>
          <w:marBottom w:val="0"/>
          <w:divBdr>
            <w:top w:val="none" w:sz="0" w:space="0" w:color="auto"/>
            <w:left w:val="none" w:sz="0" w:space="0" w:color="auto"/>
            <w:bottom w:val="none" w:sz="0" w:space="0" w:color="auto"/>
            <w:right w:val="none" w:sz="0" w:space="0" w:color="auto"/>
          </w:divBdr>
          <w:divsChild>
            <w:div w:id="2045711833">
              <w:marLeft w:val="0"/>
              <w:marRight w:val="0"/>
              <w:marTop w:val="0"/>
              <w:marBottom w:val="0"/>
              <w:divBdr>
                <w:top w:val="none" w:sz="0" w:space="0" w:color="auto"/>
                <w:left w:val="none" w:sz="0" w:space="0" w:color="auto"/>
                <w:bottom w:val="none" w:sz="0" w:space="0" w:color="auto"/>
                <w:right w:val="none" w:sz="0" w:space="0" w:color="auto"/>
              </w:divBdr>
              <w:divsChild>
                <w:div w:id="177520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7845">
      <w:bodyDiv w:val="1"/>
      <w:marLeft w:val="0"/>
      <w:marRight w:val="0"/>
      <w:marTop w:val="0"/>
      <w:marBottom w:val="0"/>
      <w:divBdr>
        <w:top w:val="none" w:sz="0" w:space="0" w:color="auto"/>
        <w:left w:val="none" w:sz="0" w:space="0" w:color="auto"/>
        <w:bottom w:val="none" w:sz="0" w:space="0" w:color="auto"/>
        <w:right w:val="none" w:sz="0" w:space="0" w:color="auto"/>
      </w:divBdr>
    </w:div>
    <w:div w:id="1183283050">
      <w:bodyDiv w:val="1"/>
      <w:marLeft w:val="0"/>
      <w:marRight w:val="0"/>
      <w:marTop w:val="0"/>
      <w:marBottom w:val="0"/>
      <w:divBdr>
        <w:top w:val="none" w:sz="0" w:space="0" w:color="auto"/>
        <w:left w:val="none" w:sz="0" w:space="0" w:color="auto"/>
        <w:bottom w:val="none" w:sz="0" w:space="0" w:color="auto"/>
        <w:right w:val="none" w:sz="0" w:space="0" w:color="auto"/>
      </w:divBdr>
      <w:divsChild>
        <w:div w:id="495075908">
          <w:marLeft w:val="0"/>
          <w:marRight w:val="0"/>
          <w:marTop w:val="0"/>
          <w:marBottom w:val="0"/>
          <w:divBdr>
            <w:top w:val="none" w:sz="0" w:space="0" w:color="auto"/>
            <w:left w:val="none" w:sz="0" w:space="0" w:color="auto"/>
            <w:bottom w:val="none" w:sz="0" w:space="0" w:color="auto"/>
            <w:right w:val="none" w:sz="0" w:space="0" w:color="auto"/>
          </w:divBdr>
          <w:divsChild>
            <w:div w:id="1655640643">
              <w:marLeft w:val="0"/>
              <w:marRight w:val="0"/>
              <w:marTop w:val="0"/>
              <w:marBottom w:val="0"/>
              <w:divBdr>
                <w:top w:val="none" w:sz="0" w:space="0" w:color="auto"/>
                <w:left w:val="none" w:sz="0" w:space="0" w:color="auto"/>
                <w:bottom w:val="none" w:sz="0" w:space="0" w:color="auto"/>
                <w:right w:val="none" w:sz="0" w:space="0" w:color="auto"/>
              </w:divBdr>
              <w:divsChild>
                <w:div w:id="6161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5862">
      <w:bodyDiv w:val="1"/>
      <w:marLeft w:val="0"/>
      <w:marRight w:val="0"/>
      <w:marTop w:val="0"/>
      <w:marBottom w:val="0"/>
      <w:divBdr>
        <w:top w:val="none" w:sz="0" w:space="0" w:color="auto"/>
        <w:left w:val="none" w:sz="0" w:space="0" w:color="auto"/>
        <w:bottom w:val="none" w:sz="0" w:space="0" w:color="auto"/>
        <w:right w:val="none" w:sz="0" w:space="0" w:color="auto"/>
      </w:divBdr>
      <w:divsChild>
        <w:div w:id="1788574119">
          <w:marLeft w:val="0"/>
          <w:marRight w:val="0"/>
          <w:marTop w:val="0"/>
          <w:marBottom w:val="0"/>
          <w:divBdr>
            <w:top w:val="none" w:sz="0" w:space="0" w:color="auto"/>
            <w:left w:val="none" w:sz="0" w:space="0" w:color="auto"/>
            <w:bottom w:val="none" w:sz="0" w:space="0" w:color="auto"/>
            <w:right w:val="none" w:sz="0" w:space="0" w:color="auto"/>
          </w:divBdr>
          <w:divsChild>
            <w:div w:id="271668396">
              <w:marLeft w:val="0"/>
              <w:marRight w:val="0"/>
              <w:marTop w:val="0"/>
              <w:marBottom w:val="0"/>
              <w:divBdr>
                <w:top w:val="none" w:sz="0" w:space="0" w:color="auto"/>
                <w:left w:val="none" w:sz="0" w:space="0" w:color="auto"/>
                <w:bottom w:val="none" w:sz="0" w:space="0" w:color="auto"/>
                <w:right w:val="none" w:sz="0" w:space="0" w:color="auto"/>
              </w:divBdr>
              <w:divsChild>
                <w:div w:id="5798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8060">
          <w:marLeft w:val="0"/>
          <w:marRight w:val="0"/>
          <w:marTop w:val="0"/>
          <w:marBottom w:val="0"/>
          <w:divBdr>
            <w:top w:val="none" w:sz="0" w:space="0" w:color="auto"/>
            <w:left w:val="none" w:sz="0" w:space="0" w:color="auto"/>
            <w:bottom w:val="none" w:sz="0" w:space="0" w:color="auto"/>
            <w:right w:val="none" w:sz="0" w:space="0" w:color="auto"/>
          </w:divBdr>
          <w:divsChild>
            <w:div w:id="2129622226">
              <w:marLeft w:val="0"/>
              <w:marRight w:val="0"/>
              <w:marTop w:val="0"/>
              <w:marBottom w:val="0"/>
              <w:divBdr>
                <w:top w:val="none" w:sz="0" w:space="0" w:color="auto"/>
                <w:left w:val="none" w:sz="0" w:space="0" w:color="auto"/>
                <w:bottom w:val="none" w:sz="0" w:space="0" w:color="auto"/>
                <w:right w:val="none" w:sz="0" w:space="0" w:color="auto"/>
              </w:divBdr>
              <w:divsChild>
                <w:div w:id="9300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7570">
      <w:bodyDiv w:val="1"/>
      <w:marLeft w:val="0"/>
      <w:marRight w:val="0"/>
      <w:marTop w:val="0"/>
      <w:marBottom w:val="0"/>
      <w:divBdr>
        <w:top w:val="none" w:sz="0" w:space="0" w:color="auto"/>
        <w:left w:val="none" w:sz="0" w:space="0" w:color="auto"/>
        <w:bottom w:val="none" w:sz="0" w:space="0" w:color="auto"/>
        <w:right w:val="none" w:sz="0" w:space="0" w:color="auto"/>
      </w:divBdr>
      <w:divsChild>
        <w:div w:id="1207373393">
          <w:marLeft w:val="0"/>
          <w:marRight w:val="0"/>
          <w:marTop w:val="0"/>
          <w:marBottom w:val="0"/>
          <w:divBdr>
            <w:top w:val="none" w:sz="0" w:space="0" w:color="auto"/>
            <w:left w:val="none" w:sz="0" w:space="0" w:color="auto"/>
            <w:bottom w:val="none" w:sz="0" w:space="0" w:color="auto"/>
            <w:right w:val="none" w:sz="0" w:space="0" w:color="auto"/>
          </w:divBdr>
          <w:divsChild>
            <w:div w:id="1615601137">
              <w:marLeft w:val="0"/>
              <w:marRight w:val="0"/>
              <w:marTop w:val="0"/>
              <w:marBottom w:val="0"/>
              <w:divBdr>
                <w:top w:val="none" w:sz="0" w:space="0" w:color="auto"/>
                <w:left w:val="none" w:sz="0" w:space="0" w:color="auto"/>
                <w:bottom w:val="none" w:sz="0" w:space="0" w:color="auto"/>
                <w:right w:val="none" w:sz="0" w:space="0" w:color="auto"/>
              </w:divBdr>
              <w:divsChild>
                <w:div w:id="4816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05783">
      <w:bodyDiv w:val="1"/>
      <w:marLeft w:val="0"/>
      <w:marRight w:val="0"/>
      <w:marTop w:val="0"/>
      <w:marBottom w:val="0"/>
      <w:divBdr>
        <w:top w:val="none" w:sz="0" w:space="0" w:color="auto"/>
        <w:left w:val="none" w:sz="0" w:space="0" w:color="auto"/>
        <w:bottom w:val="none" w:sz="0" w:space="0" w:color="auto"/>
        <w:right w:val="none" w:sz="0" w:space="0" w:color="auto"/>
      </w:divBdr>
      <w:divsChild>
        <w:div w:id="586498071">
          <w:marLeft w:val="0"/>
          <w:marRight w:val="0"/>
          <w:marTop w:val="0"/>
          <w:marBottom w:val="0"/>
          <w:divBdr>
            <w:top w:val="none" w:sz="0" w:space="0" w:color="auto"/>
            <w:left w:val="none" w:sz="0" w:space="0" w:color="auto"/>
            <w:bottom w:val="none" w:sz="0" w:space="0" w:color="auto"/>
            <w:right w:val="none" w:sz="0" w:space="0" w:color="auto"/>
          </w:divBdr>
          <w:divsChild>
            <w:div w:id="1047754861">
              <w:marLeft w:val="0"/>
              <w:marRight w:val="0"/>
              <w:marTop w:val="0"/>
              <w:marBottom w:val="0"/>
              <w:divBdr>
                <w:top w:val="none" w:sz="0" w:space="0" w:color="auto"/>
                <w:left w:val="none" w:sz="0" w:space="0" w:color="auto"/>
                <w:bottom w:val="none" w:sz="0" w:space="0" w:color="auto"/>
                <w:right w:val="none" w:sz="0" w:space="0" w:color="auto"/>
              </w:divBdr>
              <w:divsChild>
                <w:div w:id="12957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0581">
      <w:bodyDiv w:val="1"/>
      <w:marLeft w:val="0"/>
      <w:marRight w:val="0"/>
      <w:marTop w:val="0"/>
      <w:marBottom w:val="0"/>
      <w:divBdr>
        <w:top w:val="none" w:sz="0" w:space="0" w:color="auto"/>
        <w:left w:val="none" w:sz="0" w:space="0" w:color="auto"/>
        <w:bottom w:val="none" w:sz="0" w:space="0" w:color="auto"/>
        <w:right w:val="none" w:sz="0" w:space="0" w:color="auto"/>
      </w:divBdr>
      <w:divsChild>
        <w:div w:id="384374881">
          <w:marLeft w:val="0"/>
          <w:marRight w:val="0"/>
          <w:marTop w:val="0"/>
          <w:marBottom w:val="0"/>
          <w:divBdr>
            <w:top w:val="none" w:sz="0" w:space="0" w:color="auto"/>
            <w:left w:val="none" w:sz="0" w:space="0" w:color="auto"/>
            <w:bottom w:val="none" w:sz="0" w:space="0" w:color="auto"/>
            <w:right w:val="none" w:sz="0" w:space="0" w:color="auto"/>
          </w:divBdr>
          <w:divsChild>
            <w:div w:id="228074282">
              <w:marLeft w:val="0"/>
              <w:marRight w:val="0"/>
              <w:marTop w:val="0"/>
              <w:marBottom w:val="0"/>
              <w:divBdr>
                <w:top w:val="none" w:sz="0" w:space="0" w:color="auto"/>
                <w:left w:val="none" w:sz="0" w:space="0" w:color="auto"/>
                <w:bottom w:val="none" w:sz="0" w:space="0" w:color="auto"/>
                <w:right w:val="none" w:sz="0" w:space="0" w:color="auto"/>
              </w:divBdr>
              <w:divsChild>
                <w:div w:id="19858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97517">
      <w:bodyDiv w:val="1"/>
      <w:marLeft w:val="0"/>
      <w:marRight w:val="0"/>
      <w:marTop w:val="0"/>
      <w:marBottom w:val="0"/>
      <w:divBdr>
        <w:top w:val="none" w:sz="0" w:space="0" w:color="auto"/>
        <w:left w:val="none" w:sz="0" w:space="0" w:color="auto"/>
        <w:bottom w:val="none" w:sz="0" w:space="0" w:color="auto"/>
        <w:right w:val="none" w:sz="0" w:space="0" w:color="auto"/>
      </w:divBdr>
      <w:divsChild>
        <w:div w:id="594554753">
          <w:marLeft w:val="0"/>
          <w:marRight w:val="0"/>
          <w:marTop w:val="0"/>
          <w:marBottom w:val="0"/>
          <w:divBdr>
            <w:top w:val="none" w:sz="0" w:space="0" w:color="auto"/>
            <w:left w:val="none" w:sz="0" w:space="0" w:color="auto"/>
            <w:bottom w:val="none" w:sz="0" w:space="0" w:color="auto"/>
            <w:right w:val="none" w:sz="0" w:space="0" w:color="auto"/>
          </w:divBdr>
          <w:divsChild>
            <w:div w:id="838429344">
              <w:marLeft w:val="0"/>
              <w:marRight w:val="0"/>
              <w:marTop w:val="0"/>
              <w:marBottom w:val="0"/>
              <w:divBdr>
                <w:top w:val="none" w:sz="0" w:space="0" w:color="auto"/>
                <w:left w:val="none" w:sz="0" w:space="0" w:color="auto"/>
                <w:bottom w:val="none" w:sz="0" w:space="0" w:color="auto"/>
                <w:right w:val="none" w:sz="0" w:space="0" w:color="auto"/>
              </w:divBdr>
              <w:divsChild>
                <w:div w:id="12201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1089">
          <w:marLeft w:val="0"/>
          <w:marRight w:val="0"/>
          <w:marTop w:val="0"/>
          <w:marBottom w:val="0"/>
          <w:divBdr>
            <w:top w:val="none" w:sz="0" w:space="0" w:color="auto"/>
            <w:left w:val="none" w:sz="0" w:space="0" w:color="auto"/>
            <w:bottom w:val="none" w:sz="0" w:space="0" w:color="auto"/>
            <w:right w:val="none" w:sz="0" w:space="0" w:color="auto"/>
          </w:divBdr>
          <w:divsChild>
            <w:div w:id="1558207012">
              <w:marLeft w:val="0"/>
              <w:marRight w:val="0"/>
              <w:marTop w:val="0"/>
              <w:marBottom w:val="0"/>
              <w:divBdr>
                <w:top w:val="none" w:sz="0" w:space="0" w:color="auto"/>
                <w:left w:val="none" w:sz="0" w:space="0" w:color="auto"/>
                <w:bottom w:val="none" w:sz="0" w:space="0" w:color="auto"/>
                <w:right w:val="none" w:sz="0" w:space="0" w:color="auto"/>
              </w:divBdr>
              <w:divsChild>
                <w:div w:id="18130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48098">
      <w:bodyDiv w:val="1"/>
      <w:marLeft w:val="0"/>
      <w:marRight w:val="0"/>
      <w:marTop w:val="0"/>
      <w:marBottom w:val="0"/>
      <w:divBdr>
        <w:top w:val="none" w:sz="0" w:space="0" w:color="auto"/>
        <w:left w:val="none" w:sz="0" w:space="0" w:color="auto"/>
        <w:bottom w:val="none" w:sz="0" w:space="0" w:color="auto"/>
        <w:right w:val="none" w:sz="0" w:space="0" w:color="auto"/>
      </w:divBdr>
      <w:divsChild>
        <w:div w:id="851183689">
          <w:marLeft w:val="0"/>
          <w:marRight w:val="0"/>
          <w:marTop w:val="0"/>
          <w:marBottom w:val="0"/>
          <w:divBdr>
            <w:top w:val="none" w:sz="0" w:space="0" w:color="auto"/>
            <w:left w:val="none" w:sz="0" w:space="0" w:color="auto"/>
            <w:bottom w:val="none" w:sz="0" w:space="0" w:color="auto"/>
            <w:right w:val="none" w:sz="0" w:space="0" w:color="auto"/>
          </w:divBdr>
          <w:divsChild>
            <w:div w:id="1842041876">
              <w:marLeft w:val="0"/>
              <w:marRight w:val="0"/>
              <w:marTop w:val="0"/>
              <w:marBottom w:val="0"/>
              <w:divBdr>
                <w:top w:val="none" w:sz="0" w:space="0" w:color="auto"/>
                <w:left w:val="none" w:sz="0" w:space="0" w:color="auto"/>
                <w:bottom w:val="none" w:sz="0" w:space="0" w:color="auto"/>
                <w:right w:val="none" w:sz="0" w:space="0" w:color="auto"/>
              </w:divBdr>
              <w:divsChild>
                <w:div w:id="68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44962">
      <w:bodyDiv w:val="1"/>
      <w:marLeft w:val="0"/>
      <w:marRight w:val="0"/>
      <w:marTop w:val="0"/>
      <w:marBottom w:val="0"/>
      <w:divBdr>
        <w:top w:val="none" w:sz="0" w:space="0" w:color="auto"/>
        <w:left w:val="none" w:sz="0" w:space="0" w:color="auto"/>
        <w:bottom w:val="none" w:sz="0" w:space="0" w:color="auto"/>
        <w:right w:val="none" w:sz="0" w:space="0" w:color="auto"/>
      </w:divBdr>
      <w:divsChild>
        <w:div w:id="1069763268">
          <w:marLeft w:val="0"/>
          <w:marRight w:val="0"/>
          <w:marTop w:val="0"/>
          <w:marBottom w:val="0"/>
          <w:divBdr>
            <w:top w:val="none" w:sz="0" w:space="0" w:color="auto"/>
            <w:left w:val="none" w:sz="0" w:space="0" w:color="auto"/>
            <w:bottom w:val="none" w:sz="0" w:space="0" w:color="auto"/>
            <w:right w:val="none" w:sz="0" w:space="0" w:color="auto"/>
          </w:divBdr>
          <w:divsChild>
            <w:div w:id="1194733673">
              <w:marLeft w:val="0"/>
              <w:marRight w:val="0"/>
              <w:marTop w:val="0"/>
              <w:marBottom w:val="0"/>
              <w:divBdr>
                <w:top w:val="none" w:sz="0" w:space="0" w:color="auto"/>
                <w:left w:val="none" w:sz="0" w:space="0" w:color="auto"/>
                <w:bottom w:val="none" w:sz="0" w:space="0" w:color="auto"/>
                <w:right w:val="none" w:sz="0" w:space="0" w:color="auto"/>
              </w:divBdr>
              <w:divsChild>
                <w:div w:id="15194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60745">
      <w:bodyDiv w:val="1"/>
      <w:marLeft w:val="0"/>
      <w:marRight w:val="0"/>
      <w:marTop w:val="0"/>
      <w:marBottom w:val="0"/>
      <w:divBdr>
        <w:top w:val="none" w:sz="0" w:space="0" w:color="auto"/>
        <w:left w:val="none" w:sz="0" w:space="0" w:color="auto"/>
        <w:bottom w:val="none" w:sz="0" w:space="0" w:color="auto"/>
        <w:right w:val="none" w:sz="0" w:space="0" w:color="auto"/>
      </w:divBdr>
      <w:divsChild>
        <w:div w:id="872184690">
          <w:marLeft w:val="0"/>
          <w:marRight w:val="0"/>
          <w:marTop w:val="0"/>
          <w:marBottom w:val="0"/>
          <w:divBdr>
            <w:top w:val="none" w:sz="0" w:space="0" w:color="auto"/>
            <w:left w:val="none" w:sz="0" w:space="0" w:color="auto"/>
            <w:bottom w:val="none" w:sz="0" w:space="0" w:color="auto"/>
            <w:right w:val="none" w:sz="0" w:space="0" w:color="auto"/>
          </w:divBdr>
          <w:divsChild>
            <w:div w:id="196237136">
              <w:marLeft w:val="0"/>
              <w:marRight w:val="0"/>
              <w:marTop w:val="0"/>
              <w:marBottom w:val="0"/>
              <w:divBdr>
                <w:top w:val="none" w:sz="0" w:space="0" w:color="auto"/>
                <w:left w:val="none" w:sz="0" w:space="0" w:color="auto"/>
                <w:bottom w:val="none" w:sz="0" w:space="0" w:color="auto"/>
                <w:right w:val="none" w:sz="0" w:space="0" w:color="auto"/>
              </w:divBdr>
              <w:divsChild>
                <w:div w:id="2292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99527">
      <w:bodyDiv w:val="1"/>
      <w:marLeft w:val="0"/>
      <w:marRight w:val="0"/>
      <w:marTop w:val="0"/>
      <w:marBottom w:val="0"/>
      <w:divBdr>
        <w:top w:val="none" w:sz="0" w:space="0" w:color="auto"/>
        <w:left w:val="none" w:sz="0" w:space="0" w:color="auto"/>
        <w:bottom w:val="none" w:sz="0" w:space="0" w:color="auto"/>
        <w:right w:val="none" w:sz="0" w:space="0" w:color="auto"/>
      </w:divBdr>
      <w:divsChild>
        <w:div w:id="643975096">
          <w:marLeft w:val="0"/>
          <w:marRight w:val="0"/>
          <w:marTop w:val="0"/>
          <w:marBottom w:val="0"/>
          <w:divBdr>
            <w:top w:val="none" w:sz="0" w:space="0" w:color="auto"/>
            <w:left w:val="none" w:sz="0" w:space="0" w:color="auto"/>
            <w:bottom w:val="none" w:sz="0" w:space="0" w:color="auto"/>
            <w:right w:val="none" w:sz="0" w:space="0" w:color="auto"/>
          </w:divBdr>
          <w:divsChild>
            <w:div w:id="1428038199">
              <w:marLeft w:val="0"/>
              <w:marRight w:val="0"/>
              <w:marTop w:val="0"/>
              <w:marBottom w:val="0"/>
              <w:divBdr>
                <w:top w:val="none" w:sz="0" w:space="0" w:color="auto"/>
                <w:left w:val="none" w:sz="0" w:space="0" w:color="auto"/>
                <w:bottom w:val="none" w:sz="0" w:space="0" w:color="auto"/>
                <w:right w:val="none" w:sz="0" w:space="0" w:color="auto"/>
              </w:divBdr>
              <w:divsChild>
                <w:div w:id="918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39788">
      <w:bodyDiv w:val="1"/>
      <w:marLeft w:val="0"/>
      <w:marRight w:val="0"/>
      <w:marTop w:val="0"/>
      <w:marBottom w:val="0"/>
      <w:divBdr>
        <w:top w:val="none" w:sz="0" w:space="0" w:color="auto"/>
        <w:left w:val="none" w:sz="0" w:space="0" w:color="auto"/>
        <w:bottom w:val="none" w:sz="0" w:space="0" w:color="auto"/>
        <w:right w:val="none" w:sz="0" w:space="0" w:color="auto"/>
      </w:divBdr>
      <w:divsChild>
        <w:div w:id="550581493">
          <w:marLeft w:val="0"/>
          <w:marRight w:val="0"/>
          <w:marTop w:val="0"/>
          <w:marBottom w:val="0"/>
          <w:divBdr>
            <w:top w:val="none" w:sz="0" w:space="0" w:color="auto"/>
            <w:left w:val="none" w:sz="0" w:space="0" w:color="auto"/>
            <w:bottom w:val="none" w:sz="0" w:space="0" w:color="auto"/>
            <w:right w:val="none" w:sz="0" w:space="0" w:color="auto"/>
          </w:divBdr>
          <w:divsChild>
            <w:div w:id="1027757420">
              <w:marLeft w:val="0"/>
              <w:marRight w:val="0"/>
              <w:marTop w:val="0"/>
              <w:marBottom w:val="0"/>
              <w:divBdr>
                <w:top w:val="none" w:sz="0" w:space="0" w:color="auto"/>
                <w:left w:val="none" w:sz="0" w:space="0" w:color="auto"/>
                <w:bottom w:val="none" w:sz="0" w:space="0" w:color="auto"/>
                <w:right w:val="none" w:sz="0" w:space="0" w:color="auto"/>
              </w:divBdr>
              <w:divsChild>
                <w:div w:id="3255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32301">
          <w:marLeft w:val="0"/>
          <w:marRight w:val="0"/>
          <w:marTop w:val="0"/>
          <w:marBottom w:val="0"/>
          <w:divBdr>
            <w:top w:val="none" w:sz="0" w:space="0" w:color="auto"/>
            <w:left w:val="none" w:sz="0" w:space="0" w:color="auto"/>
            <w:bottom w:val="none" w:sz="0" w:space="0" w:color="auto"/>
            <w:right w:val="none" w:sz="0" w:space="0" w:color="auto"/>
          </w:divBdr>
          <w:divsChild>
            <w:div w:id="2141221928">
              <w:marLeft w:val="0"/>
              <w:marRight w:val="0"/>
              <w:marTop w:val="0"/>
              <w:marBottom w:val="0"/>
              <w:divBdr>
                <w:top w:val="none" w:sz="0" w:space="0" w:color="auto"/>
                <w:left w:val="none" w:sz="0" w:space="0" w:color="auto"/>
                <w:bottom w:val="none" w:sz="0" w:space="0" w:color="auto"/>
                <w:right w:val="none" w:sz="0" w:space="0" w:color="auto"/>
              </w:divBdr>
              <w:divsChild>
                <w:div w:id="8145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6487">
      <w:bodyDiv w:val="1"/>
      <w:marLeft w:val="0"/>
      <w:marRight w:val="0"/>
      <w:marTop w:val="0"/>
      <w:marBottom w:val="0"/>
      <w:divBdr>
        <w:top w:val="none" w:sz="0" w:space="0" w:color="auto"/>
        <w:left w:val="none" w:sz="0" w:space="0" w:color="auto"/>
        <w:bottom w:val="none" w:sz="0" w:space="0" w:color="auto"/>
        <w:right w:val="none" w:sz="0" w:space="0" w:color="auto"/>
      </w:divBdr>
      <w:divsChild>
        <w:div w:id="1363282043">
          <w:marLeft w:val="0"/>
          <w:marRight w:val="0"/>
          <w:marTop w:val="0"/>
          <w:marBottom w:val="0"/>
          <w:divBdr>
            <w:top w:val="none" w:sz="0" w:space="0" w:color="auto"/>
            <w:left w:val="none" w:sz="0" w:space="0" w:color="auto"/>
            <w:bottom w:val="none" w:sz="0" w:space="0" w:color="auto"/>
            <w:right w:val="none" w:sz="0" w:space="0" w:color="auto"/>
          </w:divBdr>
          <w:divsChild>
            <w:div w:id="1470367703">
              <w:marLeft w:val="0"/>
              <w:marRight w:val="0"/>
              <w:marTop w:val="0"/>
              <w:marBottom w:val="0"/>
              <w:divBdr>
                <w:top w:val="none" w:sz="0" w:space="0" w:color="auto"/>
                <w:left w:val="none" w:sz="0" w:space="0" w:color="auto"/>
                <w:bottom w:val="none" w:sz="0" w:space="0" w:color="auto"/>
                <w:right w:val="none" w:sz="0" w:space="0" w:color="auto"/>
              </w:divBdr>
              <w:divsChild>
                <w:div w:id="9948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2763">
      <w:bodyDiv w:val="1"/>
      <w:marLeft w:val="0"/>
      <w:marRight w:val="0"/>
      <w:marTop w:val="0"/>
      <w:marBottom w:val="0"/>
      <w:divBdr>
        <w:top w:val="none" w:sz="0" w:space="0" w:color="auto"/>
        <w:left w:val="none" w:sz="0" w:space="0" w:color="auto"/>
        <w:bottom w:val="none" w:sz="0" w:space="0" w:color="auto"/>
        <w:right w:val="none" w:sz="0" w:space="0" w:color="auto"/>
      </w:divBdr>
      <w:divsChild>
        <w:div w:id="1167596822">
          <w:marLeft w:val="0"/>
          <w:marRight w:val="0"/>
          <w:marTop w:val="0"/>
          <w:marBottom w:val="0"/>
          <w:divBdr>
            <w:top w:val="none" w:sz="0" w:space="0" w:color="auto"/>
            <w:left w:val="none" w:sz="0" w:space="0" w:color="auto"/>
            <w:bottom w:val="none" w:sz="0" w:space="0" w:color="auto"/>
            <w:right w:val="none" w:sz="0" w:space="0" w:color="auto"/>
          </w:divBdr>
          <w:divsChild>
            <w:div w:id="845555796">
              <w:marLeft w:val="0"/>
              <w:marRight w:val="0"/>
              <w:marTop w:val="0"/>
              <w:marBottom w:val="0"/>
              <w:divBdr>
                <w:top w:val="none" w:sz="0" w:space="0" w:color="auto"/>
                <w:left w:val="none" w:sz="0" w:space="0" w:color="auto"/>
                <w:bottom w:val="none" w:sz="0" w:space="0" w:color="auto"/>
                <w:right w:val="none" w:sz="0" w:space="0" w:color="auto"/>
              </w:divBdr>
              <w:divsChild>
                <w:div w:id="12061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84705">
      <w:bodyDiv w:val="1"/>
      <w:marLeft w:val="0"/>
      <w:marRight w:val="0"/>
      <w:marTop w:val="0"/>
      <w:marBottom w:val="0"/>
      <w:divBdr>
        <w:top w:val="none" w:sz="0" w:space="0" w:color="auto"/>
        <w:left w:val="none" w:sz="0" w:space="0" w:color="auto"/>
        <w:bottom w:val="none" w:sz="0" w:space="0" w:color="auto"/>
        <w:right w:val="none" w:sz="0" w:space="0" w:color="auto"/>
      </w:divBdr>
      <w:divsChild>
        <w:div w:id="209809321">
          <w:marLeft w:val="0"/>
          <w:marRight w:val="0"/>
          <w:marTop w:val="0"/>
          <w:marBottom w:val="0"/>
          <w:divBdr>
            <w:top w:val="none" w:sz="0" w:space="0" w:color="auto"/>
            <w:left w:val="none" w:sz="0" w:space="0" w:color="auto"/>
            <w:bottom w:val="none" w:sz="0" w:space="0" w:color="auto"/>
            <w:right w:val="none" w:sz="0" w:space="0" w:color="auto"/>
          </w:divBdr>
          <w:divsChild>
            <w:div w:id="1748842016">
              <w:marLeft w:val="0"/>
              <w:marRight w:val="0"/>
              <w:marTop w:val="0"/>
              <w:marBottom w:val="0"/>
              <w:divBdr>
                <w:top w:val="none" w:sz="0" w:space="0" w:color="auto"/>
                <w:left w:val="none" w:sz="0" w:space="0" w:color="auto"/>
                <w:bottom w:val="none" w:sz="0" w:space="0" w:color="auto"/>
                <w:right w:val="none" w:sz="0" w:space="0" w:color="auto"/>
              </w:divBdr>
              <w:divsChild>
                <w:div w:id="18592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2663">
          <w:marLeft w:val="0"/>
          <w:marRight w:val="0"/>
          <w:marTop w:val="0"/>
          <w:marBottom w:val="0"/>
          <w:divBdr>
            <w:top w:val="none" w:sz="0" w:space="0" w:color="auto"/>
            <w:left w:val="none" w:sz="0" w:space="0" w:color="auto"/>
            <w:bottom w:val="none" w:sz="0" w:space="0" w:color="auto"/>
            <w:right w:val="none" w:sz="0" w:space="0" w:color="auto"/>
          </w:divBdr>
          <w:divsChild>
            <w:div w:id="1011103892">
              <w:marLeft w:val="0"/>
              <w:marRight w:val="0"/>
              <w:marTop w:val="0"/>
              <w:marBottom w:val="0"/>
              <w:divBdr>
                <w:top w:val="none" w:sz="0" w:space="0" w:color="auto"/>
                <w:left w:val="none" w:sz="0" w:space="0" w:color="auto"/>
                <w:bottom w:val="none" w:sz="0" w:space="0" w:color="auto"/>
                <w:right w:val="none" w:sz="0" w:space="0" w:color="auto"/>
              </w:divBdr>
              <w:divsChild>
                <w:div w:id="1168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9661">
      <w:bodyDiv w:val="1"/>
      <w:marLeft w:val="0"/>
      <w:marRight w:val="0"/>
      <w:marTop w:val="0"/>
      <w:marBottom w:val="0"/>
      <w:divBdr>
        <w:top w:val="none" w:sz="0" w:space="0" w:color="auto"/>
        <w:left w:val="none" w:sz="0" w:space="0" w:color="auto"/>
        <w:bottom w:val="none" w:sz="0" w:space="0" w:color="auto"/>
        <w:right w:val="none" w:sz="0" w:space="0" w:color="auto"/>
      </w:divBdr>
      <w:divsChild>
        <w:div w:id="2115126857">
          <w:marLeft w:val="0"/>
          <w:marRight w:val="0"/>
          <w:marTop w:val="0"/>
          <w:marBottom w:val="0"/>
          <w:divBdr>
            <w:top w:val="none" w:sz="0" w:space="0" w:color="auto"/>
            <w:left w:val="none" w:sz="0" w:space="0" w:color="auto"/>
            <w:bottom w:val="none" w:sz="0" w:space="0" w:color="auto"/>
            <w:right w:val="none" w:sz="0" w:space="0" w:color="auto"/>
          </w:divBdr>
          <w:divsChild>
            <w:div w:id="1183131907">
              <w:marLeft w:val="0"/>
              <w:marRight w:val="0"/>
              <w:marTop w:val="0"/>
              <w:marBottom w:val="0"/>
              <w:divBdr>
                <w:top w:val="none" w:sz="0" w:space="0" w:color="auto"/>
                <w:left w:val="none" w:sz="0" w:space="0" w:color="auto"/>
                <w:bottom w:val="none" w:sz="0" w:space="0" w:color="auto"/>
                <w:right w:val="none" w:sz="0" w:space="0" w:color="auto"/>
              </w:divBdr>
              <w:divsChild>
                <w:div w:id="10006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26400">
      <w:bodyDiv w:val="1"/>
      <w:marLeft w:val="0"/>
      <w:marRight w:val="0"/>
      <w:marTop w:val="0"/>
      <w:marBottom w:val="0"/>
      <w:divBdr>
        <w:top w:val="none" w:sz="0" w:space="0" w:color="auto"/>
        <w:left w:val="none" w:sz="0" w:space="0" w:color="auto"/>
        <w:bottom w:val="none" w:sz="0" w:space="0" w:color="auto"/>
        <w:right w:val="none" w:sz="0" w:space="0" w:color="auto"/>
      </w:divBdr>
      <w:divsChild>
        <w:div w:id="1638679116">
          <w:marLeft w:val="0"/>
          <w:marRight w:val="0"/>
          <w:marTop w:val="0"/>
          <w:marBottom w:val="0"/>
          <w:divBdr>
            <w:top w:val="none" w:sz="0" w:space="0" w:color="auto"/>
            <w:left w:val="none" w:sz="0" w:space="0" w:color="auto"/>
            <w:bottom w:val="none" w:sz="0" w:space="0" w:color="auto"/>
            <w:right w:val="none" w:sz="0" w:space="0" w:color="auto"/>
          </w:divBdr>
          <w:divsChild>
            <w:div w:id="1047922240">
              <w:marLeft w:val="0"/>
              <w:marRight w:val="0"/>
              <w:marTop w:val="0"/>
              <w:marBottom w:val="0"/>
              <w:divBdr>
                <w:top w:val="none" w:sz="0" w:space="0" w:color="auto"/>
                <w:left w:val="none" w:sz="0" w:space="0" w:color="auto"/>
                <w:bottom w:val="none" w:sz="0" w:space="0" w:color="auto"/>
                <w:right w:val="none" w:sz="0" w:space="0" w:color="auto"/>
              </w:divBdr>
              <w:divsChild>
                <w:div w:id="567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8538">
      <w:bodyDiv w:val="1"/>
      <w:marLeft w:val="0"/>
      <w:marRight w:val="0"/>
      <w:marTop w:val="0"/>
      <w:marBottom w:val="0"/>
      <w:divBdr>
        <w:top w:val="none" w:sz="0" w:space="0" w:color="auto"/>
        <w:left w:val="none" w:sz="0" w:space="0" w:color="auto"/>
        <w:bottom w:val="none" w:sz="0" w:space="0" w:color="auto"/>
        <w:right w:val="none" w:sz="0" w:space="0" w:color="auto"/>
      </w:divBdr>
      <w:divsChild>
        <w:div w:id="1907061261">
          <w:marLeft w:val="0"/>
          <w:marRight w:val="0"/>
          <w:marTop w:val="0"/>
          <w:marBottom w:val="0"/>
          <w:divBdr>
            <w:top w:val="none" w:sz="0" w:space="0" w:color="auto"/>
            <w:left w:val="none" w:sz="0" w:space="0" w:color="auto"/>
            <w:bottom w:val="none" w:sz="0" w:space="0" w:color="auto"/>
            <w:right w:val="none" w:sz="0" w:space="0" w:color="auto"/>
          </w:divBdr>
          <w:divsChild>
            <w:div w:id="1145853614">
              <w:marLeft w:val="0"/>
              <w:marRight w:val="0"/>
              <w:marTop w:val="0"/>
              <w:marBottom w:val="0"/>
              <w:divBdr>
                <w:top w:val="none" w:sz="0" w:space="0" w:color="auto"/>
                <w:left w:val="none" w:sz="0" w:space="0" w:color="auto"/>
                <w:bottom w:val="none" w:sz="0" w:space="0" w:color="auto"/>
                <w:right w:val="none" w:sz="0" w:space="0" w:color="auto"/>
              </w:divBdr>
              <w:divsChild>
                <w:div w:id="10918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4697">
      <w:bodyDiv w:val="1"/>
      <w:marLeft w:val="0"/>
      <w:marRight w:val="0"/>
      <w:marTop w:val="0"/>
      <w:marBottom w:val="0"/>
      <w:divBdr>
        <w:top w:val="none" w:sz="0" w:space="0" w:color="auto"/>
        <w:left w:val="none" w:sz="0" w:space="0" w:color="auto"/>
        <w:bottom w:val="none" w:sz="0" w:space="0" w:color="auto"/>
        <w:right w:val="none" w:sz="0" w:space="0" w:color="auto"/>
      </w:divBdr>
      <w:divsChild>
        <w:div w:id="950475584">
          <w:marLeft w:val="0"/>
          <w:marRight w:val="0"/>
          <w:marTop w:val="0"/>
          <w:marBottom w:val="0"/>
          <w:divBdr>
            <w:top w:val="none" w:sz="0" w:space="0" w:color="auto"/>
            <w:left w:val="none" w:sz="0" w:space="0" w:color="auto"/>
            <w:bottom w:val="none" w:sz="0" w:space="0" w:color="auto"/>
            <w:right w:val="none" w:sz="0" w:space="0" w:color="auto"/>
          </w:divBdr>
          <w:divsChild>
            <w:div w:id="1170021706">
              <w:marLeft w:val="0"/>
              <w:marRight w:val="0"/>
              <w:marTop w:val="0"/>
              <w:marBottom w:val="0"/>
              <w:divBdr>
                <w:top w:val="none" w:sz="0" w:space="0" w:color="auto"/>
                <w:left w:val="none" w:sz="0" w:space="0" w:color="auto"/>
                <w:bottom w:val="none" w:sz="0" w:space="0" w:color="auto"/>
                <w:right w:val="none" w:sz="0" w:space="0" w:color="auto"/>
              </w:divBdr>
              <w:divsChild>
                <w:div w:id="20085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Nichakorn Chawanutm</cp:lastModifiedBy>
  <cp:revision>2</cp:revision>
  <dcterms:created xsi:type="dcterms:W3CDTF">2025-02-03T08:03:00Z</dcterms:created>
  <dcterms:modified xsi:type="dcterms:W3CDTF">2025-02-03T08:03:00Z</dcterms:modified>
</cp:coreProperties>
</file>