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D84649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9527E44">
                <wp:extent cx="3200400" cy="233362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7785BF84" w:rsidR="008301D0" w:rsidRDefault="008301D0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05418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แก้ไอ</w:t>
                            </w:r>
                            <w:r w:rsidR="00FD4D2F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น้ำดำ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AB4C3C3" w14:textId="285647CA" w:rsidR="008301D0" w:rsidRDefault="008301D0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05418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</w:t>
                            </w:r>
                          </w:p>
                          <w:p w14:paraId="110CC848" w14:textId="0CA6FDA5" w:rsidR="00881FA9" w:rsidRPr="00881FA9" w:rsidRDefault="00881FA9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ประกอบด้วย</w:t>
                            </w:r>
                          </w:p>
                          <w:p w14:paraId="287D873D" w14:textId="77777777" w:rsidR="00881FA9" w:rsidRPr="00881FA9" w:rsidRDefault="00881FA9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สารสกัดชะเอมเทศ </w:t>
                            </w:r>
                          </w:p>
                          <w:p w14:paraId="0F20A570" w14:textId="331460F9" w:rsidR="00881FA9" w:rsidRPr="00881FA9" w:rsidRDefault="00881FA9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0.6 </w:t>
                            </w: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มิลลิลิตร ต่อ 5 มิลลิลิตร</w:t>
                            </w: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แอนติโมนีโพแทสเซียมทาร์เทรต </w:t>
                            </w: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9D7120" w14:textId="6A746A58" w:rsidR="00881FA9" w:rsidRPr="00881FA9" w:rsidRDefault="00881FA9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1.2 </w:t>
                            </w: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ถึง </w:t>
                            </w: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มิลลิกรัม ต่อ </w:t>
                            </w: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มิลลิลิตร </w:t>
                            </w:r>
                          </w:p>
                          <w:p w14:paraId="56F869C0" w14:textId="3F2FF043" w:rsidR="00881FA9" w:rsidRPr="00881FA9" w:rsidRDefault="00881FA9" w:rsidP="00881FA9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ทิงเจอร์ฝิ่นการบูร </w:t>
                            </w:r>
                          </w:p>
                          <w:p w14:paraId="2E6C219E" w14:textId="14212796" w:rsidR="00881FA9" w:rsidRDefault="00881FA9" w:rsidP="00881FA9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FA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0.6 </w:t>
                            </w:r>
                            <w:r w:rsidRPr="00881FA9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มิลลิลิตร ต่อ 5 มิลลิลิตร</w:t>
                            </w:r>
                          </w:p>
                          <w:p w14:paraId="76748DAC" w14:textId="7FB72814" w:rsidR="00021B93" w:rsidRPr="00137BC1" w:rsidRDefault="00021B93" w:rsidP="00881FA9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</w:rPr>
                            </w:pPr>
                            <w:r w:rsidRPr="00843DB0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 w:rsidRPr="00843DB0">
                              <w:rPr>
                                <w:rFonts w:ascii="Tahoma" w:hAnsi="Tahoma" w:cs="Tahoma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843DB0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790C2264" w14:textId="77777777" w:rsidR="00021B93" w:rsidRPr="00881FA9" w:rsidRDefault="00021B93" w:rsidP="00881FA9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2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">
                <v:textbox>
                  <w:txbxContent>
                    <w:p w14:paraId="6DEA3DD1" w14:textId="7785BF84" w:rsidR="008301D0" w:rsidRDefault="008301D0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05418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แก้ไอ</w:t>
                      </w:r>
                      <w:r w:rsidR="00FD4D2F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น้ำดำ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AB4C3C3" w14:textId="285647CA" w:rsidR="008301D0" w:rsidRDefault="008301D0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05418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</w:t>
                      </w:r>
                    </w:p>
                    <w:p w14:paraId="110CC848" w14:textId="0CA6FDA5" w:rsidR="00881FA9" w:rsidRPr="00881FA9" w:rsidRDefault="00881FA9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ประกอบด้วย</w:t>
                      </w:r>
                    </w:p>
                    <w:p w14:paraId="287D873D" w14:textId="77777777" w:rsidR="00881FA9" w:rsidRPr="00881FA9" w:rsidRDefault="00881FA9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สารสกัดชะเอมเทศ </w:t>
                      </w:r>
                    </w:p>
                    <w:p w14:paraId="0F20A570" w14:textId="331460F9" w:rsidR="00881FA9" w:rsidRPr="00881FA9" w:rsidRDefault="00881FA9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0.6 </w:t>
                      </w: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มิลลิลิตร ต่อ 5 มิลลิลิตร</w:t>
                      </w: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แอนติโมนีโพแทสเซียมทาร์เทรต </w:t>
                      </w: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9D7120" w14:textId="6A746A58" w:rsidR="00881FA9" w:rsidRPr="00881FA9" w:rsidRDefault="00881FA9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1.2 </w:t>
                      </w: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ถึง </w:t>
                      </w: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2 </w:t>
                      </w: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มิลลิกรัม ต่อ </w:t>
                      </w: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5 </w:t>
                      </w: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มิลลิลิตร </w:t>
                      </w:r>
                    </w:p>
                    <w:p w14:paraId="56F869C0" w14:textId="3F2FF043" w:rsidR="00881FA9" w:rsidRPr="00881FA9" w:rsidRDefault="00881FA9" w:rsidP="00881FA9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ทิงเจอร์ฝิ่นการบูร </w:t>
                      </w:r>
                    </w:p>
                    <w:p w14:paraId="2E6C219E" w14:textId="14212796" w:rsidR="00881FA9" w:rsidRDefault="00881FA9" w:rsidP="00881FA9">
                      <w:pPr>
                        <w:spacing w:after="0"/>
                        <w:ind w:left="360" w:hanging="36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881FA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0.6 </w:t>
                      </w:r>
                      <w:r w:rsidRPr="00881FA9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มิลลิลิตร ต่อ 5 มิลลิลิตร</w:t>
                      </w:r>
                    </w:p>
                    <w:p w14:paraId="76748DAC" w14:textId="7FB72814" w:rsidR="00021B93" w:rsidRPr="00137BC1" w:rsidRDefault="00021B93" w:rsidP="00881FA9">
                      <w:pPr>
                        <w:spacing w:after="0"/>
                        <w:ind w:left="360" w:hanging="360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</w:rPr>
                      </w:pPr>
                      <w:r w:rsidRPr="00843DB0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 w:rsidRPr="00843DB0">
                        <w:rPr>
                          <w:rFonts w:ascii="Tahoma" w:hAnsi="Tahoma" w:cs="Tahoma" w:hint="cs"/>
                          <w:b/>
                          <w:bCs/>
                          <w:sz w:val="24"/>
                          <w:szCs w:val="24"/>
                          <w:cs/>
                        </w:rPr>
                        <w:t>ชื่อการค้า ปรับตามทะเบียนยา</w:t>
                      </w:r>
                      <w:r w:rsidRPr="00843DB0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790C2264" w14:textId="77777777" w:rsidR="00021B93" w:rsidRPr="00881FA9" w:rsidRDefault="00021B93" w:rsidP="00881FA9">
                      <w:pPr>
                        <w:spacing w:after="0"/>
                        <w:ind w:left="360" w:hanging="36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881FA9">
      <w:pPr>
        <w:pStyle w:val="ListParagraph"/>
        <w:numPr>
          <w:ilvl w:val="0"/>
          <w:numId w:val="1"/>
        </w:numPr>
        <w:shd w:val="clear" w:color="auto" w:fill="000000" w:themeFill="text1"/>
        <w:spacing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C94171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5AA2FE0" w:rsidR="00A94C76" w:rsidRDefault="00A94C76" w:rsidP="00881FA9">
      <w:pPr>
        <w:pStyle w:val="ListParagraph"/>
        <w:numPr>
          <w:ilvl w:val="0"/>
          <w:numId w:val="3"/>
        </w:numPr>
        <w:spacing w:after="0" w:line="240" w:lineRule="auto"/>
        <w:ind w:left="144" w:hanging="187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1B63DE">
        <w:rPr>
          <w:rFonts w:ascii="Tahoma" w:hAnsi="Tahoma" w:cs="Tahoma" w:hint="cs"/>
          <w:szCs w:val="22"/>
          <w:cs/>
        </w:rPr>
        <w:t>ยาแก้ไอ</w:t>
      </w:r>
      <w:r w:rsidR="00354ABE">
        <w:rPr>
          <w:rFonts w:ascii="Tahoma" w:hAnsi="Tahoma" w:cs="Tahoma" w:hint="cs"/>
          <w:szCs w:val="22"/>
          <w:cs/>
        </w:rPr>
        <w:t>น้ำดำ</w:t>
      </w:r>
    </w:p>
    <w:p w14:paraId="0AF713DC" w14:textId="29DCA5C3" w:rsidR="0059157A" w:rsidRPr="00FB7C45" w:rsidRDefault="0059157A" w:rsidP="00A0637B">
      <w:pPr>
        <w:pStyle w:val="ListParagraph"/>
        <w:numPr>
          <w:ilvl w:val="0"/>
          <w:numId w:val="3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</w:t>
      </w:r>
      <w:r w:rsidR="001B63DE">
        <w:rPr>
          <w:rFonts w:ascii="Tahoma" w:hAnsi="Tahoma" w:cs="Tahoma" w:hint="cs"/>
          <w:szCs w:val="22"/>
          <w:cs/>
        </w:rPr>
        <w:t>าแก้ไอขับเสมหะ</w:t>
      </w:r>
    </w:p>
    <w:bookmarkEnd w:id="0"/>
    <w:p w14:paraId="3D95E1E2" w14:textId="77777777" w:rsidR="00A94C76" w:rsidRPr="00FB7C45" w:rsidRDefault="00A94C76" w:rsidP="00C94171">
      <w:pPr>
        <w:pStyle w:val="ListParagraph"/>
        <w:numPr>
          <w:ilvl w:val="1"/>
          <w:numId w:val="1"/>
        </w:numPr>
        <w:spacing w:before="12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58FD4071" w:rsidR="00A94C76" w:rsidRDefault="00944E11" w:rsidP="00C94171">
      <w:pPr>
        <w:pStyle w:val="ListParagraph"/>
        <w:numPr>
          <w:ilvl w:val="2"/>
          <w:numId w:val="1"/>
        </w:numPr>
        <w:spacing w:after="12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8F125A">
        <w:rPr>
          <w:rFonts w:ascii="Tahoma" w:hAnsi="Tahoma" w:cs="Tahoma" w:hint="cs"/>
          <w:szCs w:val="22"/>
          <w:cs/>
        </w:rPr>
        <w:t>บรรเทาอาการ</w:t>
      </w:r>
      <w:r w:rsidR="00773E35">
        <w:rPr>
          <w:rFonts w:ascii="Tahoma" w:hAnsi="Tahoma" w:cs="Tahoma" w:hint="cs"/>
          <w:szCs w:val="22"/>
          <w:cs/>
        </w:rPr>
        <w:t>ไอ ขับเสมหะ</w:t>
      </w:r>
    </w:p>
    <w:bookmarkEnd w:id="1"/>
    <w:p w14:paraId="49FBC049" w14:textId="5EF241BF" w:rsidR="00A94C76" w:rsidRPr="00FB7C45" w:rsidRDefault="00A94C76" w:rsidP="00881FA9">
      <w:pPr>
        <w:pStyle w:val="ListParagraph"/>
        <w:numPr>
          <w:ilvl w:val="0"/>
          <w:numId w:val="1"/>
        </w:numPr>
        <w:shd w:val="clear" w:color="auto" w:fill="000000" w:themeFill="text1"/>
        <w:spacing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C9C9D68" w:rsidR="00A94C76" w:rsidRPr="00FB7C45" w:rsidRDefault="00A94C76" w:rsidP="00C94171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1F1B65D3" w:rsidR="00773E35" w:rsidRDefault="00A94C76" w:rsidP="00EA2511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791E1A6D" w14:textId="0A9BA60A" w:rsidR="003F6230" w:rsidRPr="003F6230" w:rsidRDefault="003F6230" w:rsidP="003F6230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ผู้ที่มีอาการท้องร่วงเนื่องจากอาหารเป็นพิษ</w:t>
      </w:r>
    </w:p>
    <w:p w14:paraId="07394E6A" w14:textId="36F9585D" w:rsidR="00B62B9D" w:rsidRDefault="00DE2760" w:rsidP="00B62B9D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ห้ามใช้ใน</w:t>
      </w:r>
      <w:r w:rsidR="00AB32F7">
        <w:rPr>
          <w:rFonts w:ascii="Tahoma" w:hAnsi="Tahoma" w:cs="Tahoma" w:hint="cs"/>
          <w:szCs w:val="22"/>
          <w:cs/>
        </w:rPr>
        <w:t>หญิงตั้ง</w:t>
      </w:r>
      <w:r w:rsidR="00005869">
        <w:rPr>
          <w:rFonts w:ascii="Tahoma" w:hAnsi="Tahoma" w:cs="Tahoma" w:hint="cs"/>
          <w:szCs w:val="22"/>
          <w:cs/>
        </w:rPr>
        <w:t>ท้อง</w:t>
      </w:r>
      <w:r w:rsidR="00AB32F7">
        <w:rPr>
          <w:rFonts w:ascii="Tahoma" w:hAnsi="Tahoma" w:cs="Tahoma" w:hint="cs"/>
          <w:szCs w:val="22"/>
          <w:cs/>
        </w:rPr>
        <w:t xml:space="preserve"> </w:t>
      </w:r>
      <w:r w:rsidR="00F92440">
        <w:rPr>
          <w:rFonts w:ascii="Tahoma" w:hAnsi="Tahoma" w:cs="Tahoma" w:hint="cs"/>
          <w:szCs w:val="22"/>
          <w:cs/>
        </w:rPr>
        <w:t>ผู้สูงอายุ และ</w:t>
      </w:r>
      <w:r>
        <w:rPr>
          <w:rFonts w:ascii="Tahoma" w:hAnsi="Tahoma" w:cs="Tahoma" w:hint="cs"/>
          <w:szCs w:val="22"/>
          <w:cs/>
        </w:rPr>
        <w:t>เด็กอายุต่ำกว่า 6 ปี</w:t>
      </w:r>
    </w:p>
    <w:bookmarkEnd w:id="2"/>
    <w:p w14:paraId="5C7EF8EA" w14:textId="20D12A96" w:rsidR="00B62B9D" w:rsidRPr="00B62B9D" w:rsidRDefault="00A94C76" w:rsidP="00C94171">
      <w:pPr>
        <w:pStyle w:val="ListParagraph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3" w:name="_Hlk59477589"/>
    </w:p>
    <w:p w14:paraId="0617437F" w14:textId="09049269" w:rsidR="00D9792E" w:rsidRPr="00EB6263" w:rsidRDefault="00D9792E" w:rsidP="00EB6263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มีประวัติแพ้ยากลุ่มโอปิออยด์</w:t>
      </w:r>
    </w:p>
    <w:p w14:paraId="38660458" w14:textId="0F7170DB" w:rsidR="002C513E" w:rsidRDefault="002C513E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ตับหรือไตทำงานบกพร่อง</w:t>
      </w:r>
      <w:r w:rsidR="00040EBF">
        <w:rPr>
          <w:rFonts w:ascii="Tahoma" w:hAnsi="Tahoma" w:cs="Tahoma" w:hint="cs"/>
          <w:szCs w:val="22"/>
          <w:cs/>
        </w:rPr>
        <w:t xml:space="preserve"> </w:t>
      </w:r>
    </w:p>
    <w:p w14:paraId="6C3F3B9B" w14:textId="77777777" w:rsidR="00C94171" w:rsidRDefault="00DD77A9" w:rsidP="00C94171">
      <w:pPr>
        <w:pStyle w:val="ListParagraph"/>
        <w:numPr>
          <w:ilvl w:val="2"/>
          <w:numId w:val="2"/>
        </w:numPr>
        <w:spacing w:after="0"/>
        <w:ind w:left="142" w:right="-57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มีการทำงานของ</w:t>
      </w:r>
      <w:r w:rsidR="00A51CBA">
        <w:rPr>
          <w:rFonts w:ascii="Tahoma" w:hAnsi="Tahoma" w:cs="Tahoma" w:hint="cs"/>
          <w:szCs w:val="22"/>
          <w:cs/>
        </w:rPr>
        <w:t xml:space="preserve">ต่อมไทรอยด์ ต่อมหมวกไต </w:t>
      </w:r>
    </w:p>
    <w:p w14:paraId="0E034991" w14:textId="2404EE85" w:rsidR="00EB6263" w:rsidRDefault="00A51CBA" w:rsidP="00C94171">
      <w:pPr>
        <w:pStyle w:val="ListParagraph"/>
        <w:spacing w:after="0"/>
        <w:ind w:left="142" w:right="-577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หรือท่อน้ำดีผิดปกติ</w:t>
      </w:r>
    </w:p>
    <w:p w14:paraId="16C1EE23" w14:textId="3F628344" w:rsidR="00A51CBA" w:rsidRDefault="00A51CB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มีโรคหืด ต่อ</w:t>
      </w:r>
      <w:r w:rsidR="00881FA9">
        <w:rPr>
          <w:rFonts w:ascii="Tahoma" w:hAnsi="Tahoma" w:cs="Tahoma" w:hint="cs"/>
          <w:szCs w:val="22"/>
          <w:cs/>
        </w:rPr>
        <w:t>ม</w:t>
      </w:r>
      <w:r>
        <w:rPr>
          <w:rFonts w:ascii="Tahoma" w:hAnsi="Tahoma" w:cs="Tahoma" w:hint="cs"/>
          <w:szCs w:val="22"/>
          <w:cs/>
        </w:rPr>
        <w:t>ลูกหมากโต ลมชัก อ้วน</w:t>
      </w:r>
      <w:r w:rsidR="00881FA9">
        <w:rPr>
          <w:rFonts w:ascii="Tahoma" w:hAnsi="Tahoma" w:cs="Tahoma" w:hint="cs"/>
          <w:szCs w:val="22"/>
          <w:cs/>
        </w:rPr>
        <w:t xml:space="preserve"> </w:t>
      </w:r>
      <w:r w:rsidR="004564C7">
        <w:rPr>
          <w:rFonts w:ascii="Tahoma" w:hAnsi="Tahoma" w:cs="Tahoma" w:hint="cs"/>
          <w:szCs w:val="22"/>
          <w:cs/>
        </w:rPr>
        <w:t>หรือโรคหัวใจ</w:t>
      </w:r>
    </w:p>
    <w:p w14:paraId="14A3C508" w14:textId="54B32DB4" w:rsidR="00A51CBA" w:rsidRDefault="00726D2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เคยได้รับบาดเจ็บอย่างรุนแรงที่ศีรษะ</w:t>
      </w:r>
    </w:p>
    <w:p w14:paraId="78ED2808" w14:textId="42C60ED0" w:rsidR="00726D2A" w:rsidRDefault="00726D2A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มีประวัติติดสารเสพติด</w:t>
      </w:r>
    </w:p>
    <w:p w14:paraId="4F9EC5A6" w14:textId="014FA067" w:rsidR="00040EBF" w:rsidRDefault="00040EBF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วางแผนจะตั้ง</w:t>
      </w:r>
      <w:r w:rsidR="00137BC1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137BC1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Default="005A56FB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bookmarkEnd w:id="3"/>
    <w:p w14:paraId="12A30371" w14:textId="77777777" w:rsidR="00A94C76" w:rsidRPr="00882BE2" w:rsidRDefault="00A94C76" w:rsidP="00A0637B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C264C6">
      <w:pPr>
        <w:pStyle w:val="ListParagraph"/>
        <w:numPr>
          <w:ilvl w:val="1"/>
          <w:numId w:val="7"/>
        </w:numPr>
        <w:spacing w:before="24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BEB0118" w14:textId="3F630715" w:rsidR="00F0480F" w:rsidRDefault="00F0480F" w:rsidP="00C264C6">
      <w:pPr>
        <w:pStyle w:val="ListParagraph"/>
        <w:numPr>
          <w:ilvl w:val="2"/>
          <w:numId w:val="7"/>
        </w:numPr>
        <w:spacing w:line="360" w:lineRule="auto"/>
        <w:ind w:left="284" w:right="188" w:hanging="142"/>
        <w:rPr>
          <w:rFonts w:ascii="Tahoma" w:hAnsi="Tahoma" w:cs="Tahoma"/>
          <w:szCs w:val="22"/>
        </w:rPr>
      </w:pPr>
      <w:bookmarkStart w:id="4" w:name="_Hlk59477706"/>
      <w:r>
        <w:rPr>
          <w:rFonts w:ascii="Tahoma" w:hAnsi="Tahoma" w:cs="Tahoma" w:hint="cs"/>
          <w:szCs w:val="22"/>
          <w:cs/>
        </w:rPr>
        <w:t xml:space="preserve">เด็ก </w:t>
      </w:r>
      <w:r>
        <w:rPr>
          <w:rFonts w:ascii="Tahoma" w:hAnsi="Tahoma" w:cs="Tahoma"/>
          <w:szCs w:val="22"/>
        </w:rPr>
        <w:t>6</w:t>
      </w:r>
      <w:r w:rsidR="00F127D3">
        <w:rPr>
          <w:rFonts w:ascii="Tahoma" w:hAnsi="Tahoma" w:cs="Tahoma"/>
          <w:szCs w:val="22"/>
        </w:rPr>
        <w:t xml:space="preserve">-12 </w:t>
      </w:r>
      <w:r w:rsidR="00F127D3">
        <w:rPr>
          <w:rFonts w:ascii="Tahoma" w:hAnsi="Tahoma" w:cs="Tahoma" w:hint="cs"/>
          <w:szCs w:val="22"/>
          <w:cs/>
        </w:rPr>
        <w:t xml:space="preserve">ปี กินครั้งละ </w:t>
      </w:r>
      <w:r w:rsidR="00354ABE">
        <w:rPr>
          <w:rFonts w:ascii="Tahoma" w:hAnsi="Tahoma" w:cs="Tahoma" w:hint="cs"/>
          <w:szCs w:val="22"/>
          <w:cs/>
        </w:rPr>
        <w:t>คร</w:t>
      </w:r>
      <w:r w:rsidR="00A827B0">
        <w:rPr>
          <w:rFonts w:ascii="Tahoma" w:hAnsi="Tahoma" w:cs="Tahoma" w:hint="cs"/>
          <w:szCs w:val="22"/>
          <w:cs/>
        </w:rPr>
        <w:t xml:space="preserve">ึ่ง ถึง </w:t>
      </w:r>
      <w:r w:rsidR="00A827B0">
        <w:rPr>
          <w:rFonts w:ascii="Tahoma" w:hAnsi="Tahoma" w:cs="Tahoma"/>
          <w:szCs w:val="22"/>
        </w:rPr>
        <w:t>1</w:t>
      </w:r>
      <w:r w:rsidR="00F127D3">
        <w:rPr>
          <w:rFonts w:ascii="Tahoma" w:hAnsi="Tahoma" w:cs="Tahoma"/>
          <w:szCs w:val="22"/>
        </w:rPr>
        <w:t xml:space="preserve"> </w:t>
      </w:r>
      <w:r w:rsidR="00F127D3">
        <w:rPr>
          <w:rFonts w:ascii="Tahoma" w:hAnsi="Tahoma" w:cs="Tahoma" w:hint="cs"/>
          <w:szCs w:val="22"/>
          <w:cs/>
        </w:rPr>
        <w:t xml:space="preserve">ช้อนชา </w:t>
      </w:r>
      <w:r w:rsidR="00575398">
        <w:rPr>
          <w:rFonts w:ascii="Tahoma" w:hAnsi="Tahoma" w:cs="Tahoma"/>
          <w:szCs w:val="22"/>
        </w:rPr>
        <w:br/>
      </w:r>
      <w:r w:rsidR="00F127D3">
        <w:rPr>
          <w:rFonts w:ascii="Tahoma" w:hAnsi="Tahoma" w:cs="Tahoma"/>
          <w:szCs w:val="22"/>
        </w:rPr>
        <w:t>(</w:t>
      </w:r>
      <w:r w:rsidR="00A827B0">
        <w:rPr>
          <w:rFonts w:ascii="Tahoma" w:hAnsi="Tahoma" w:cs="Tahoma"/>
          <w:szCs w:val="22"/>
        </w:rPr>
        <w:t>2.5-</w:t>
      </w:r>
      <w:r w:rsidR="00A827B0">
        <w:rPr>
          <w:rFonts w:ascii="Tahoma" w:hAnsi="Tahoma" w:cs="Tahoma" w:hint="cs"/>
          <w:szCs w:val="22"/>
          <w:cs/>
        </w:rPr>
        <w:t>5</w:t>
      </w:r>
      <w:r w:rsidR="00F127D3">
        <w:rPr>
          <w:rFonts w:ascii="Tahoma" w:hAnsi="Tahoma" w:cs="Tahoma"/>
          <w:szCs w:val="22"/>
        </w:rPr>
        <w:t xml:space="preserve"> </w:t>
      </w:r>
      <w:r w:rsidR="00F127D3">
        <w:rPr>
          <w:rFonts w:ascii="Tahoma" w:hAnsi="Tahoma" w:cs="Tahoma" w:hint="cs"/>
          <w:szCs w:val="22"/>
          <w:cs/>
        </w:rPr>
        <w:t>มิลลิลิตร</w:t>
      </w:r>
      <w:r w:rsidR="00F127D3">
        <w:rPr>
          <w:rFonts w:ascii="Tahoma" w:hAnsi="Tahoma" w:cs="Tahoma"/>
          <w:szCs w:val="22"/>
        </w:rPr>
        <w:t>)</w:t>
      </w:r>
    </w:p>
    <w:p w14:paraId="290FEDE6" w14:textId="6FF9BC56" w:rsidR="00A827B0" w:rsidRDefault="00A827B0" w:rsidP="00C264C6">
      <w:pPr>
        <w:pStyle w:val="ListParagraph"/>
        <w:numPr>
          <w:ilvl w:val="2"/>
          <w:numId w:val="7"/>
        </w:numPr>
        <w:spacing w:line="360" w:lineRule="auto"/>
        <w:ind w:left="284" w:right="188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ผู้ใหญ่ กินครั้งละ </w:t>
      </w:r>
      <w:r>
        <w:rPr>
          <w:rFonts w:ascii="Tahoma" w:hAnsi="Tahoma" w:cs="Tahoma"/>
          <w:szCs w:val="22"/>
        </w:rPr>
        <w:t xml:space="preserve">1-2 </w:t>
      </w:r>
      <w:r>
        <w:rPr>
          <w:rFonts w:ascii="Tahoma" w:hAnsi="Tahoma" w:cs="Tahoma" w:hint="cs"/>
          <w:szCs w:val="22"/>
          <w:cs/>
        </w:rPr>
        <w:t xml:space="preserve">ช้อนชา </w:t>
      </w:r>
      <w:r>
        <w:rPr>
          <w:rFonts w:ascii="Tahoma" w:hAnsi="Tahoma" w:cs="Tahoma"/>
          <w:szCs w:val="22"/>
        </w:rPr>
        <w:t xml:space="preserve">(5-10 </w:t>
      </w:r>
      <w:r>
        <w:rPr>
          <w:rFonts w:ascii="Tahoma" w:hAnsi="Tahoma" w:cs="Tahoma" w:hint="cs"/>
          <w:szCs w:val="22"/>
          <w:cs/>
        </w:rPr>
        <w:t>มิลลิลิตร)</w:t>
      </w:r>
    </w:p>
    <w:p w14:paraId="36E9BB8E" w14:textId="11F5BC08" w:rsidR="008F125A" w:rsidRDefault="00F127D3" w:rsidP="00C264C6">
      <w:pPr>
        <w:pStyle w:val="ListParagraph"/>
        <w:numPr>
          <w:ilvl w:val="2"/>
          <w:numId w:val="7"/>
        </w:numPr>
        <w:spacing w:line="360" w:lineRule="auto"/>
        <w:ind w:left="284" w:right="47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กินยานี้วันละ </w:t>
      </w:r>
      <w:r>
        <w:rPr>
          <w:rFonts w:ascii="Tahoma" w:hAnsi="Tahoma" w:cs="Tahoma"/>
          <w:szCs w:val="22"/>
        </w:rPr>
        <w:t xml:space="preserve">3-4 </w:t>
      </w:r>
      <w:r>
        <w:rPr>
          <w:rFonts w:ascii="Tahoma" w:hAnsi="Tahoma" w:cs="Tahoma" w:hint="cs"/>
          <w:szCs w:val="22"/>
          <w:cs/>
        </w:rPr>
        <w:t>ครั้ง</w:t>
      </w:r>
      <w:r w:rsidR="006A1513">
        <w:rPr>
          <w:rFonts w:ascii="Tahoma" w:hAnsi="Tahoma" w:cs="Tahoma" w:hint="cs"/>
          <w:szCs w:val="22"/>
          <w:cs/>
        </w:rPr>
        <w:t xml:space="preserve"> เมื่อมีอาการไอ</w:t>
      </w:r>
    </w:p>
    <w:bookmarkEnd w:id="4"/>
    <w:p w14:paraId="29C016C0" w14:textId="61DB27DB" w:rsidR="005A56FB" w:rsidRDefault="005A56FB" w:rsidP="00C264C6">
      <w:pPr>
        <w:pStyle w:val="ListParagraph"/>
        <w:numPr>
          <w:ilvl w:val="1"/>
          <w:numId w:val="7"/>
        </w:numPr>
        <w:spacing w:before="360" w:after="0" w:line="36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679B3A12" w:rsidR="0049760A" w:rsidRPr="00C40B82" w:rsidRDefault="0049760A" w:rsidP="00C264C6">
      <w:pPr>
        <w:pStyle w:val="ListParagraph"/>
        <w:numPr>
          <w:ilvl w:val="2"/>
          <w:numId w:val="7"/>
        </w:numPr>
        <w:spacing w:line="360" w:lineRule="auto"/>
        <w:ind w:left="284" w:hanging="142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</w:t>
      </w:r>
      <w:r w:rsidR="00EA41DC">
        <w:rPr>
          <w:rFonts w:ascii="Tahoma" w:hAnsi="Tahoma" w:cs="Tahoma" w:hint="cs"/>
          <w:szCs w:val="22"/>
          <w:cs/>
        </w:rPr>
        <w:t>ได้ในมื้อถัดไป</w:t>
      </w:r>
    </w:p>
    <w:p w14:paraId="3998ABE3" w14:textId="72E55FD8" w:rsidR="00C40B82" w:rsidRPr="0049760A" w:rsidRDefault="00C40B82" w:rsidP="00C264C6">
      <w:pPr>
        <w:pStyle w:val="ListParagraph"/>
        <w:numPr>
          <w:ilvl w:val="2"/>
          <w:numId w:val="7"/>
        </w:numPr>
        <w:spacing w:line="360" w:lineRule="auto"/>
        <w:ind w:left="284" w:hanging="142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C264C6">
      <w:pPr>
        <w:pStyle w:val="ListParagraph"/>
        <w:numPr>
          <w:ilvl w:val="1"/>
          <w:numId w:val="7"/>
        </w:numPr>
        <w:spacing w:before="360" w:after="0" w:line="36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7B2472B" w14:textId="2A46F307" w:rsidR="003B5222" w:rsidRDefault="00A94C76" w:rsidP="00C264C6">
      <w:pPr>
        <w:pStyle w:val="ListParagraph"/>
        <w:numPr>
          <w:ilvl w:val="2"/>
          <w:numId w:val="7"/>
        </w:numPr>
        <w:spacing w:after="120" w:line="360" w:lineRule="auto"/>
        <w:ind w:left="284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5"/>
    <w:p w14:paraId="1C201BBA" w14:textId="5669D60E" w:rsidR="005A56FB" w:rsidRPr="005A56FB" w:rsidRDefault="00A94C76" w:rsidP="00A0637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6" w:name="_Hlk59477748"/>
    </w:p>
    <w:p w14:paraId="6D940F11" w14:textId="11BF6ED1" w:rsidR="00516FCF" w:rsidRDefault="00516FCF" w:rsidP="00C264C6">
      <w:pPr>
        <w:pStyle w:val="ListParagraph"/>
        <w:numPr>
          <w:ilvl w:val="0"/>
          <w:numId w:val="4"/>
        </w:numPr>
        <w:spacing w:before="240" w:after="0" w:line="360" w:lineRule="auto"/>
        <w:ind w:left="284" w:hanging="142"/>
        <w:contextualSpacing w:val="0"/>
        <w:rPr>
          <w:rFonts w:ascii="Tahoma" w:hAnsi="Tahoma" w:cs="Tahoma"/>
          <w:szCs w:val="22"/>
        </w:rPr>
      </w:pPr>
      <w:bookmarkStart w:id="7" w:name="_Hlk59478428"/>
      <w:bookmarkEnd w:id="6"/>
      <w:r>
        <w:rPr>
          <w:rFonts w:ascii="Tahoma" w:hAnsi="Tahoma" w:cs="Tahoma" w:hint="cs"/>
          <w:szCs w:val="22"/>
          <w:cs/>
        </w:rPr>
        <w:t xml:space="preserve">ห้ามกินยานี้ติดต่อกันเกิน </w:t>
      </w:r>
      <w:r>
        <w:rPr>
          <w:rFonts w:ascii="Tahoma" w:hAnsi="Tahoma" w:cs="Tahoma"/>
          <w:szCs w:val="22"/>
        </w:rPr>
        <w:t xml:space="preserve">3 </w:t>
      </w:r>
      <w:r>
        <w:rPr>
          <w:rFonts w:ascii="Tahoma" w:hAnsi="Tahoma" w:cs="Tahoma" w:hint="cs"/>
          <w:szCs w:val="22"/>
          <w:cs/>
        </w:rPr>
        <w:t>วัน</w:t>
      </w:r>
      <w:r w:rsidR="00F57989">
        <w:rPr>
          <w:rFonts w:ascii="Tahoma" w:hAnsi="Tahoma" w:cs="Tahoma" w:hint="cs"/>
          <w:szCs w:val="22"/>
          <w:cs/>
        </w:rPr>
        <w:t xml:space="preserve"> เนื่องจากทำให้เกิดอาการดื้อยา และติดยาได้</w:t>
      </w:r>
    </w:p>
    <w:p w14:paraId="1A9020C3" w14:textId="77777777" w:rsidR="00407D26" w:rsidRDefault="00516FCF" w:rsidP="00C264C6">
      <w:pPr>
        <w:pStyle w:val="ListParagraph"/>
        <w:numPr>
          <w:ilvl w:val="0"/>
          <w:numId w:val="4"/>
        </w:numPr>
        <w:spacing w:after="120" w:line="360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ยานี้มีแอลกอฮอล์ผสมอยู่ ควรใช้ด้วยความระมัดระวัง</w:t>
      </w:r>
    </w:p>
    <w:p w14:paraId="1A078C37" w14:textId="3622E9E9" w:rsidR="00FB7A22" w:rsidRPr="00FB7A22" w:rsidRDefault="00407D26" w:rsidP="00C264C6">
      <w:pPr>
        <w:pStyle w:val="ListParagraph"/>
        <w:numPr>
          <w:ilvl w:val="0"/>
          <w:numId w:val="4"/>
        </w:numPr>
        <w:spacing w:after="120" w:line="360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หลีกเลี่ยงการขับรถหรือทำงานเกี่ยวกับเครื่องจักรหลังจากใช้ยานี้ เนื่องจาก</w:t>
      </w:r>
      <w:r w:rsidR="004D1B7E">
        <w:rPr>
          <w:rFonts w:ascii="Tahoma" w:hAnsi="Tahoma" w:cs="Tahoma" w:hint="cs"/>
          <w:szCs w:val="22"/>
          <w:cs/>
        </w:rPr>
        <w:t>ยานี้ทำให้ง่วงซึมได้</w:t>
      </w:r>
    </w:p>
    <w:p w14:paraId="7DE6F9CC" w14:textId="5CEEF9C8" w:rsidR="00FB7A22" w:rsidRDefault="00FB7A22" w:rsidP="00FB7A22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5B815BA9" w14:textId="56BB5A72" w:rsidR="007B6380" w:rsidRDefault="007B6380" w:rsidP="007B6380">
      <w:pPr>
        <w:pStyle w:val="ListParagraph"/>
        <w:spacing w:after="120" w:line="312" w:lineRule="auto"/>
        <w:ind w:left="0"/>
        <w:rPr>
          <w:rFonts w:ascii="Tahoma" w:hAnsi="Tahoma" w:cs="Tahoma"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6C89BDCC" wp14:editId="382447A1">
                <wp:extent cx="3234055" cy="467995"/>
                <wp:effectExtent l="0" t="0" r="2349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00A1" w14:textId="77777777" w:rsidR="007B6380" w:rsidRDefault="007B6380" w:rsidP="007B63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A890CC2" w14:textId="77777777" w:rsidR="007B6380" w:rsidRPr="001629D7" w:rsidRDefault="007B6380" w:rsidP="007B63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9BDCC" id="Text Box 1" o:spid="_x0000_s1027" type="#_x0000_t202" style="width:254.6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">
                <v:textbox style="mso-fit-shape-to-text:t">
                  <w:txbxContent>
                    <w:p w14:paraId="7EB400A1" w14:textId="77777777" w:rsidR="007B6380" w:rsidRDefault="007B6380" w:rsidP="007B63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A890CC2" w14:textId="77777777" w:rsidR="007B6380" w:rsidRPr="001629D7" w:rsidRDefault="007B6380" w:rsidP="007B63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E91E73" w14:textId="77777777" w:rsidR="007B6380" w:rsidRDefault="007B6380" w:rsidP="00FB7A22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104C7ED1" w14:textId="77777777" w:rsidR="00E331D8" w:rsidRPr="00AE1A3C" w:rsidRDefault="00E331D8" w:rsidP="00E331D8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8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8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1A9DEBB" w14:textId="77777777" w:rsidR="00E331D8" w:rsidRPr="00AE1A3C" w:rsidRDefault="00E331D8" w:rsidP="00E331D8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9" w:name="_Hlk182990735"/>
    <w:p w14:paraId="7E959CA9" w14:textId="6CB97022" w:rsidR="007B6380" w:rsidRPr="00AE15EC" w:rsidRDefault="00E331D8" w:rsidP="00AE15EC">
      <w:pPr>
        <w:pStyle w:val="ListParagraph"/>
        <w:ind w:left="0"/>
        <w:jc w:val="center"/>
        <w:rPr>
          <w:rFonts w:ascii="Tahoma" w:hAnsi="Tahoma" w:cs="Tahoma" w:hint="cs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9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bookmarkEnd w:id="7"/>
    <w:p w14:paraId="6CFCDC09" w14:textId="68AACABD" w:rsidR="00A94C76" w:rsidRPr="00FB7C45" w:rsidRDefault="00A94C76" w:rsidP="00A0637B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68CBB241" w:rsidR="00A94C76" w:rsidRPr="00FB7C45" w:rsidRDefault="00A94C76" w:rsidP="00BB1864">
      <w:pPr>
        <w:pStyle w:val="ListParagraph"/>
        <w:numPr>
          <w:ilvl w:val="1"/>
          <w:numId w:val="7"/>
        </w:numPr>
        <w:spacing w:before="120" w:after="0" w:line="312" w:lineRule="auto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</w:p>
    <w:p w14:paraId="731EA01E" w14:textId="77777777" w:rsidR="00A94C76" w:rsidRPr="00FB7C45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0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5ED694A" w:rsidR="00862072" w:rsidRDefault="00A94C76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</w:t>
      </w:r>
      <w:r w:rsidR="005A1AD7">
        <w:rPr>
          <w:rFonts w:ascii="Tahoma" w:hAnsi="Tahoma" w:cs="Tahoma" w:hint="cs"/>
          <w:szCs w:val="22"/>
          <w:cs/>
        </w:rPr>
        <w:t>ง</w:t>
      </w:r>
      <w:r w:rsidR="00F0403F">
        <w:rPr>
          <w:rFonts w:ascii="Tahoma" w:hAnsi="Tahoma" w:cs="Tahoma" w:hint="cs"/>
          <w:szCs w:val="22"/>
          <w:cs/>
        </w:rPr>
        <w:t xml:space="preserve"> </w:t>
      </w:r>
      <w:r w:rsidR="00E21933">
        <w:rPr>
          <w:rFonts w:ascii="Tahoma" w:hAnsi="Tahoma" w:cs="Tahoma" w:hint="cs"/>
          <w:szCs w:val="22"/>
          <w:cs/>
        </w:rPr>
        <w:t xml:space="preserve">ผิวหนังลอก </w:t>
      </w:r>
      <w:r w:rsidR="00F0403F">
        <w:rPr>
          <w:rFonts w:ascii="Tahoma" w:hAnsi="Tahoma" w:cs="Tahoma" w:hint="cs"/>
          <w:szCs w:val="22"/>
          <w:cs/>
        </w:rPr>
        <w:t>มีจ้ำตามผิวหนัง</w:t>
      </w:r>
    </w:p>
    <w:p w14:paraId="6DEBD2D6" w14:textId="18AE0ADB" w:rsidR="005A1AD7" w:rsidRDefault="005A1AD7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ชัก</w:t>
      </w:r>
    </w:p>
    <w:p w14:paraId="67E32921" w14:textId="16350B89" w:rsidR="005F3528" w:rsidRDefault="005F3528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การมองเห็นเปลี่ยนแปลงไป</w:t>
      </w:r>
      <w:r w:rsidR="00AB592F">
        <w:rPr>
          <w:rFonts w:ascii="Tahoma" w:hAnsi="Tahoma" w:cs="Tahoma" w:hint="cs"/>
          <w:szCs w:val="22"/>
          <w:cs/>
        </w:rPr>
        <w:t xml:space="preserve"> เห็นภาพไม่ชัด</w:t>
      </w:r>
    </w:p>
    <w:p w14:paraId="37AF72D2" w14:textId="3E3FE4E1" w:rsidR="00905F30" w:rsidRDefault="00905F30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มึนงง สับสน </w:t>
      </w:r>
      <w:r w:rsidR="00417B08">
        <w:rPr>
          <w:rFonts w:ascii="Tahoma" w:hAnsi="Tahoma" w:cs="Tahoma" w:hint="cs"/>
          <w:szCs w:val="22"/>
          <w:cs/>
        </w:rPr>
        <w:t>อารมณ์แปรปรวน เห็นภาพหลอน</w:t>
      </w:r>
    </w:p>
    <w:p w14:paraId="11D8F8DD" w14:textId="5625CD35" w:rsidR="00CF19DD" w:rsidRDefault="00881FA9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ปวดท้องหรือ</w:t>
      </w:r>
      <w:r w:rsidR="00CF19DD">
        <w:rPr>
          <w:rFonts w:ascii="Tahoma" w:hAnsi="Tahoma" w:cs="Tahoma" w:hint="cs"/>
          <w:szCs w:val="22"/>
          <w:cs/>
        </w:rPr>
        <w:t>ปวดหลังอย่างรุนแรง ซึ่งอาจเป็นอาการของโรคเกี่ยวกับท่อน้ำดี</w:t>
      </w:r>
    </w:p>
    <w:p w14:paraId="2CAA90D1" w14:textId="343C8C4F" w:rsidR="00FB7A22" w:rsidRPr="00BB1864" w:rsidRDefault="00FB7A22" w:rsidP="00634F79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B7A22">
        <w:rPr>
          <w:rFonts w:ascii="Tahoma" w:hAnsi="Tahoma" w:cs="Tahoma" w:hint="cs"/>
          <w:b/>
          <w:bCs/>
          <w:szCs w:val="22"/>
          <w:cs/>
        </w:rPr>
        <w:t>“</w:t>
      </w:r>
      <w:r>
        <w:rPr>
          <w:rFonts w:ascii="Tahoma" w:hAnsi="Tahoma" w:cs="Tahoma" w:hint="cs"/>
          <w:b/>
          <w:bCs/>
          <w:szCs w:val="22"/>
          <w:u w:val="single"/>
          <w:cs/>
        </w:rPr>
        <w:t>ให้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FB7A22">
        <w:rPr>
          <w:rFonts w:ascii="Tahoma" w:hAnsi="Tahoma" w:cs="Tahoma" w:hint="cs"/>
          <w:b/>
          <w:bCs/>
          <w:szCs w:val="22"/>
          <w:cs/>
        </w:rPr>
        <w:t>”</w:t>
      </w:r>
    </w:p>
    <w:p w14:paraId="1AA4E1AC" w14:textId="215B16A4" w:rsidR="00881FA9" w:rsidRDefault="00881FA9" w:rsidP="00A0637B">
      <w:pPr>
        <w:pStyle w:val="ListParagraph"/>
        <w:spacing w:after="0" w:line="240" w:lineRule="auto"/>
        <w:ind w:left="0"/>
        <w:rPr>
          <w:rFonts w:ascii="Tahoma" w:hAnsi="Tahoma" w:cs="Tahoma"/>
          <w:sz w:val="10"/>
          <w:szCs w:val="10"/>
        </w:rPr>
      </w:pPr>
    </w:p>
    <w:p w14:paraId="3CE006F8" w14:textId="15238537" w:rsidR="00883827" w:rsidRPr="00631AA6" w:rsidRDefault="00A94C76" w:rsidP="00BB1864">
      <w:pPr>
        <w:pStyle w:val="ListParagraph"/>
        <w:numPr>
          <w:ilvl w:val="1"/>
          <w:numId w:val="7"/>
        </w:numPr>
        <w:spacing w:after="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1" w:name="_Hlk59477493"/>
      <w:bookmarkEnd w:id="10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2" w:name="_Hlk59477787"/>
      <w:bookmarkEnd w:id="11"/>
    </w:p>
    <w:p w14:paraId="3D66F3FF" w14:textId="7F47C473" w:rsidR="00D40BD1" w:rsidRDefault="00D40BD1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ปวดหัว เวียนหัว</w:t>
      </w:r>
    </w:p>
    <w:p w14:paraId="6D842AE1" w14:textId="3AAA67ED" w:rsidR="005B1E49" w:rsidRPr="005B1E49" w:rsidRDefault="005B1E49" w:rsidP="005B1E49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ง่วงซึม</w:t>
      </w:r>
    </w:p>
    <w:p w14:paraId="7728362D" w14:textId="79D14D01" w:rsidR="00D40BD1" w:rsidRDefault="00D40BD1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นอนไม่หลับ</w:t>
      </w:r>
    </w:p>
    <w:p w14:paraId="53F6E600" w14:textId="6AF37E41" w:rsidR="00CF19DD" w:rsidRDefault="00CF19DD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ปากแห้ง คอแห้ง</w:t>
      </w:r>
    </w:p>
    <w:p w14:paraId="0EF30A60" w14:textId="10A62B67" w:rsidR="00A02CB8" w:rsidRDefault="00A02CB8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 ท้อง</w:t>
      </w:r>
      <w:r w:rsidR="00D40BD1">
        <w:rPr>
          <w:rFonts w:ascii="Tahoma" w:hAnsi="Tahoma" w:cs="Tahoma" w:hint="cs"/>
          <w:szCs w:val="22"/>
          <w:cs/>
        </w:rPr>
        <w:t>ผูก เบื่ออาหาร</w:t>
      </w:r>
    </w:p>
    <w:p w14:paraId="51DBC065" w14:textId="0B3DCDE2" w:rsidR="00522C66" w:rsidRDefault="00522C6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ปัสสาวะออกน้อย หรือปัสสาวะลำบาก</w:t>
      </w:r>
    </w:p>
    <w:p w14:paraId="57AF015F" w14:textId="651CAA74" w:rsidR="0092690F" w:rsidRDefault="00FB7A22" w:rsidP="00634F79">
      <w:pPr>
        <w:pStyle w:val="ListParagraph"/>
        <w:spacing w:after="120" w:line="240" w:lineRule="auto"/>
        <w:ind w:left="0"/>
        <w:contextualSpacing w:val="0"/>
        <w:jc w:val="center"/>
        <w:rPr>
          <w:rFonts w:ascii="Tahoma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>
        <w:rPr>
          <w:rFonts w:ascii="Tahoma" w:hAnsi="Tahoma" w:cs="Tahoma" w:hint="cs"/>
          <w:b/>
          <w:bCs/>
          <w:szCs w:val="22"/>
          <w:u w:val="single"/>
          <w:cs/>
        </w:rPr>
        <w:t>”</w:t>
      </w:r>
    </w:p>
    <w:bookmarkEnd w:id="12"/>
    <w:p w14:paraId="20F5D5A4" w14:textId="77777777" w:rsidR="00A94C76" w:rsidRPr="00FB7C45" w:rsidRDefault="00A94C76" w:rsidP="00A0637B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208EE078" w:rsidR="00A94C76" w:rsidRPr="00FB7C45" w:rsidRDefault="00A94C76" w:rsidP="001831FE">
      <w:pPr>
        <w:pStyle w:val="ListParagraph"/>
        <w:numPr>
          <w:ilvl w:val="0"/>
          <w:numId w:val="5"/>
        </w:numPr>
        <w:spacing w:before="120" w:after="0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3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E76A412" w14:textId="157671FD" w:rsidR="00A94C76" w:rsidRPr="00C45103" w:rsidRDefault="00A94C76" w:rsidP="00305FBB">
      <w:pPr>
        <w:pStyle w:val="ListParagraph"/>
        <w:numPr>
          <w:ilvl w:val="0"/>
          <w:numId w:val="5"/>
        </w:numPr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>เก็บยาในที่แห้ง อย่าให้โดนแสงโดยตรง</w:t>
      </w:r>
      <w:r w:rsidR="008B01DF">
        <w:rPr>
          <w:rFonts w:ascii="Tahoma" w:hAnsi="Tahoma" w:cs="Tahoma" w:hint="cs"/>
          <w:szCs w:val="22"/>
          <w:cs/>
        </w:rPr>
        <w:t xml:space="preserve"> โดยทั่วไปควรเก็บที่อุณหภูมิไม่เกิน </w:t>
      </w:r>
      <w:r w:rsidR="00305FBB" w:rsidRPr="00843DB0">
        <w:rPr>
          <w:rFonts w:ascii="Tahoma" w:hAnsi="Tahoma" w:cs="Tahoma"/>
          <w:szCs w:val="22"/>
        </w:rPr>
        <w:t>30</w:t>
      </w:r>
      <w:r w:rsidR="00305FBB" w:rsidRPr="00843DB0">
        <w:rPr>
          <w:rFonts w:ascii="Tahoma" w:hAnsi="Tahoma" w:cs="Tahoma" w:hint="cs"/>
          <w:szCs w:val="22"/>
          <w:cs/>
        </w:rPr>
        <w:t xml:space="preserve"> </w:t>
      </w:r>
      <w:r w:rsidR="00305FBB" w:rsidRPr="00843DB0">
        <w:rPr>
          <w:rFonts w:ascii="Tahoma" w:hAnsi="Tahoma" w:cs="Tahoma"/>
          <w:szCs w:val="22"/>
          <w:cs/>
        </w:rPr>
        <w:t>องศาเซลเซียส</w:t>
      </w:r>
      <w:bookmarkStart w:id="14" w:name="_Hlk162814784"/>
      <w:r w:rsidR="00305FBB" w:rsidRPr="00843DB0">
        <w:rPr>
          <w:rFonts w:ascii="Tahoma" w:hAnsi="Tahoma" w:cs="Tahoma"/>
          <w:szCs w:val="22"/>
        </w:rPr>
        <w:t xml:space="preserve"> [</w:t>
      </w:r>
      <w:r w:rsidR="00305FBB" w:rsidRPr="00843DB0">
        <w:rPr>
          <w:rFonts w:ascii="Tahoma" w:hAnsi="Tahoma" w:cs="Tahoma" w:hint="cs"/>
          <w:szCs w:val="22"/>
          <w:cs/>
        </w:rPr>
        <w:t>ปรับตามทะเบียนยา</w:t>
      </w:r>
      <w:r w:rsidR="00305FBB" w:rsidRPr="00843DB0">
        <w:rPr>
          <w:rFonts w:ascii="Tahoma" w:hAnsi="Tahoma" w:cs="Tahoma"/>
          <w:szCs w:val="22"/>
        </w:rPr>
        <w:t>]</w:t>
      </w:r>
      <w:r w:rsidR="00305FBB" w:rsidRPr="00305FBB">
        <w:rPr>
          <w:rFonts w:ascii="Tahoma" w:hAnsi="Tahoma" w:cs="Tahoma"/>
          <w:szCs w:val="22"/>
        </w:rPr>
        <w:t xml:space="preserve"> </w:t>
      </w:r>
      <w:bookmarkEnd w:id="14"/>
      <w:r w:rsidRPr="00FB7C45">
        <w:rPr>
          <w:rFonts w:ascii="Tahoma" w:hAnsi="Tahoma" w:cs="Tahoma" w:hint="cs"/>
          <w:szCs w:val="22"/>
          <w:cs/>
        </w:rPr>
        <w:t>หรือในที่ชื้น</w:t>
      </w:r>
      <w:r w:rsidR="007F0624">
        <w:rPr>
          <w:rFonts w:ascii="Tahoma" w:hAnsi="Tahoma" w:cs="Tahoma"/>
          <w:szCs w:val="22"/>
        </w:rPr>
        <w:t xml:space="preserve"> </w:t>
      </w:r>
      <w:r w:rsidR="007F0624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0BEA6FA9" w14:textId="4E89D799" w:rsidR="00236C42" w:rsidRPr="00FB7A22" w:rsidRDefault="00A94C76" w:rsidP="001831FE">
      <w:pPr>
        <w:pStyle w:val="ListParagraph"/>
        <w:numPr>
          <w:ilvl w:val="0"/>
          <w:numId w:val="5"/>
        </w:numPr>
        <w:spacing w:after="0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3"/>
    <w:p w14:paraId="4DF78D12" w14:textId="77777777" w:rsidR="00A94C76" w:rsidRPr="00FB7C45" w:rsidRDefault="00A94C76" w:rsidP="001831FE">
      <w:pPr>
        <w:pStyle w:val="ListParagraph"/>
        <w:numPr>
          <w:ilvl w:val="0"/>
          <w:numId w:val="7"/>
        </w:numPr>
        <w:shd w:val="clear" w:color="auto" w:fill="000000" w:themeFill="text1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6E490E10" w:rsidR="00A94C76" w:rsidRPr="00FB7C45" w:rsidRDefault="00A94C76" w:rsidP="00634F79">
      <w:pPr>
        <w:pStyle w:val="ListParagraph"/>
        <w:numPr>
          <w:ilvl w:val="0"/>
          <w:numId w:val="6"/>
        </w:numPr>
        <w:spacing w:before="80" w:after="0"/>
        <w:ind w:left="142" w:right="-96" w:hanging="193"/>
        <w:contextualSpacing w:val="0"/>
        <w:rPr>
          <w:rFonts w:ascii="Tahoma" w:hAnsi="Tahoma" w:cs="Tahoma"/>
          <w:szCs w:val="22"/>
        </w:rPr>
      </w:pPr>
      <w:bookmarkStart w:id="15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6A17D5">
        <w:rPr>
          <w:rFonts w:ascii="Tahoma" w:hAnsi="Tahoma" w:cs="Tahoma" w:hint="cs"/>
          <w:szCs w:val="22"/>
          <w:cs/>
        </w:rPr>
        <w:t xml:space="preserve">น้ำ บรรจุในขวดปริมาตร </w:t>
      </w:r>
      <w:r w:rsidR="006A17D5">
        <w:rPr>
          <w:rFonts w:ascii="Tahoma" w:hAnsi="Tahoma" w:cs="Tahoma"/>
          <w:szCs w:val="22"/>
        </w:rPr>
        <w:t xml:space="preserve">60 </w:t>
      </w:r>
      <w:r w:rsidR="006A17D5">
        <w:rPr>
          <w:rFonts w:ascii="Tahoma" w:hAnsi="Tahoma" w:cs="Tahoma" w:hint="cs"/>
          <w:szCs w:val="22"/>
          <w:cs/>
        </w:rPr>
        <w:t>มิลลิลิตร</w:t>
      </w:r>
    </w:p>
    <w:p w14:paraId="15BEC5C5" w14:textId="4DC1848C" w:rsidR="00236C42" w:rsidRPr="00FB7A22" w:rsidRDefault="00A94C76" w:rsidP="00305FBB">
      <w:pPr>
        <w:pStyle w:val="ListParagraph"/>
        <w:numPr>
          <w:ilvl w:val="0"/>
          <w:numId w:val="6"/>
        </w:numPr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16" w:name="_Hlk59477905"/>
      <w:bookmarkEnd w:id="15"/>
      <w:r w:rsidR="000E5136">
        <w:rPr>
          <w:rFonts w:ascii="Tahoma" w:hAnsi="Tahoma" w:cs="Tahoma"/>
          <w:szCs w:val="22"/>
          <w:cs/>
        </w:rPr>
        <w:br/>
      </w:r>
      <w:r w:rsidR="000E5136">
        <w:rPr>
          <w:rFonts w:ascii="Tahoma" w:hAnsi="Tahoma" w:cs="Tahoma"/>
          <w:szCs w:val="22"/>
        </w:rPr>
        <w:t xml:space="preserve">- </w:t>
      </w:r>
      <w:r w:rsidR="00A551B6">
        <w:rPr>
          <w:rFonts w:ascii="Tahoma" w:hAnsi="Tahoma" w:cs="Tahoma" w:hint="cs"/>
          <w:szCs w:val="22"/>
          <w:cs/>
        </w:rPr>
        <w:t xml:space="preserve">สารสกัดชะเอมเทศ </w:t>
      </w:r>
      <w:r w:rsidR="00F537F4">
        <w:rPr>
          <w:rFonts w:ascii="Tahoma" w:hAnsi="Tahoma" w:cs="Tahoma"/>
          <w:szCs w:val="22"/>
        </w:rPr>
        <w:t>(</w:t>
      </w:r>
      <w:r w:rsidR="00305FBB">
        <w:rPr>
          <w:rFonts w:ascii="Tahoma" w:hAnsi="Tahoma" w:cs="Tahoma"/>
          <w:szCs w:val="22"/>
        </w:rPr>
        <w:t>g</w:t>
      </w:r>
      <w:r w:rsidR="00F537F4">
        <w:rPr>
          <w:rFonts w:ascii="Tahoma" w:hAnsi="Tahoma" w:cs="Tahoma"/>
          <w:szCs w:val="22"/>
        </w:rPr>
        <w:t xml:space="preserve">lycyrrhiza fluidextract) 0.6 </w:t>
      </w:r>
      <w:r w:rsidR="00F537F4">
        <w:rPr>
          <w:rFonts w:ascii="Tahoma" w:hAnsi="Tahoma" w:cs="Tahoma" w:hint="cs"/>
          <w:szCs w:val="22"/>
          <w:cs/>
        </w:rPr>
        <w:t>มิลลิลิตร</w:t>
      </w:r>
      <w:r w:rsidR="000238E0">
        <w:rPr>
          <w:rFonts w:ascii="Tahoma" w:hAnsi="Tahoma" w:cs="Tahoma" w:hint="cs"/>
          <w:szCs w:val="22"/>
          <w:cs/>
        </w:rPr>
        <w:t xml:space="preserve"> ต่อ 5 มิลลิลิตร</w:t>
      </w:r>
      <w:r w:rsidR="000238E0">
        <w:rPr>
          <w:rFonts w:ascii="Tahoma" w:hAnsi="Tahoma" w:cs="Tahoma"/>
          <w:szCs w:val="22"/>
          <w:cs/>
        </w:rPr>
        <w:br/>
      </w:r>
      <w:r w:rsidR="000E5136">
        <w:rPr>
          <w:rFonts w:ascii="Tahoma" w:hAnsi="Tahoma" w:cs="Tahoma"/>
          <w:szCs w:val="22"/>
        </w:rPr>
        <w:t xml:space="preserve">- </w:t>
      </w:r>
      <w:r w:rsidR="00796E78">
        <w:rPr>
          <w:rFonts w:ascii="Tahoma" w:hAnsi="Tahoma" w:cs="Tahoma" w:hint="cs"/>
          <w:szCs w:val="22"/>
          <w:cs/>
        </w:rPr>
        <w:t xml:space="preserve">แอนติโมนีโพแทสเซียมทาร์เทรต </w:t>
      </w:r>
      <w:r w:rsidR="00F537F4">
        <w:rPr>
          <w:rFonts w:ascii="Tahoma" w:hAnsi="Tahoma" w:cs="Tahoma"/>
          <w:szCs w:val="22"/>
        </w:rPr>
        <w:t>(</w:t>
      </w:r>
      <w:r w:rsidR="00305FBB">
        <w:rPr>
          <w:rFonts w:ascii="Tahoma" w:hAnsi="Tahoma" w:cs="Tahoma"/>
          <w:szCs w:val="22"/>
        </w:rPr>
        <w:t>a</w:t>
      </w:r>
      <w:r w:rsidR="00F537F4">
        <w:rPr>
          <w:rFonts w:ascii="Tahoma" w:hAnsi="Tahoma" w:cs="Tahoma"/>
          <w:szCs w:val="22"/>
        </w:rPr>
        <w:t xml:space="preserve">ntimony potassium tartrate) 1.2 </w:t>
      </w:r>
      <w:r w:rsidR="00F537F4">
        <w:rPr>
          <w:rFonts w:ascii="Tahoma" w:hAnsi="Tahoma" w:cs="Tahoma" w:hint="cs"/>
          <w:szCs w:val="22"/>
          <w:cs/>
        </w:rPr>
        <w:t xml:space="preserve">ถึง </w:t>
      </w:r>
      <w:r w:rsidR="00F537F4">
        <w:rPr>
          <w:rFonts w:ascii="Tahoma" w:hAnsi="Tahoma" w:cs="Tahoma"/>
          <w:szCs w:val="22"/>
        </w:rPr>
        <w:t xml:space="preserve">2 </w:t>
      </w:r>
      <w:r w:rsidR="00F537F4">
        <w:rPr>
          <w:rFonts w:ascii="Tahoma" w:hAnsi="Tahoma" w:cs="Tahoma" w:hint="cs"/>
          <w:szCs w:val="22"/>
          <w:cs/>
        </w:rPr>
        <w:t>มิลลิกรัม</w:t>
      </w:r>
      <w:r w:rsidR="000238E0">
        <w:rPr>
          <w:rFonts w:ascii="Tahoma" w:hAnsi="Tahoma" w:cs="Tahoma" w:hint="cs"/>
          <w:szCs w:val="22"/>
          <w:cs/>
        </w:rPr>
        <w:t xml:space="preserve"> ต่อ</w:t>
      </w:r>
      <w:r w:rsidR="00716DAF">
        <w:rPr>
          <w:rFonts w:ascii="Tahoma" w:hAnsi="Tahoma" w:cs="Tahoma" w:hint="cs"/>
          <w:szCs w:val="22"/>
          <w:cs/>
        </w:rPr>
        <w:t xml:space="preserve"> </w:t>
      </w:r>
      <w:r w:rsidR="00716DAF">
        <w:rPr>
          <w:rFonts w:ascii="Tahoma" w:hAnsi="Tahoma" w:cs="Tahoma"/>
          <w:szCs w:val="22"/>
        </w:rPr>
        <w:t xml:space="preserve">5 </w:t>
      </w:r>
      <w:r w:rsidR="00716DAF">
        <w:rPr>
          <w:rFonts w:ascii="Tahoma" w:hAnsi="Tahoma" w:cs="Tahoma" w:hint="cs"/>
          <w:szCs w:val="22"/>
          <w:cs/>
        </w:rPr>
        <w:t>มิลลิลิตร</w:t>
      </w:r>
      <w:r w:rsidR="00F537F4">
        <w:rPr>
          <w:rFonts w:ascii="Tahoma" w:hAnsi="Tahoma" w:cs="Tahoma" w:hint="cs"/>
          <w:szCs w:val="22"/>
          <w:cs/>
        </w:rPr>
        <w:t xml:space="preserve"> </w:t>
      </w:r>
      <w:r w:rsidR="000E5136">
        <w:rPr>
          <w:rFonts w:ascii="Tahoma" w:hAnsi="Tahoma" w:cs="Tahoma"/>
          <w:szCs w:val="22"/>
        </w:rPr>
        <w:t xml:space="preserve">- </w:t>
      </w:r>
      <w:r w:rsidR="000E5136">
        <w:rPr>
          <w:rFonts w:ascii="Tahoma" w:hAnsi="Tahoma" w:cs="Tahoma" w:hint="cs"/>
          <w:szCs w:val="22"/>
          <w:cs/>
        </w:rPr>
        <w:t>ทิงเจอร์ฝิ่น</w:t>
      </w:r>
      <w:r w:rsidR="00122491">
        <w:rPr>
          <w:rFonts w:ascii="Tahoma" w:hAnsi="Tahoma" w:cs="Tahoma" w:hint="cs"/>
          <w:szCs w:val="22"/>
          <w:cs/>
        </w:rPr>
        <w:t>การบูร</w:t>
      </w:r>
      <w:r w:rsidR="000E5136">
        <w:rPr>
          <w:rFonts w:ascii="Tahoma" w:hAnsi="Tahoma" w:cs="Tahoma" w:hint="cs"/>
          <w:szCs w:val="22"/>
          <w:cs/>
        </w:rPr>
        <w:t xml:space="preserve"> </w:t>
      </w:r>
      <w:r w:rsidR="00F537F4">
        <w:rPr>
          <w:rFonts w:ascii="Tahoma" w:hAnsi="Tahoma" w:cs="Tahoma"/>
          <w:szCs w:val="22"/>
        </w:rPr>
        <w:t>(</w:t>
      </w:r>
      <w:r w:rsidR="00305FBB">
        <w:rPr>
          <w:rFonts w:ascii="Tahoma" w:hAnsi="Tahoma" w:cs="Tahoma"/>
          <w:szCs w:val="22"/>
        </w:rPr>
        <w:t>c</w:t>
      </w:r>
      <w:r w:rsidR="00F537F4">
        <w:rPr>
          <w:rFonts w:ascii="Tahoma" w:hAnsi="Tahoma" w:cs="Tahoma"/>
          <w:szCs w:val="22"/>
        </w:rPr>
        <w:t xml:space="preserve">amphorated opium tincture) 0.6 </w:t>
      </w:r>
      <w:r w:rsidR="00F537F4">
        <w:rPr>
          <w:rFonts w:ascii="Tahoma" w:hAnsi="Tahoma" w:cs="Tahoma" w:hint="cs"/>
          <w:szCs w:val="22"/>
          <w:cs/>
        </w:rPr>
        <w:t>มิลลิลิตร</w:t>
      </w:r>
      <w:r w:rsidR="00716DAF">
        <w:rPr>
          <w:rFonts w:ascii="Tahoma" w:hAnsi="Tahoma" w:cs="Tahoma" w:hint="cs"/>
          <w:szCs w:val="22"/>
          <w:cs/>
        </w:rPr>
        <w:t xml:space="preserve"> ต่อ 5 มิลลิลิตร</w:t>
      </w:r>
    </w:p>
    <w:p w14:paraId="41BF60F0" w14:textId="1C48C750" w:rsidR="00E96F81" w:rsidRDefault="00E96F81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1102B05" w14:textId="77777777" w:rsidR="00A91FE0" w:rsidRPr="00A91FE0" w:rsidRDefault="00A91FE0" w:rsidP="00305F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16"/>
    <w:p w14:paraId="2A394956" w14:textId="41EBA264" w:rsidR="00A94C76" w:rsidRDefault="00A94C76" w:rsidP="003B5222">
      <w:pPr>
        <w:jc w:val="center"/>
      </w:pPr>
    </w:p>
    <w:sectPr w:rsidR="00A94C76" w:rsidSect="004A21BC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95B27972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7C6A78D6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8BBA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510366866">
    <w:abstractNumId w:val="3"/>
  </w:num>
  <w:num w:numId="2" w16cid:durableId="481704020">
    <w:abstractNumId w:val="0"/>
  </w:num>
  <w:num w:numId="3" w16cid:durableId="1361473755">
    <w:abstractNumId w:val="5"/>
  </w:num>
  <w:num w:numId="4" w16cid:durableId="1069379504">
    <w:abstractNumId w:val="1"/>
  </w:num>
  <w:num w:numId="5" w16cid:durableId="34354381">
    <w:abstractNumId w:val="4"/>
  </w:num>
  <w:num w:numId="6" w16cid:durableId="1727026444">
    <w:abstractNumId w:val="2"/>
  </w:num>
  <w:num w:numId="7" w16cid:durableId="340543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05869"/>
    <w:rsid w:val="000153A0"/>
    <w:rsid w:val="00021B93"/>
    <w:rsid w:val="000238E0"/>
    <w:rsid w:val="000268C6"/>
    <w:rsid w:val="0003216B"/>
    <w:rsid w:val="00040EBF"/>
    <w:rsid w:val="0005418D"/>
    <w:rsid w:val="000E5136"/>
    <w:rsid w:val="001216BD"/>
    <w:rsid w:val="00122491"/>
    <w:rsid w:val="00137BC1"/>
    <w:rsid w:val="001420C0"/>
    <w:rsid w:val="001831FE"/>
    <w:rsid w:val="001B63DE"/>
    <w:rsid w:val="002144FD"/>
    <w:rsid w:val="00236C42"/>
    <w:rsid w:val="00261F90"/>
    <w:rsid w:val="002C513E"/>
    <w:rsid w:val="00305FBB"/>
    <w:rsid w:val="00310D88"/>
    <w:rsid w:val="003443FD"/>
    <w:rsid w:val="00354ABE"/>
    <w:rsid w:val="00376F77"/>
    <w:rsid w:val="003B5222"/>
    <w:rsid w:val="003F6230"/>
    <w:rsid w:val="00407D26"/>
    <w:rsid w:val="004162C8"/>
    <w:rsid w:val="00417B08"/>
    <w:rsid w:val="0043653A"/>
    <w:rsid w:val="0044401F"/>
    <w:rsid w:val="004477EA"/>
    <w:rsid w:val="004564C7"/>
    <w:rsid w:val="00477276"/>
    <w:rsid w:val="0049760A"/>
    <w:rsid w:val="004A21BC"/>
    <w:rsid w:val="004D1B7E"/>
    <w:rsid w:val="0051400E"/>
    <w:rsid w:val="00516FCF"/>
    <w:rsid w:val="00522C66"/>
    <w:rsid w:val="00536622"/>
    <w:rsid w:val="005537EB"/>
    <w:rsid w:val="00575398"/>
    <w:rsid w:val="00585AB1"/>
    <w:rsid w:val="0059157A"/>
    <w:rsid w:val="005A1AD7"/>
    <w:rsid w:val="005A56FB"/>
    <w:rsid w:val="005B1E49"/>
    <w:rsid w:val="005F3528"/>
    <w:rsid w:val="005F5F82"/>
    <w:rsid w:val="00631AA6"/>
    <w:rsid w:val="00634F79"/>
    <w:rsid w:val="00662599"/>
    <w:rsid w:val="00665636"/>
    <w:rsid w:val="006A1513"/>
    <w:rsid w:val="006A17D5"/>
    <w:rsid w:val="00716DAF"/>
    <w:rsid w:val="007229BD"/>
    <w:rsid w:val="00726D2A"/>
    <w:rsid w:val="00736442"/>
    <w:rsid w:val="007708D4"/>
    <w:rsid w:val="00773E35"/>
    <w:rsid w:val="007759F7"/>
    <w:rsid w:val="00780EEA"/>
    <w:rsid w:val="00796E78"/>
    <w:rsid w:val="007B6380"/>
    <w:rsid w:val="007F0624"/>
    <w:rsid w:val="0080746B"/>
    <w:rsid w:val="00820917"/>
    <w:rsid w:val="008301D0"/>
    <w:rsid w:val="00843DB0"/>
    <w:rsid w:val="00862072"/>
    <w:rsid w:val="00881FA9"/>
    <w:rsid w:val="00883827"/>
    <w:rsid w:val="008B01DF"/>
    <w:rsid w:val="008F125A"/>
    <w:rsid w:val="00903CAC"/>
    <w:rsid w:val="00905F30"/>
    <w:rsid w:val="00914965"/>
    <w:rsid w:val="0092690F"/>
    <w:rsid w:val="00944E11"/>
    <w:rsid w:val="00964D5C"/>
    <w:rsid w:val="00990A79"/>
    <w:rsid w:val="009E53EF"/>
    <w:rsid w:val="009F1031"/>
    <w:rsid w:val="009F73E7"/>
    <w:rsid w:val="00A02CB8"/>
    <w:rsid w:val="00A0637B"/>
    <w:rsid w:val="00A51CBA"/>
    <w:rsid w:val="00A52923"/>
    <w:rsid w:val="00A551B6"/>
    <w:rsid w:val="00A56114"/>
    <w:rsid w:val="00A774DF"/>
    <w:rsid w:val="00A827B0"/>
    <w:rsid w:val="00A91FE0"/>
    <w:rsid w:val="00A94C76"/>
    <w:rsid w:val="00AB32F7"/>
    <w:rsid w:val="00AB592F"/>
    <w:rsid w:val="00AD24A9"/>
    <w:rsid w:val="00AE15EC"/>
    <w:rsid w:val="00B02902"/>
    <w:rsid w:val="00B62B9D"/>
    <w:rsid w:val="00B83F10"/>
    <w:rsid w:val="00B85D5A"/>
    <w:rsid w:val="00BA4632"/>
    <w:rsid w:val="00BA6D9A"/>
    <w:rsid w:val="00BB1864"/>
    <w:rsid w:val="00BC4E79"/>
    <w:rsid w:val="00BF24F2"/>
    <w:rsid w:val="00BF71D5"/>
    <w:rsid w:val="00C01C41"/>
    <w:rsid w:val="00C23DF3"/>
    <w:rsid w:val="00C264C6"/>
    <w:rsid w:val="00C40B82"/>
    <w:rsid w:val="00C43C9B"/>
    <w:rsid w:val="00C45103"/>
    <w:rsid w:val="00C84B89"/>
    <w:rsid w:val="00C94171"/>
    <w:rsid w:val="00CB5463"/>
    <w:rsid w:val="00CF19DD"/>
    <w:rsid w:val="00CF41C0"/>
    <w:rsid w:val="00D40BD1"/>
    <w:rsid w:val="00D60E4F"/>
    <w:rsid w:val="00D84649"/>
    <w:rsid w:val="00D87D58"/>
    <w:rsid w:val="00D9792E"/>
    <w:rsid w:val="00DB636D"/>
    <w:rsid w:val="00DD77A9"/>
    <w:rsid w:val="00DE2760"/>
    <w:rsid w:val="00DE604D"/>
    <w:rsid w:val="00E21933"/>
    <w:rsid w:val="00E331D8"/>
    <w:rsid w:val="00E36B5F"/>
    <w:rsid w:val="00E96F81"/>
    <w:rsid w:val="00EA2511"/>
    <w:rsid w:val="00EA41DC"/>
    <w:rsid w:val="00EB6263"/>
    <w:rsid w:val="00ED5ACC"/>
    <w:rsid w:val="00EF2A97"/>
    <w:rsid w:val="00F0403F"/>
    <w:rsid w:val="00F0480F"/>
    <w:rsid w:val="00F127D3"/>
    <w:rsid w:val="00F16A90"/>
    <w:rsid w:val="00F513E6"/>
    <w:rsid w:val="00F537F4"/>
    <w:rsid w:val="00F57989"/>
    <w:rsid w:val="00F72A0C"/>
    <w:rsid w:val="00F92157"/>
    <w:rsid w:val="00F92440"/>
    <w:rsid w:val="00FB3FDC"/>
    <w:rsid w:val="00FB7A22"/>
    <w:rsid w:val="00FD4D2F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24</cp:revision>
  <dcterms:created xsi:type="dcterms:W3CDTF">2024-03-31T15:02:00Z</dcterms:created>
  <dcterms:modified xsi:type="dcterms:W3CDTF">2024-11-30T13:50:00Z</dcterms:modified>
</cp:coreProperties>
</file>