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D587A4F" w:rsidR="00227FD4" w:rsidRPr="008F5678" w:rsidRDefault="00000000" w:rsidP="00AF212D">
      <w:pPr>
        <w:pStyle w:val="BodyTextSMPC"/>
      </w:pPr>
      <w:r w:rsidRPr="008F5678">
        <w:t xml:space="preserve">&lt;TRADE NAME&gt; &lt;STRENGTH&gt; </w:t>
      </w:r>
      <w:r w:rsidR="00C4393E">
        <w:t>O</w:t>
      </w:r>
      <w:r w:rsidR="00320CDB">
        <w:t xml:space="preserve">ral </w:t>
      </w:r>
      <w:r w:rsidR="00C4393E">
        <w:t>S</w:t>
      </w:r>
      <w:r w:rsidR="00320CDB">
        <w:t>olution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0234444A" w:rsidR="00AF212D" w:rsidRDefault="0002002D" w:rsidP="00AF212D">
      <w:pPr>
        <w:pStyle w:val="BodyTextSMPC"/>
      </w:pPr>
      <w:r>
        <w:t xml:space="preserve">Each 5 ml of oral solution contains </w:t>
      </w:r>
      <w:r w:rsidRPr="008F5678">
        <w:t xml:space="preserve">&lt;STRENGTH&gt; </w:t>
      </w:r>
      <w:r>
        <w:t>of methchopramdie hydrochloride (anhydrous).</w:t>
      </w:r>
    </w:p>
    <w:p w14:paraId="09EF6A78" w14:textId="29AB372C" w:rsidR="0002002D" w:rsidRDefault="0002002D" w:rsidP="00AF212D">
      <w:pPr>
        <w:pStyle w:val="BodyTextSMPC"/>
      </w:pPr>
      <w:r>
        <w:t>Exipient with known effect:</w:t>
      </w:r>
    </w:p>
    <w:p w14:paraId="76DBA812" w14:textId="35843F5B" w:rsidR="0002002D" w:rsidRPr="0002002D" w:rsidRDefault="0002002D" w:rsidP="0002002D">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434AD825" w14:textId="629FB46E" w:rsidR="00C85007" w:rsidRPr="00C85007" w:rsidRDefault="00000000" w:rsidP="00C85007">
      <w:pPr>
        <w:pStyle w:val="HEADING1SMPC"/>
      </w:pPr>
      <w:r w:rsidRPr="008F5678">
        <w:t xml:space="preserve">PHARMACEUTICAL FORM </w:t>
      </w:r>
    </w:p>
    <w:p w14:paraId="76011961" w14:textId="628920BC" w:rsidR="00C85007" w:rsidRPr="00C85007" w:rsidRDefault="00C85007" w:rsidP="00AF212D">
      <w:pPr>
        <w:pStyle w:val="BodyTextSMPC"/>
        <w:rPr>
          <w:color w:val="000000" w:themeColor="text1"/>
        </w:rPr>
      </w:pPr>
      <w:r w:rsidRPr="00C85007">
        <w:rPr>
          <w:color w:val="000000" w:themeColor="text1"/>
        </w:rPr>
        <w:t>Oral Solution</w:t>
      </w:r>
    </w:p>
    <w:p w14:paraId="74CE521D" w14:textId="23D9CFAE"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18B5F10" w14:textId="77777777" w:rsidR="00D820E7" w:rsidRDefault="00D820E7" w:rsidP="00D820E7">
      <w:pPr>
        <w:pStyle w:val="BodyTextSMPC"/>
      </w:pPr>
      <w:r>
        <w:t>Adult population</w:t>
      </w:r>
    </w:p>
    <w:p w14:paraId="2ACAADF9" w14:textId="77777777" w:rsidR="00D820E7" w:rsidRDefault="00D820E7" w:rsidP="00D820E7">
      <w:pPr>
        <w:pStyle w:val="BodyTextSMPC"/>
      </w:pPr>
      <w:r>
        <w:t>Metoclopramide is indicated in adults for:</w:t>
      </w:r>
    </w:p>
    <w:p w14:paraId="3C80F609" w14:textId="4B5D4511" w:rsidR="00D820E7" w:rsidRDefault="00D820E7" w:rsidP="00D820E7">
      <w:pPr>
        <w:pStyle w:val="BodyTextSMPC"/>
        <w:numPr>
          <w:ilvl w:val="0"/>
          <w:numId w:val="5"/>
        </w:numPr>
        <w:ind w:left="1134" w:hanging="283"/>
      </w:pPr>
      <w:r>
        <w:t>Prevention of delayed chemotherapy induced nausea and vomiting (CINV).</w:t>
      </w:r>
    </w:p>
    <w:p w14:paraId="3A6B832C" w14:textId="12A26D34" w:rsidR="00D820E7" w:rsidRDefault="00D820E7" w:rsidP="00D820E7">
      <w:pPr>
        <w:pStyle w:val="BodyTextSMPC"/>
        <w:numPr>
          <w:ilvl w:val="0"/>
          <w:numId w:val="5"/>
        </w:numPr>
        <w:ind w:left="1134" w:hanging="283"/>
      </w:pPr>
      <w:r>
        <w:t>Prevention of radiotherapy induced nausea and vomiting (RINV).</w:t>
      </w:r>
    </w:p>
    <w:p w14:paraId="4F263832" w14:textId="529EDA9D" w:rsidR="00D820E7" w:rsidRDefault="00D820E7" w:rsidP="00D820E7">
      <w:pPr>
        <w:pStyle w:val="BodyTextSMPC"/>
        <w:numPr>
          <w:ilvl w:val="0"/>
          <w:numId w:val="5"/>
        </w:numPr>
        <w:ind w:left="1134" w:hanging="283"/>
      </w:pPr>
      <w:r>
        <w:t>Symptomatic treatment of nausea and vomiting, including acute migraine induced nausea and vomiting. Metoclopramide can be used in combination with oral analgesics to improve the absorption of analgesics in acute migraine.</w:t>
      </w:r>
    </w:p>
    <w:p w14:paraId="0846AB70" w14:textId="77777777" w:rsidR="00D820E7" w:rsidRPr="00C64395" w:rsidRDefault="00D820E7" w:rsidP="00D820E7">
      <w:pPr>
        <w:pStyle w:val="BodyTextSMPC"/>
        <w:rPr>
          <w:u w:val="single"/>
        </w:rPr>
      </w:pPr>
      <w:r w:rsidRPr="00C64395">
        <w:rPr>
          <w:u w:val="single"/>
        </w:rPr>
        <w:lastRenderedPageBreak/>
        <w:t>Paediatric population</w:t>
      </w:r>
    </w:p>
    <w:p w14:paraId="1A2B8FED" w14:textId="77777777" w:rsidR="00D820E7" w:rsidRDefault="00D820E7" w:rsidP="00D820E7">
      <w:pPr>
        <w:pStyle w:val="BodyTextSMPC"/>
      </w:pPr>
      <w:r>
        <w:t>Metoclopramide is indicated in children (aged 1-18 years) for:</w:t>
      </w:r>
    </w:p>
    <w:p w14:paraId="13EF1B36" w14:textId="66439ED0" w:rsidR="00177864" w:rsidRPr="008F5678" w:rsidRDefault="00D820E7" w:rsidP="00C64395">
      <w:pPr>
        <w:pStyle w:val="BodyTextSMPC"/>
        <w:numPr>
          <w:ilvl w:val="0"/>
          <w:numId w:val="7"/>
        </w:numPr>
        <w:ind w:hanging="303"/>
      </w:pPr>
      <w:r>
        <w:t>Prevention of delayed chemotherapy induced nausea and vomiting (CINV) as a second line option</w:t>
      </w:r>
      <w:r w:rsidRPr="008F5678">
        <w:t>.</w:t>
      </w:r>
    </w:p>
    <w:p w14:paraId="1953512A" w14:textId="77777777" w:rsidR="00233A79" w:rsidRPr="008F5678" w:rsidRDefault="00000000" w:rsidP="00C21A1C">
      <w:pPr>
        <w:pStyle w:val="SubHeafingSMPC"/>
      </w:pPr>
      <w:r w:rsidRPr="008F5678">
        <w:t>Posology and method of administration</w:t>
      </w:r>
    </w:p>
    <w:p w14:paraId="7D455714" w14:textId="77777777" w:rsidR="00C24062" w:rsidRPr="00C24062" w:rsidRDefault="00C24062" w:rsidP="00C24062">
      <w:pPr>
        <w:pStyle w:val="BodyTextSMPC"/>
        <w:rPr>
          <w:u w:val="single"/>
        </w:rPr>
      </w:pPr>
      <w:r w:rsidRPr="00C24062">
        <w:rPr>
          <w:u w:val="single"/>
        </w:rPr>
        <w:t>Posology</w:t>
      </w:r>
    </w:p>
    <w:p w14:paraId="682AA6FB" w14:textId="77777777" w:rsidR="00C24062" w:rsidRPr="00C24062" w:rsidRDefault="00C24062" w:rsidP="00C24062">
      <w:pPr>
        <w:pStyle w:val="BodyTextSMPC"/>
        <w:rPr>
          <w:u w:val="single"/>
        </w:rPr>
      </w:pPr>
      <w:r w:rsidRPr="00C24062">
        <w:rPr>
          <w:u w:val="single"/>
        </w:rPr>
        <w:t>Adult population</w:t>
      </w:r>
    </w:p>
    <w:p w14:paraId="4754C9AB" w14:textId="77777777" w:rsidR="00C24062" w:rsidRDefault="00C24062" w:rsidP="00C24062">
      <w:pPr>
        <w:pStyle w:val="BodyTextSMPC"/>
      </w:pPr>
      <w:r>
        <w:t>The recommended single dose is 10 mg, repeated up to three times daily. The maximum recommended daily dose is 30 mg or 0.5mg/kg body weight. The maximum recommended treatment duration is 5 days.</w:t>
      </w:r>
    </w:p>
    <w:p w14:paraId="1AC980D6" w14:textId="77777777" w:rsidR="00C24062" w:rsidRPr="00C24062" w:rsidRDefault="00C24062" w:rsidP="00C24062">
      <w:pPr>
        <w:pStyle w:val="BodyTextSMPC"/>
        <w:rPr>
          <w:u w:val="single"/>
        </w:rPr>
      </w:pPr>
      <w:r w:rsidRPr="00C24062">
        <w:rPr>
          <w:u w:val="single"/>
        </w:rPr>
        <w:t>Prevention of delayed chemotherapy induced nausea and vomiting (CINV) (paediatric patients aged 1-18 years)</w:t>
      </w:r>
    </w:p>
    <w:p w14:paraId="3F6051CE" w14:textId="77777777" w:rsidR="00C24062" w:rsidRDefault="00C24062" w:rsidP="00C24062">
      <w:pPr>
        <w:pStyle w:val="BodyTextSMPC"/>
      </w:pPr>
      <w:r>
        <w:t>The recommended dose is 0.1 to 0.15 mg/kg body weight, repeated up to three times daily by oral route. The maximum dose in 24 hours is 0.5 mg/kg body weight.</w:t>
      </w:r>
    </w:p>
    <w:p w14:paraId="1E5616F2" w14:textId="77777777" w:rsidR="00915ED6" w:rsidRDefault="00C24062" w:rsidP="00C24062">
      <w:pPr>
        <w:pStyle w:val="BodyTextSMPC"/>
        <w:rPr>
          <w:i/>
          <w:iCs/>
          <w:u w:val="single"/>
        </w:rPr>
      </w:pPr>
      <w:r w:rsidRPr="00C24062">
        <w:rPr>
          <w:i/>
          <w:iCs/>
          <w:u w:val="single"/>
        </w:rPr>
        <w:t>Dosing table</w:t>
      </w:r>
    </w:p>
    <w:tbl>
      <w:tblPr>
        <w:tblStyle w:val="TableGrid"/>
        <w:tblW w:w="0" w:type="auto"/>
        <w:tblInd w:w="794" w:type="dxa"/>
        <w:tblLook w:val="04A0" w:firstRow="1" w:lastRow="0" w:firstColumn="1" w:lastColumn="0" w:noHBand="0" w:noVBand="1"/>
      </w:tblPr>
      <w:tblGrid>
        <w:gridCol w:w="1950"/>
        <w:gridCol w:w="2010"/>
        <w:gridCol w:w="1620"/>
        <w:gridCol w:w="2417"/>
      </w:tblGrid>
      <w:tr w:rsidR="008F1ED6" w:rsidRPr="008F1ED6" w14:paraId="25827140" w14:textId="77777777" w:rsidTr="008F1ED6">
        <w:tc>
          <w:tcPr>
            <w:tcW w:w="1950" w:type="dxa"/>
          </w:tcPr>
          <w:p w14:paraId="63B60F27" w14:textId="43B89440" w:rsidR="008F1ED6" w:rsidRPr="008F1ED6" w:rsidRDefault="008F1ED6" w:rsidP="008F1ED6">
            <w:pPr>
              <w:pStyle w:val="BodyTextSMPC"/>
              <w:spacing w:after="0"/>
              <w:ind w:left="0"/>
              <w:rPr>
                <w:b/>
                <w:bCs/>
              </w:rPr>
            </w:pPr>
            <w:r w:rsidRPr="008F1ED6">
              <w:rPr>
                <w:b/>
                <w:bCs/>
              </w:rPr>
              <w:t>Age</w:t>
            </w:r>
          </w:p>
        </w:tc>
        <w:tc>
          <w:tcPr>
            <w:tcW w:w="2010" w:type="dxa"/>
          </w:tcPr>
          <w:p w14:paraId="5A70357D" w14:textId="7DBB73EF" w:rsidR="008F1ED6" w:rsidRPr="008F1ED6" w:rsidRDefault="008F1ED6" w:rsidP="008F1ED6">
            <w:pPr>
              <w:pStyle w:val="BodyTextSMPC"/>
              <w:spacing w:after="0"/>
              <w:ind w:left="0"/>
              <w:rPr>
                <w:b/>
                <w:bCs/>
              </w:rPr>
            </w:pPr>
            <w:r w:rsidRPr="008F1ED6">
              <w:rPr>
                <w:b/>
                <w:bCs/>
              </w:rPr>
              <w:t>Body Weight</w:t>
            </w:r>
          </w:p>
        </w:tc>
        <w:tc>
          <w:tcPr>
            <w:tcW w:w="1620" w:type="dxa"/>
          </w:tcPr>
          <w:p w14:paraId="1DC0F2F3" w14:textId="49031262" w:rsidR="008F1ED6" w:rsidRPr="008F1ED6" w:rsidRDefault="008F1ED6" w:rsidP="008F1ED6">
            <w:pPr>
              <w:pStyle w:val="BodyTextSMPC"/>
              <w:spacing w:after="0"/>
              <w:ind w:left="0"/>
              <w:rPr>
                <w:b/>
                <w:bCs/>
              </w:rPr>
            </w:pPr>
            <w:r w:rsidRPr="008F1ED6">
              <w:rPr>
                <w:b/>
                <w:bCs/>
              </w:rPr>
              <w:t>Dose</w:t>
            </w:r>
          </w:p>
        </w:tc>
        <w:tc>
          <w:tcPr>
            <w:tcW w:w="2417" w:type="dxa"/>
          </w:tcPr>
          <w:p w14:paraId="0E351565" w14:textId="597B810A" w:rsidR="008F1ED6" w:rsidRPr="008F1ED6" w:rsidRDefault="008F1ED6" w:rsidP="008F1ED6">
            <w:pPr>
              <w:pStyle w:val="BodyTextSMPC"/>
              <w:spacing w:after="0"/>
              <w:ind w:left="0"/>
              <w:rPr>
                <w:b/>
                <w:bCs/>
              </w:rPr>
            </w:pPr>
            <w:r w:rsidRPr="008F1ED6">
              <w:rPr>
                <w:b/>
                <w:bCs/>
              </w:rPr>
              <w:t>Frequency</w:t>
            </w:r>
          </w:p>
        </w:tc>
      </w:tr>
      <w:tr w:rsidR="008F1ED6" w:rsidRPr="008F1ED6" w14:paraId="79533634" w14:textId="77777777" w:rsidTr="008F1ED6">
        <w:tc>
          <w:tcPr>
            <w:tcW w:w="1950" w:type="dxa"/>
          </w:tcPr>
          <w:p w14:paraId="183F6883" w14:textId="59FAF294" w:rsidR="008F1ED6" w:rsidRPr="008F1ED6" w:rsidRDefault="008F1ED6" w:rsidP="008F1ED6">
            <w:pPr>
              <w:pStyle w:val="NormalWeb"/>
              <w:spacing w:after="0" w:afterAutospacing="0"/>
              <w:rPr>
                <w:sz w:val="28"/>
                <w:szCs w:val="28"/>
              </w:rPr>
            </w:pPr>
            <w:r w:rsidRPr="008F1ED6">
              <w:rPr>
                <w:sz w:val="28"/>
                <w:szCs w:val="28"/>
              </w:rPr>
              <w:t xml:space="preserve">1-3 years </w:t>
            </w:r>
          </w:p>
        </w:tc>
        <w:tc>
          <w:tcPr>
            <w:tcW w:w="2010" w:type="dxa"/>
          </w:tcPr>
          <w:p w14:paraId="53992F46" w14:textId="46FB58F8" w:rsidR="008F1ED6" w:rsidRPr="008F1ED6" w:rsidRDefault="008F1ED6" w:rsidP="008F1ED6">
            <w:pPr>
              <w:pStyle w:val="NormalWeb"/>
              <w:spacing w:after="0" w:afterAutospacing="0"/>
              <w:rPr>
                <w:sz w:val="28"/>
                <w:szCs w:val="28"/>
              </w:rPr>
            </w:pPr>
            <w:r w:rsidRPr="008F1ED6">
              <w:rPr>
                <w:sz w:val="28"/>
                <w:szCs w:val="28"/>
              </w:rPr>
              <w:t xml:space="preserve">10-14 kg </w:t>
            </w:r>
          </w:p>
        </w:tc>
        <w:tc>
          <w:tcPr>
            <w:tcW w:w="1620" w:type="dxa"/>
          </w:tcPr>
          <w:p w14:paraId="36B7676C" w14:textId="1A774A5F" w:rsidR="008F1ED6" w:rsidRPr="008F1ED6" w:rsidRDefault="008F1ED6" w:rsidP="008F1ED6">
            <w:pPr>
              <w:pStyle w:val="NormalWeb"/>
              <w:spacing w:after="0" w:afterAutospacing="0"/>
              <w:rPr>
                <w:sz w:val="28"/>
                <w:szCs w:val="28"/>
              </w:rPr>
            </w:pPr>
            <w:r w:rsidRPr="008F1ED6">
              <w:rPr>
                <w:sz w:val="28"/>
                <w:szCs w:val="28"/>
              </w:rPr>
              <w:t>1 mg</w:t>
            </w:r>
          </w:p>
        </w:tc>
        <w:tc>
          <w:tcPr>
            <w:tcW w:w="2417" w:type="dxa"/>
          </w:tcPr>
          <w:p w14:paraId="35076FA7" w14:textId="7EA39FE5" w:rsidR="008F1ED6" w:rsidRPr="008F1ED6" w:rsidRDefault="008F1ED6" w:rsidP="008F1ED6">
            <w:pPr>
              <w:pStyle w:val="NormalWeb"/>
              <w:spacing w:after="0" w:afterAutospacing="0"/>
              <w:rPr>
                <w:sz w:val="28"/>
                <w:szCs w:val="28"/>
              </w:rPr>
            </w:pPr>
            <w:r w:rsidRPr="008F1ED6">
              <w:rPr>
                <w:sz w:val="28"/>
                <w:szCs w:val="28"/>
              </w:rPr>
              <w:t xml:space="preserve">Up to 3 times daily </w:t>
            </w:r>
          </w:p>
        </w:tc>
      </w:tr>
      <w:tr w:rsidR="008F1ED6" w:rsidRPr="008F1ED6" w14:paraId="7BF384FC" w14:textId="77777777" w:rsidTr="008F1ED6">
        <w:tc>
          <w:tcPr>
            <w:tcW w:w="1950" w:type="dxa"/>
          </w:tcPr>
          <w:p w14:paraId="08534F3F" w14:textId="3D010895" w:rsidR="008F1ED6" w:rsidRPr="008F1ED6" w:rsidRDefault="008F1ED6" w:rsidP="008F1ED6">
            <w:pPr>
              <w:pStyle w:val="NormalWeb"/>
              <w:spacing w:after="0" w:afterAutospacing="0"/>
              <w:rPr>
                <w:sz w:val="28"/>
                <w:szCs w:val="28"/>
              </w:rPr>
            </w:pPr>
            <w:r w:rsidRPr="008F1ED6">
              <w:rPr>
                <w:sz w:val="28"/>
                <w:szCs w:val="28"/>
              </w:rPr>
              <w:t xml:space="preserve">3-5 years </w:t>
            </w:r>
          </w:p>
        </w:tc>
        <w:tc>
          <w:tcPr>
            <w:tcW w:w="2010" w:type="dxa"/>
          </w:tcPr>
          <w:p w14:paraId="7F13DC01" w14:textId="3947B1CD" w:rsidR="008F1ED6" w:rsidRPr="008F1ED6" w:rsidRDefault="008F1ED6" w:rsidP="008F1ED6">
            <w:pPr>
              <w:pStyle w:val="NormalWeb"/>
              <w:spacing w:after="0" w:afterAutospacing="0"/>
              <w:rPr>
                <w:sz w:val="28"/>
                <w:szCs w:val="28"/>
              </w:rPr>
            </w:pPr>
            <w:r w:rsidRPr="008F1ED6">
              <w:rPr>
                <w:sz w:val="28"/>
                <w:szCs w:val="28"/>
              </w:rPr>
              <w:t xml:space="preserve">15-19 kg </w:t>
            </w:r>
          </w:p>
        </w:tc>
        <w:tc>
          <w:tcPr>
            <w:tcW w:w="1620" w:type="dxa"/>
          </w:tcPr>
          <w:p w14:paraId="37EC1471" w14:textId="5B9626A6" w:rsidR="008F1ED6" w:rsidRPr="008F1ED6" w:rsidRDefault="008F1ED6" w:rsidP="008F1ED6">
            <w:pPr>
              <w:pStyle w:val="NormalWeb"/>
              <w:spacing w:after="0" w:afterAutospacing="0"/>
              <w:rPr>
                <w:sz w:val="28"/>
                <w:szCs w:val="28"/>
              </w:rPr>
            </w:pPr>
            <w:r w:rsidRPr="008F1ED6">
              <w:rPr>
                <w:sz w:val="28"/>
                <w:szCs w:val="28"/>
              </w:rPr>
              <w:t xml:space="preserve">2 mg </w:t>
            </w:r>
          </w:p>
        </w:tc>
        <w:tc>
          <w:tcPr>
            <w:tcW w:w="2417" w:type="dxa"/>
          </w:tcPr>
          <w:p w14:paraId="76D8F31D" w14:textId="04655445" w:rsidR="008F1ED6" w:rsidRPr="008F1ED6" w:rsidRDefault="008F1ED6" w:rsidP="008F1ED6">
            <w:pPr>
              <w:pStyle w:val="NormalWeb"/>
              <w:spacing w:after="0" w:afterAutospacing="0"/>
              <w:rPr>
                <w:sz w:val="28"/>
                <w:szCs w:val="28"/>
              </w:rPr>
            </w:pPr>
            <w:r w:rsidRPr="008F1ED6">
              <w:rPr>
                <w:sz w:val="28"/>
                <w:szCs w:val="28"/>
              </w:rPr>
              <w:t xml:space="preserve">Up to 3 times daily </w:t>
            </w:r>
          </w:p>
        </w:tc>
      </w:tr>
      <w:tr w:rsidR="008F1ED6" w:rsidRPr="008F1ED6" w14:paraId="235CA596" w14:textId="77777777" w:rsidTr="008F1ED6">
        <w:tc>
          <w:tcPr>
            <w:tcW w:w="1950" w:type="dxa"/>
          </w:tcPr>
          <w:p w14:paraId="4841B580" w14:textId="28DC2DAB" w:rsidR="008F1ED6" w:rsidRPr="008F1ED6" w:rsidRDefault="008F1ED6" w:rsidP="008F1ED6">
            <w:pPr>
              <w:pStyle w:val="NormalWeb"/>
              <w:spacing w:after="0" w:afterAutospacing="0"/>
              <w:rPr>
                <w:sz w:val="28"/>
                <w:szCs w:val="28"/>
              </w:rPr>
            </w:pPr>
            <w:r w:rsidRPr="008F1ED6">
              <w:rPr>
                <w:sz w:val="28"/>
                <w:szCs w:val="28"/>
              </w:rPr>
              <w:t xml:space="preserve">5-9 years </w:t>
            </w:r>
          </w:p>
        </w:tc>
        <w:tc>
          <w:tcPr>
            <w:tcW w:w="2010" w:type="dxa"/>
          </w:tcPr>
          <w:p w14:paraId="1BDCD661" w14:textId="177DB1AA" w:rsidR="008F1ED6" w:rsidRPr="008F1ED6" w:rsidRDefault="008F1ED6" w:rsidP="008F1ED6">
            <w:pPr>
              <w:pStyle w:val="NormalWeb"/>
              <w:spacing w:after="0" w:afterAutospacing="0"/>
              <w:rPr>
                <w:sz w:val="28"/>
                <w:szCs w:val="28"/>
              </w:rPr>
            </w:pPr>
            <w:r w:rsidRPr="008F1ED6">
              <w:rPr>
                <w:sz w:val="28"/>
                <w:szCs w:val="28"/>
              </w:rPr>
              <w:t xml:space="preserve">20-29 kg </w:t>
            </w:r>
          </w:p>
        </w:tc>
        <w:tc>
          <w:tcPr>
            <w:tcW w:w="1620" w:type="dxa"/>
          </w:tcPr>
          <w:p w14:paraId="021909C7" w14:textId="69B24AB0" w:rsidR="008F1ED6" w:rsidRPr="008F1ED6" w:rsidRDefault="008F1ED6" w:rsidP="008F1ED6">
            <w:pPr>
              <w:pStyle w:val="NormalWeb"/>
              <w:spacing w:after="0" w:afterAutospacing="0"/>
              <w:rPr>
                <w:sz w:val="28"/>
                <w:szCs w:val="28"/>
              </w:rPr>
            </w:pPr>
            <w:r w:rsidRPr="008F1ED6">
              <w:rPr>
                <w:sz w:val="28"/>
                <w:szCs w:val="28"/>
              </w:rPr>
              <w:t xml:space="preserve">2.5 mg </w:t>
            </w:r>
          </w:p>
        </w:tc>
        <w:tc>
          <w:tcPr>
            <w:tcW w:w="2417" w:type="dxa"/>
          </w:tcPr>
          <w:p w14:paraId="1598D629" w14:textId="3D65D7C4" w:rsidR="008F1ED6" w:rsidRPr="008F1ED6" w:rsidRDefault="008F1ED6" w:rsidP="008F1ED6">
            <w:pPr>
              <w:pStyle w:val="BodyTextSMPC"/>
              <w:spacing w:after="0"/>
              <w:ind w:left="0"/>
            </w:pPr>
            <w:r w:rsidRPr="008F1ED6">
              <w:t xml:space="preserve">Up to 3 times daily </w:t>
            </w:r>
          </w:p>
        </w:tc>
      </w:tr>
      <w:tr w:rsidR="008F1ED6" w:rsidRPr="008F1ED6" w14:paraId="480C433E" w14:textId="77777777" w:rsidTr="008F1ED6">
        <w:tc>
          <w:tcPr>
            <w:tcW w:w="1950" w:type="dxa"/>
          </w:tcPr>
          <w:p w14:paraId="344928EF" w14:textId="358EB14C" w:rsidR="008F1ED6" w:rsidRPr="008F1ED6" w:rsidRDefault="008F1ED6" w:rsidP="008F1ED6">
            <w:pPr>
              <w:pStyle w:val="NormalWeb"/>
              <w:spacing w:after="0" w:afterAutospacing="0"/>
              <w:rPr>
                <w:sz w:val="28"/>
                <w:szCs w:val="28"/>
              </w:rPr>
            </w:pPr>
            <w:r w:rsidRPr="008F1ED6">
              <w:rPr>
                <w:sz w:val="28"/>
                <w:szCs w:val="28"/>
              </w:rPr>
              <w:t xml:space="preserve">9-18 years </w:t>
            </w:r>
          </w:p>
        </w:tc>
        <w:tc>
          <w:tcPr>
            <w:tcW w:w="2010" w:type="dxa"/>
          </w:tcPr>
          <w:p w14:paraId="75B43090" w14:textId="4AB7E2A3" w:rsidR="008F1ED6" w:rsidRPr="008F1ED6" w:rsidRDefault="008F1ED6" w:rsidP="008F1ED6">
            <w:pPr>
              <w:pStyle w:val="NormalWeb"/>
              <w:spacing w:after="0" w:afterAutospacing="0"/>
              <w:rPr>
                <w:sz w:val="28"/>
                <w:szCs w:val="28"/>
              </w:rPr>
            </w:pPr>
            <w:r w:rsidRPr="008F1ED6">
              <w:rPr>
                <w:sz w:val="28"/>
                <w:szCs w:val="28"/>
              </w:rPr>
              <w:t xml:space="preserve">30-60 kg </w:t>
            </w:r>
          </w:p>
        </w:tc>
        <w:tc>
          <w:tcPr>
            <w:tcW w:w="1620" w:type="dxa"/>
          </w:tcPr>
          <w:p w14:paraId="1CB7F90E" w14:textId="29CD79D4" w:rsidR="008F1ED6" w:rsidRPr="008F1ED6" w:rsidRDefault="008F1ED6" w:rsidP="008F1ED6">
            <w:pPr>
              <w:pStyle w:val="NormalWeb"/>
              <w:spacing w:after="0" w:afterAutospacing="0"/>
              <w:rPr>
                <w:sz w:val="28"/>
                <w:szCs w:val="28"/>
              </w:rPr>
            </w:pPr>
            <w:r w:rsidRPr="008F1ED6">
              <w:rPr>
                <w:sz w:val="28"/>
                <w:szCs w:val="28"/>
              </w:rPr>
              <w:t xml:space="preserve">5 mg </w:t>
            </w:r>
          </w:p>
        </w:tc>
        <w:tc>
          <w:tcPr>
            <w:tcW w:w="2417" w:type="dxa"/>
          </w:tcPr>
          <w:p w14:paraId="58DA4169" w14:textId="149A74EE" w:rsidR="008F1ED6" w:rsidRPr="008F1ED6" w:rsidRDefault="008F1ED6" w:rsidP="008F1ED6">
            <w:pPr>
              <w:pStyle w:val="BodyTextSMPC"/>
              <w:spacing w:after="0"/>
              <w:ind w:left="0"/>
            </w:pPr>
            <w:r w:rsidRPr="008F1ED6">
              <w:t xml:space="preserve">Up to 3 times daily </w:t>
            </w:r>
          </w:p>
        </w:tc>
      </w:tr>
      <w:tr w:rsidR="008F1ED6" w:rsidRPr="008F1ED6" w14:paraId="080EEF01" w14:textId="77777777" w:rsidTr="008F1ED6">
        <w:tc>
          <w:tcPr>
            <w:tcW w:w="1950" w:type="dxa"/>
          </w:tcPr>
          <w:p w14:paraId="197C8328" w14:textId="20B7C98F" w:rsidR="008F1ED6" w:rsidRPr="008F1ED6" w:rsidRDefault="008F1ED6" w:rsidP="008F1ED6">
            <w:pPr>
              <w:pStyle w:val="NormalWeb"/>
              <w:spacing w:after="0" w:afterAutospacing="0"/>
              <w:rPr>
                <w:sz w:val="28"/>
                <w:szCs w:val="28"/>
              </w:rPr>
            </w:pPr>
            <w:r w:rsidRPr="008F1ED6">
              <w:rPr>
                <w:sz w:val="28"/>
                <w:szCs w:val="28"/>
              </w:rPr>
              <w:t xml:space="preserve">15-18 years </w:t>
            </w:r>
          </w:p>
        </w:tc>
        <w:tc>
          <w:tcPr>
            <w:tcW w:w="2010" w:type="dxa"/>
          </w:tcPr>
          <w:p w14:paraId="58C06302" w14:textId="345C1B88" w:rsidR="008F1ED6" w:rsidRPr="008F1ED6" w:rsidRDefault="008F1ED6" w:rsidP="008F1ED6">
            <w:pPr>
              <w:pStyle w:val="NormalWeb"/>
              <w:spacing w:after="0" w:afterAutospacing="0"/>
              <w:rPr>
                <w:sz w:val="28"/>
                <w:szCs w:val="28"/>
              </w:rPr>
            </w:pPr>
            <w:r w:rsidRPr="008F1ED6">
              <w:rPr>
                <w:sz w:val="28"/>
                <w:szCs w:val="28"/>
              </w:rPr>
              <w:t xml:space="preserve">Over 60kg </w:t>
            </w:r>
          </w:p>
        </w:tc>
        <w:tc>
          <w:tcPr>
            <w:tcW w:w="1620" w:type="dxa"/>
          </w:tcPr>
          <w:p w14:paraId="67A31685" w14:textId="03F366B3" w:rsidR="008F1ED6" w:rsidRPr="008F1ED6" w:rsidRDefault="008F1ED6" w:rsidP="008F1ED6">
            <w:pPr>
              <w:pStyle w:val="NormalWeb"/>
              <w:spacing w:after="0" w:afterAutospacing="0"/>
              <w:rPr>
                <w:sz w:val="28"/>
                <w:szCs w:val="28"/>
              </w:rPr>
            </w:pPr>
            <w:r w:rsidRPr="008F1ED6">
              <w:rPr>
                <w:sz w:val="28"/>
                <w:szCs w:val="28"/>
              </w:rPr>
              <w:t xml:space="preserve">10 mg </w:t>
            </w:r>
          </w:p>
        </w:tc>
        <w:tc>
          <w:tcPr>
            <w:tcW w:w="2417" w:type="dxa"/>
          </w:tcPr>
          <w:p w14:paraId="76A3E180" w14:textId="35B119F1" w:rsidR="008F1ED6" w:rsidRPr="008F1ED6" w:rsidRDefault="008F1ED6" w:rsidP="008F1ED6">
            <w:pPr>
              <w:pStyle w:val="BodyTextSMPC"/>
              <w:spacing w:after="0"/>
              <w:ind w:left="0"/>
            </w:pPr>
            <w:r w:rsidRPr="008F1ED6">
              <w:t xml:space="preserve">Up to 3 times daily </w:t>
            </w:r>
          </w:p>
        </w:tc>
      </w:tr>
    </w:tbl>
    <w:p w14:paraId="3401D849" w14:textId="77777777" w:rsidR="00B32FC2" w:rsidRDefault="00B32FC2" w:rsidP="00915ED6">
      <w:pPr>
        <w:pStyle w:val="BodyTextSMPC"/>
        <w:rPr>
          <w:u w:val="single"/>
        </w:rPr>
      </w:pPr>
    </w:p>
    <w:p w14:paraId="0CA6E0C9" w14:textId="58C90CED" w:rsidR="00915ED6" w:rsidRPr="00915ED6" w:rsidRDefault="00915ED6" w:rsidP="00915ED6">
      <w:pPr>
        <w:pStyle w:val="BodyTextSMPC"/>
      </w:pPr>
      <w:r w:rsidRPr="00915ED6">
        <w:t>The maximum treatment duration is 5 days for prevention of delayed chemotherapy induced nausea and vomiting (CINV).</w:t>
      </w:r>
    </w:p>
    <w:p w14:paraId="790A45F9" w14:textId="77777777" w:rsidR="00915ED6" w:rsidRPr="00915ED6" w:rsidRDefault="00915ED6" w:rsidP="00915ED6">
      <w:pPr>
        <w:pStyle w:val="BodyTextSMPC"/>
        <w:rPr>
          <w:u w:val="single"/>
        </w:rPr>
      </w:pPr>
      <w:r w:rsidRPr="00915ED6">
        <w:rPr>
          <w:u w:val="single"/>
        </w:rPr>
        <w:t>Special population</w:t>
      </w:r>
    </w:p>
    <w:p w14:paraId="1A2B6230" w14:textId="77777777" w:rsidR="00915ED6" w:rsidRPr="00915ED6" w:rsidRDefault="00915ED6" w:rsidP="00915ED6">
      <w:pPr>
        <w:pStyle w:val="BodyTextSMPC"/>
        <w:rPr>
          <w:i/>
          <w:iCs/>
        </w:rPr>
      </w:pPr>
      <w:r w:rsidRPr="00915ED6">
        <w:rPr>
          <w:i/>
          <w:iCs/>
        </w:rPr>
        <w:t>Elderly</w:t>
      </w:r>
    </w:p>
    <w:p w14:paraId="0D62812A" w14:textId="77777777" w:rsidR="00915ED6" w:rsidRPr="00915ED6" w:rsidRDefault="00915ED6" w:rsidP="00915ED6">
      <w:pPr>
        <w:pStyle w:val="BodyTextSMPC"/>
      </w:pPr>
      <w:r w:rsidRPr="00915ED6">
        <w:t>In elderly patients a dose reduction should be considered, based on renal and hepatic function and overall frailty.</w:t>
      </w:r>
    </w:p>
    <w:p w14:paraId="1701E4CD" w14:textId="77777777" w:rsidR="00915ED6" w:rsidRPr="00915ED6" w:rsidRDefault="00915ED6" w:rsidP="00915ED6">
      <w:pPr>
        <w:pStyle w:val="BodyTextSMPC"/>
        <w:rPr>
          <w:i/>
          <w:iCs/>
        </w:rPr>
      </w:pPr>
      <w:r w:rsidRPr="00915ED6">
        <w:rPr>
          <w:i/>
          <w:iCs/>
        </w:rPr>
        <w:lastRenderedPageBreak/>
        <w:t>Renal impairment:</w:t>
      </w:r>
    </w:p>
    <w:p w14:paraId="3EB35D52" w14:textId="102B0BDD" w:rsidR="00915ED6" w:rsidRPr="00915ED6" w:rsidRDefault="00915ED6" w:rsidP="00915ED6">
      <w:pPr>
        <w:pStyle w:val="BodyTextSMPC"/>
      </w:pPr>
      <w:r w:rsidRPr="00915ED6">
        <w:t>In patients with end stage renal disease (Creatinine clearance</w:t>
      </w:r>
      <w:r w:rsidR="00A96624">
        <w:t xml:space="preserve"> </w:t>
      </w:r>
      <w:r w:rsidR="00A96624" w:rsidRPr="00A96624">
        <w:t>≤</w:t>
      </w:r>
      <w:r w:rsidRPr="00915ED6">
        <w:t xml:space="preserve"> 15 ml/min), the daily dose should be reduced by 75%.</w:t>
      </w:r>
    </w:p>
    <w:p w14:paraId="020FEC42" w14:textId="77777777" w:rsidR="00915ED6" w:rsidRPr="00915ED6" w:rsidRDefault="00915ED6" w:rsidP="00915ED6">
      <w:pPr>
        <w:pStyle w:val="BodyTextSMPC"/>
      </w:pPr>
      <w:r w:rsidRPr="00915ED6">
        <w:t>In patients with moderate to severe renal impairment (Creatinine clearance 15-60 ml/min), the dose should be reduced by 50% (see section 5.2).</w:t>
      </w:r>
    </w:p>
    <w:p w14:paraId="37E74ECF" w14:textId="77777777" w:rsidR="00915ED6" w:rsidRPr="00915ED6" w:rsidRDefault="00915ED6" w:rsidP="00915ED6">
      <w:pPr>
        <w:pStyle w:val="BodyTextSMPC"/>
        <w:rPr>
          <w:i/>
          <w:iCs/>
        </w:rPr>
      </w:pPr>
      <w:r w:rsidRPr="00915ED6">
        <w:rPr>
          <w:i/>
          <w:iCs/>
        </w:rPr>
        <w:t>Hepatic impairment:</w:t>
      </w:r>
    </w:p>
    <w:p w14:paraId="3FC722D5" w14:textId="77777777" w:rsidR="00915ED6" w:rsidRPr="00915ED6" w:rsidRDefault="00915ED6" w:rsidP="00915ED6">
      <w:pPr>
        <w:pStyle w:val="BodyTextSMPC"/>
      </w:pPr>
      <w:r w:rsidRPr="00915ED6">
        <w:t>In patients with severe hepatic impairment, the dose should be reduced by 50% (see section 5.2).</w:t>
      </w:r>
    </w:p>
    <w:p w14:paraId="559028BC" w14:textId="77777777" w:rsidR="00915ED6" w:rsidRPr="00915ED6" w:rsidRDefault="00915ED6" w:rsidP="00915ED6">
      <w:pPr>
        <w:pStyle w:val="BodyTextSMPC"/>
        <w:rPr>
          <w:i/>
          <w:iCs/>
        </w:rPr>
      </w:pPr>
      <w:r w:rsidRPr="00915ED6">
        <w:rPr>
          <w:i/>
          <w:iCs/>
        </w:rPr>
        <w:t>Paediatric population</w:t>
      </w:r>
    </w:p>
    <w:p w14:paraId="16778898" w14:textId="77777777" w:rsidR="00915ED6" w:rsidRPr="00915ED6" w:rsidRDefault="00915ED6" w:rsidP="00915ED6">
      <w:pPr>
        <w:pStyle w:val="BodyTextSMPC"/>
      </w:pPr>
      <w:r w:rsidRPr="00915ED6">
        <w:t>Metoclopramide is contraindicated in children aged less than 1 year (see section 4.3).</w:t>
      </w:r>
    </w:p>
    <w:p w14:paraId="363CFF1D" w14:textId="77777777" w:rsidR="00915ED6" w:rsidRPr="00915ED6" w:rsidRDefault="00915ED6" w:rsidP="00915ED6">
      <w:pPr>
        <w:pStyle w:val="BodyTextSMPC"/>
        <w:rPr>
          <w:u w:val="single"/>
        </w:rPr>
      </w:pPr>
      <w:r w:rsidRPr="00915ED6">
        <w:rPr>
          <w:u w:val="single"/>
        </w:rPr>
        <w:t xml:space="preserve">Method of administration: </w:t>
      </w:r>
    </w:p>
    <w:p w14:paraId="04582B49" w14:textId="4C215815" w:rsidR="00915ED6" w:rsidRPr="00915ED6" w:rsidRDefault="00915ED6" w:rsidP="00915ED6">
      <w:pPr>
        <w:pStyle w:val="BodyTextSMPC"/>
      </w:pPr>
      <w:r w:rsidRPr="00915ED6">
        <w:t>For oral use.</w:t>
      </w:r>
    </w:p>
    <w:p w14:paraId="0BF73CE6" w14:textId="458143F8" w:rsidR="00915ED6" w:rsidRPr="00915ED6" w:rsidRDefault="00915ED6" w:rsidP="00915ED6">
      <w:pPr>
        <w:pStyle w:val="BodyTextSMPC"/>
      </w:pPr>
      <w:r w:rsidRPr="00915ED6">
        <w:t>A minimal interval of 6 hours between two administrations is to be respected, even in case of vomiting or rejection of the dose (see section 4.4).</w:t>
      </w:r>
    </w:p>
    <w:p w14:paraId="62F7DF5F" w14:textId="67BAFFE1" w:rsidR="00227FD4" w:rsidRPr="00C24062" w:rsidRDefault="00000000" w:rsidP="00C24062">
      <w:pPr>
        <w:pStyle w:val="BodyTextSMPC"/>
        <w:rPr>
          <w:i/>
          <w:iCs/>
          <w:u w:val="single"/>
        </w:rPr>
      </w:pPr>
      <w:r w:rsidRPr="00C24062">
        <w:rPr>
          <w:i/>
          <w:iCs/>
          <w:u w:val="single"/>
        </w:rPr>
        <w:t xml:space="preserve"> </w:t>
      </w:r>
    </w:p>
    <w:p w14:paraId="5B05A77F" w14:textId="77777777" w:rsidR="00671E86" w:rsidRPr="008F5678" w:rsidRDefault="00000000" w:rsidP="00233A79">
      <w:pPr>
        <w:pStyle w:val="SubHeafingSMPC"/>
      </w:pPr>
      <w:r w:rsidRPr="008F5678">
        <w:t>Contraindications</w:t>
      </w:r>
    </w:p>
    <w:p w14:paraId="7F08DC43" w14:textId="54AEF67A" w:rsidR="00B456EB" w:rsidRDefault="00B456EB" w:rsidP="005B16AE">
      <w:pPr>
        <w:pStyle w:val="BodyTextSMPC"/>
        <w:numPr>
          <w:ilvl w:val="0"/>
          <w:numId w:val="11"/>
        </w:numPr>
        <w:spacing w:after="0"/>
        <w:ind w:hanging="303"/>
        <w:jc w:val="thaiDistribute"/>
      </w:pPr>
      <w:r>
        <w:t>Hypersensitivity to the active substance or any of the excipients listed in 6.1.</w:t>
      </w:r>
    </w:p>
    <w:p w14:paraId="47C5020B" w14:textId="65F5415B" w:rsidR="00B456EB" w:rsidRDefault="00B456EB" w:rsidP="005B16AE">
      <w:pPr>
        <w:pStyle w:val="BodyTextSMPC"/>
        <w:numPr>
          <w:ilvl w:val="0"/>
          <w:numId w:val="11"/>
        </w:numPr>
        <w:spacing w:after="0"/>
        <w:ind w:hanging="303"/>
        <w:jc w:val="thaiDistribute"/>
      </w:pPr>
      <w:r>
        <w:t>Gastrointestinal haemorrhage, mechanical obstruction or gastrointestinal perforation for which the stimulation of gastrointestinal motility constitutes a risk.</w:t>
      </w:r>
    </w:p>
    <w:p w14:paraId="6BEC3244" w14:textId="285708FA" w:rsidR="00B456EB" w:rsidRDefault="00B456EB" w:rsidP="005B16AE">
      <w:pPr>
        <w:pStyle w:val="BodyTextSMPC"/>
        <w:numPr>
          <w:ilvl w:val="0"/>
          <w:numId w:val="11"/>
        </w:numPr>
        <w:spacing w:after="0"/>
        <w:ind w:hanging="303"/>
        <w:jc w:val="thaiDistribute"/>
      </w:pPr>
      <w:r>
        <w:t>A history of neuroleptic or metoclopramide-induced tardive dyskinesia.</w:t>
      </w:r>
    </w:p>
    <w:p w14:paraId="5F514579" w14:textId="2E002BD9" w:rsidR="00B456EB" w:rsidRDefault="00B456EB" w:rsidP="005B16AE">
      <w:pPr>
        <w:pStyle w:val="BodyTextSMPC"/>
        <w:numPr>
          <w:ilvl w:val="0"/>
          <w:numId w:val="11"/>
        </w:numPr>
        <w:spacing w:after="0"/>
        <w:ind w:hanging="303"/>
        <w:jc w:val="thaiDistribute"/>
      </w:pPr>
      <w:r>
        <w:t>Epilepsy (increased crises frequency and intensity).</w:t>
      </w:r>
    </w:p>
    <w:p w14:paraId="4BE32D04" w14:textId="579EF32E" w:rsidR="00B456EB" w:rsidRDefault="00B456EB" w:rsidP="005B16AE">
      <w:pPr>
        <w:pStyle w:val="BodyTextSMPC"/>
        <w:numPr>
          <w:ilvl w:val="0"/>
          <w:numId w:val="11"/>
        </w:numPr>
        <w:spacing w:after="0"/>
        <w:ind w:hanging="303"/>
        <w:jc w:val="thaiDistribute"/>
      </w:pPr>
      <w:r>
        <w:t>Parkinson's disease.</w:t>
      </w:r>
    </w:p>
    <w:p w14:paraId="4E061208" w14:textId="031ED790" w:rsidR="00B456EB" w:rsidRDefault="00B456EB" w:rsidP="005B16AE">
      <w:pPr>
        <w:pStyle w:val="BodyTextSMPC"/>
        <w:numPr>
          <w:ilvl w:val="0"/>
          <w:numId w:val="11"/>
        </w:numPr>
        <w:spacing w:after="0"/>
        <w:ind w:hanging="303"/>
        <w:jc w:val="thaiDistribute"/>
      </w:pPr>
      <w:r>
        <w:t>Confirmed or suspected phaeochromocytoma, due to the risk of severe hypertension episodes.</w:t>
      </w:r>
    </w:p>
    <w:p w14:paraId="59EE92C6" w14:textId="53C3CC3A" w:rsidR="00B456EB" w:rsidRDefault="00B456EB" w:rsidP="005B16AE">
      <w:pPr>
        <w:pStyle w:val="BodyTextSMPC"/>
        <w:numPr>
          <w:ilvl w:val="0"/>
          <w:numId w:val="11"/>
        </w:numPr>
        <w:spacing w:after="0"/>
        <w:ind w:hanging="303"/>
        <w:jc w:val="thaiDistribute"/>
      </w:pPr>
      <w:r>
        <w:lastRenderedPageBreak/>
        <w:t>Combination with levodopa or dopaminergic agonists (see section 4.5).</w:t>
      </w:r>
    </w:p>
    <w:p w14:paraId="7660FFA1" w14:textId="2B6B3BB1" w:rsidR="00B456EB" w:rsidRDefault="00B456EB" w:rsidP="005B16AE">
      <w:pPr>
        <w:pStyle w:val="BodyTextSMPC"/>
        <w:numPr>
          <w:ilvl w:val="0"/>
          <w:numId w:val="11"/>
        </w:numPr>
        <w:spacing w:after="0"/>
        <w:ind w:hanging="303"/>
        <w:jc w:val="thaiDistribute"/>
      </w:pPr>
      <w:r>
        <w:t>Known history of methaemoglobinaemia with metoclopramide or of NADH cytochrome-b5 deficiency.</w:t>
      </w:r>
    </w:p>
    <w:p w14:paraId="66CD8858" w14:textId="2CBBD476" w:rsidR="00A144D2" w:rsidRPr="008F5678" w:rsidRDefault="00B456EB" w:rsidP="005B16AE">
      <w:pPr>
        <w:pStyle w:val="BodyTextSMPC"/>
        <w:numPr>
          <w:ilvl w:val="0"/>
          <w:numId w:val="11"/>
        </w:numPr>
        <w:spacing w:after="0"/>
        <w:ind w:hanging="303"/>
        <w:jc w:val="thaiDistribute"/>
        <w:rPr>
          <w:cs/>
        </w:rPr>
      </w:pPr>
      <w:r>
        <w:t>Use in children less than 1 year of age due to an increased risk of extrapyramidal disorders (see section 4.4).</w:t>
      </w:r>
    </w:p>
    <w:p w14:paraId="6955ACE4" w14:textId="77777777" w:rsidR="00A144D2" w:rsidRPr="008F5678" w:rsidRDefault="00000000" w:rsidP="00671E86">
      <w:pPr>
        <w:pStyle w:val="SubHeafingSMPC"/>
      </w:pPr>
      <w:r w:rsidRPr="008F5678">
        <w:t xml:space="preserve">Special warnings and precautions for use </w:t>
      </w:r>
    </w:p>
    <w:p w14:paraId="1BC478C8" w14:textId="5E6FFADA" w:rsidR="00483EEB" w:rsidRPr="00483EEB" w:rsidRDefault="00483EEB" w:rsidP="00483EEB">
      <w:pPr>
        <w:pStyle w:val="BodyTextSMPC"/>
        <w:jc w:val="thaiDistribute"/>
        <w:rPr>
          <w:i/>
          <w:iCs/>
          <w:u w:val="single"/>
        </w:rPr>
      </w:pPr>
      <w:r w:rsidRPr="00483EEB">
        <w:rPr>
          <w:i/>
          <w:iCs/>
          <w:u w:val="single"/>
        </w:rPr>
        <w:t>Special warnings</w:t>
      </w:r>
    </w:p>
    <w:p w14:paraId="5B5A5630" w14:textId="77777777" w:rsidR="00483EEB" w:rsidRPr="00D61565" w:rsidRDefault="00483EEB" w:rsidP="00483EEB">
      <w:pPr>
        <w:pStyle w:val="BodyTextSMPC"/>
        <w:jc w:val="thaiDistribute"/>
        <w:rPr>
          <w:i/>
          <w:iCs/>
        </w:rPr>
      </w:pPr>
      <w:r w:rsidRPr="00D61565">
        <w:rPr>
          <w:i/>
          <w:iCs/>
        </w:rPr>
        <w:t>Neurological Disorders</w:t>
      </w:r>
    </w:p>
    <w:p w14:paraId="33A95EDB" w14:textId="77777777" w:rsidR="00483EEB" w:rsidRDefault="00483EEB" w:rsidP="00483EEB">
      <w:pPr>
        <w:pStyle w:val="BodyTextSMPC"/>
        <w:jc w:val="thaiDistribute"/>
      </w:pPr>
      <w:r>
        <w:t>Extrapyramidal disorders may occur, particularly in children and young adults, and/or when high doses are used. These reactions occur usually at the beginning of the treatment and can occur after a single administration. Metoclopramide should be discontinued immediately in the event of extrapyramidal symptoms. These effects are generally completely reversible after treatment discontinuation, but may require a symptomatic treatment (benzodiazepines in children and/or anticholinergic anti- Parkinsonian medicinal products in adults).</w:t>
      </w:r>
    </w:p>
    <w:p w14:paraId="03A8D539" w14:textId="77777777" w:rsidR="00483EEB" w:rsidRDefault="00483EEB" w:rsidP="00483EEB">
      <w:pPr>
        <w:pStyle w:val="BodyTextSMPC"/>
        <w:jc w:val="thaiDistribute"/>
      </w:pPr>
      <w:r>
        <w:t>The time interval of at least 6 hours specified in the section 4.2 should be respected between each metoclopramide administration, even in case of vomiting and rejection of the dose, in order to avoid overdose.</w:t>
      </w:r>
    </w:p>
    <w:p w14:paraId="7F08A121" w14:textId="77777777" w:rsidR="00483EEB" w:rsidRDefault="00483EEB" w:rsidP="00483EEB">
      <w:pPr>
        <w:pStyle w:val="BodyTextSMPC"/>
        <w:jc w:val="thaiDistribute"/>
      </w:pPr>
      <w:r>
        <w:t>Prolonged treatment with metoclopramide may cause tardive dyskinesia, potentially irreversible, especially in the elderly. Treatment should not exceed 3 months because of the risk of tardive dyskinesia (see section 4.8). Treatment must be discontinued if clinical signs of tardive dyskinesia appear.</w:t>
      </w:r>
    </w:p>
    <w:p w14:paraId="091A5C63" w14:textId="77777777" w:rsidR="00483EEB" w:rsidRDefault="00483EEB" w:rsidP="00483EEB">
      <w:pPr>
        <w:pStyle w:val="BodyTextSMPC"/>
        <w:jc w:val="thaiDistribute"/>
      </w:pPr>
      <w:r>
        <w:t>Neuroleptic malignant syndrome has been reported with metoclopramide in combination with neuroleptics as well as with metoclopramide monotherapy (see section 4.8). Metoclopramide should be discontinued immediately in the event of symptoms of neuroleptic malignant syndrome and appropriate treatment should be initiated.</w:t>
      </w:r>
    </w:p>
    <w:p w14:paraId="5356FCEF" w14:textId="77777777" w:rsidR="00483EEB" w:rsidRDefault="00483EEB" w:rsidP="00483EEB">
      <w:pPr>
        <w:pStyle w:val="BodyTextSMPC"/>
        <w:jc w:val="thaiDistribute"/>
      </w:pPr>
      <w:r>
        <w:t>Special care should be exercised in patients with underlying neurological conditions and in patients being treated with other centrally-acting drugs (see section 4.3)</w:t>
      </w:r>
    </w:p>
    <w:p w14:paraId="60200CA9" w14:textId="74D516F9" w:rsidR="00483EEB" w:rsidRDefault="00483EEB" w:rsidP="00D61565">
      <w:pPr>
        <w:pStyle w:val="BodyTextSMPC"/>
        <w:jc w:val="thaiDistribute"/>
      </w:pPr>
      <w:r>
        <w:lastRenderedPageBreak/>
        <w:t>Symptoms of Parkinson's disease may also be exacerbated by metoclopramide.</w:t>
      </w:r>
    </w:p>
    <w:p w14:paraId="4892A315" w14:textId="77777777" w:rsidR="00483EEB" w:rsidRPr="00D61565" w:rsidRDefault="00483EEB" w:rsidP="00483EEB">
      <w:pPr>
        <w:pStyle w:val="BodyTextSMPC"/>
        <w:jc w:val="thaiDistribute"/>
        <w:rPr>
          <w:i/>
          <w:iCs/>
        </w:rPr>
      </w:pPr>
      <w:r w:rsidRPr="00D61565">
        <w:rPr>
          <w:i/>
          <w:iCs/>
        </w:rPr>
        <w:t>Methaemoglobinemia</w:t>
      </w:r>
    </w:p>
    <w:p w14:paraId="3C8747DA" w14:textId="77777777" w:rsidR="00483EEB" w:rsidRDefault="00483EEB" w:rsidP="00483EEB">
      <w:pPr>
        <w:pStyle w:val="BodyTextSMPC"/>
        <w:jc w:val="thaiDistribute"/>
      </w:pPr>
      <w:r>
        <w:t>Methemoglobinemia which could be related to NADH cytochrome b5 reductase deficiency has been reported. In such cases, metoclopramide should be immediately and permanently discontinued and appropriate measures initiated (such as treatment with methylene blue).</w:t>
      </w:r>
    </w:p>
    <w:p w14:paraId="2CDC4D43" w14:textId="77777777" w:rsidR="00483EEB" w:rsidRPr="00D61565" w:rsidRDefault="00483EEB" w:rsidP="00483EEB">
      <w:pPr>
        <w:pStyle w:val="BodyTextSMPC"/>
        <w:jc w:val="thaiDistribute"/>
        <w:rPr>
          <w:i/>
          <w:iCs/>
        </w:rPr>
      </w:pPr>
      <w:r w:rsidRPr="00D61565">
        <w:rPr>
          <w:i/>
          <w:iCs/>
        </w:rPr>
        <w:t>Cardiac Disorders</w:t>
      </w:r>
    </w:p>
    <w:p w14:paraId="1A8CDFBB" w14:textId="77777777" w:rsidR="00483EEB" w:rsidRDefault="00483EEB" w:rsidP="00483EEB">
      <w:pPr>
        <w:pStyle w:val="BodyTextSMPC"/>
        <w:jc w:val="thaiDistribute"/>
      </w:pPr>
      <w:r>
        <w:t>There have been reports of serious cardiovascular undesirable effects including cases of circulatory collapse, severe bradycardia, cardiac arrest and QT prolongation following administration of metoclopramide by injection, particularly via the intravenous route (see section 4.8).</w:t>
      </w:r>
    </w:p>
    <w:p w14:paraId="296FBAFD" w14:textId="77777777" w:rsidR="00483EEB" w:rsidRDefault="00483EEB" w:rsidP="00483EEB">
      <w:pPr>
        <w:pStyle w:val="BodyTextSMPC"/>
        <w:jc w:val="thaiDistribute"/>
      </w:pPr>
      <w:r>
        <w:t>Special care should be taken when administering metoclopramide, particularly via the intravenous route to the elderly population, to patients with cardiac conduction disturbances (including QT prolongation), patients with uncorrected electrolyte imbalance, bradycardia and those taking other drugs known to prolong QT interval (eg. class IA and III antiarrhythmics, tricyclic antidepressants, macrolides, antipsychotics (see section 4.8)).</w:t>
      </w:r>
    </w:p>
    <w:p w14:paraId="3E653C46" w14:textId="77777777" w:rsidR="00483EEB" w:rsidRDefault="00483EEB" w:rsidP="00483EEB">
      <w:pPr>
        <w:pStyle w:val="BodyTextSMPC"/>
        <w:jc w:val="thaiDistribute"/>
      </w:pPr>
      <w:r>
        <w:t>Intravenous doses should be administered as a slow bolus (at least over 3 minutes) in order to reduce the risk of adverse effects (e.g. hypotension, akathisia).</w:t>
      </w:r>
    </w:p>
    <w:p w14:paraId="4CC62464" w14:textId="77777777" w:rsidR="00483EEB" w:rsidRPr="00D61565" w:rsidRDefault="00483EEB" w:rsidP="00483EEB">
      <w:pPr>
        <w:pStyle w:val="BodyTextSMPC"/>
        <w:jc w:val="thaiDistribute"/>
        <w:rPr>
          <w:i/>
          <w:iCs/>
        </w:rPr>
      </w:pPr>
      <w:r w:rsidRPr="00D61565">
        <w:rPr>
          <w:i/>
          <w:iCs/>
        </w:rPr>
        <w:t>Renal and Hepatic Impairment</w:t>
      </w:r>
    </w:p>
    <w:p w14:paraId="686EFDCC" w14:textId="77777777" w:rsidR="00483EEB" w:rsidRDefault="00483EEB" w:rsidP="00483EEB">
      <w:pPr>
        <w:pStyle w:val="BodyTextSMPC"/>
        <w:jc w:val="thaiDistribute"/>
      </w:pPr>
      <w:r>
        <w:t>In patients with renal impairment or with severe hepatic impairment, a dose reduction is recommended (see section 4.2).</w:t>
      </w:r>
    </w:p>
    <w:p w14:paraId="050B636A" w14:textId="33720670" w:rsidR="00483EEB" w:rsidRPr="00B079B4" w:rsidRDefault="00483EEB" w:rsidP="00B079B4">
      <w:pPr>
        <w:pStyle w:val="BodyTextSMPC"/>
        <w:rPr>
          <w:color w:val="FF0000"/>
        </w:rPr>
      </w:pPr>
      <w:r w:rsidRPr="00D61565">
        <w:rPr>
          <w:b/>
          <w:bCs/>
        </w:rPr>
        <w:t>Excipient warning:</w:t>
      </w:r>
      <w:r w:rsidR="00B079B4">
        <w:rPr>
          <w:b/>
          <w:bCs/>
        </w:rPr>
        <w:t xml:space="preserve"> </w:t>
      </w:r>
    </w:p>
    <w:p w14:paraId="20F186FE" w14:textId="77777777" w:rsidR="00483EEB" w:rsidRDefault="00483EEB" w:rsidP="00483EEB">
      <w:pPr>
        <w:pStyle w:val="BodyTextSMPC"/>
        <w:jc w:val="thaiDistribute"/>
      </w:pPr>
      <w:r>
        <w:t>Sodium benzoate (E211): This medicinal product contains 1.25mg sodium benzoate in each 5ml which is equivalent to 0.25mg/ml.</w:t>
      </w:r>
    </w:p>
    <w:p w14:paraId="14F2DC79" w14:textId="386DB627" w:rsidR="00A144D2" w:rsidRPr="008F5678" w:rsidRDefault="00483EEB" w:rsidP="00483EEB">
      <w:pPr>
        <w:pStyle w:val="BodyTextSMPC"/>
        <w:jc w:val="thaiDistribute"/>
      </w:pPr>
      <w:r>
        <w:t>Sodium: This medicinal product contains less than 1 mmol sodium (23 mg) per 5ml, that is to say essentially 'sodium-free'</w:t>
      </w:r>
      <w:r w:rsidRPr="008F5678">
        <w:t xml:space="preserve">. </w:t>
      </w:r>
      <w:r w:rsidR="003C571F" w:rsidRPr="008F5678">
        <w:rPr>
          <w:color w:val="FF0000"/>
        </w:rPr>
        <w:t>&lt;REGARDING THE APPROVAL&gt;</w:t>
      </w: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7EE8D82F" w14:textId="2DEB9370" w:rsidR="00CE1CF8" w:rsidRPr="00CE1CF8" w:rsidRDefault="00CE1CF8" w:rsidP="00CE1CF8">
      <w:pPr>
        <w:pStyle w:val="BodyTextSMPC"/>
        <w:rPr>
          <w:i/>
          <w:iCs/>
        </w:rPr>
      </w:pPr>
      <w:r w:rsidRPr="00CE1CF8">
        <w:rPr>
          <w:i/>
          <w:iCs/>
        </w:rPr>
        <w:t>Contraindicated combination</w:t>
      </w:r>
    </w:p>
    <w:p w14:paraId="45BA8407" w14:textId="77777777" w:rsidR="00CE1CF8" w:rsidRDefault="00CE1CF8" w:rsidP="00CE1CF8">
      <w:pPr>
        <w:pStyle w:val="BodyTextSMPC"/>
      </w:pPr>
      <w:r>
        <w:t>Levodopa or dopaminergic agonists and metoclopramide have a mutual antagonism (see section 4.3).</w:t>
      </w:r>
    </w:p>
    <w:p w14:paraId="1F67CB40" w14:textId="77777777" w:rsidR="00CE1CF8" w:rsidRPr="00CE1CF8" w:rsidRDefault="00CE1CF8" w:rsidP="00CE1CF8">
      <w:pPr>
        <w:pStyle w:val="BodyTextSMPC"/>
        <w:rPr>
          <w:i/>
          <w:iCs/>
        </w:rPr>
      </w:pPr>
      <w:r w:rsidRPr="00CE1CF8">
        <w:rPr>
          <w:i/>
          <w:iCs/>
        </w:rPr>
        <w:t>Combination to be avoided</w:t>
      </w:r>
    </w:p>
    <w:p w14:paraId="6BED0D65" w14:textId="77777777" w:rsidR="00CE1CF8" w:rsidRDefault="00CE1CF8" w:rsidP="00CE1CF8">
      <w:pPr>
        <w:pStyle w:val="BodyTextSMPC"/>
      </w:pPr>
      <w:r>
        <w:t>Alcohol potentiates the sedative effect of metoclopramide.</w:t>
      </w:r>
    </w:p>
    <w:p w14:paraId="0027CFE9" w14:textId="77777777" w:rsidR="00CE1CF8" w:rsidRPr="00CE1CF8" w:rsidRDefault="00CE1CF8" w:rsidP="00CE1CF8">
      <w:pPr>
        <w:pStyle w:val="BodyTextSMPC"/>
        <w:rPr>
          <w:i/>
          <w:iCs/>
        </w:rPr>
      </w:pPr>
      <w:r w:rsidRPr="00CE1CF8">
        <w:rPr>
          <w:i/>
          <w:iCs/>
        </w:rPr>
        <w:t>Combination to be taken into account</w:t>
      </w:r>
    </w:p>
    <w:p w14:paraId="125FC6A2" w14:textId="77777777" w:rsidR="00CE1CF8" w:rsidRDefault="00CE1CF8" w:rsidP="00CE1CF8">
      <w:pPr>
        <w:pStyle w:val="BodyTextSMPC"/>
      </w:pPr>
      <w:r>
        <w:t>Due to the prokinetic effect of metoclopramide, the absorption of certain drugs may be modified.</w:t>
      </w:r>
    </w:p>
    <w:p w14:paraId="7F53F609" w14:textId="77777777" w:rsidR="00CE1CF8" w:rsidRPr="00CE1CF8" w:rsidRDefault="00CE1CF8" w:rsidP="00CE1CF8">
      <w:pPr>
        <w:pStyle w:val="BodyTextSMPC"/>
        <w:rPr>
          <w:i/>
          <w:iCs/>
        </w:rPr>
      </w:pPr>
      <w:r w:rsidRPr="00CE1CF8">
        <w:rPr>
          <w:i/>
          <w:iCs/>
        </w:rPr>
        <w:t>Anticholinergics and morphine derivatives</w:t>
      </w:r>
    </w:p>
    <w:p w14:paraId="5312C6E3" w14:textId="77777777" w:rsidR="00CE1CF8" w:rsidRDefault="00CE1CF8" w:rsidP="00CE1CF8">
      <w:pPr>
        <w:pStyle w:val="BodyTextSMPC"/>
      </w:pPr>
      <w:r>
        <w:t>Anticholinergics and morphine derivatives may have both a mutual antagonism with metoclopramide on the digestive tract motility.</w:t>
      </w:r>
    </w:p>
    <w:p w14:paraId="7DC53BDF" w14:textId="77777777" w:rsidR="00CE1CF8" w:rsidRDefault="00CE1CF8" w:rsidP="00CE1CF8">
      <w:pPr>
        <w:pStyle w:val="BodyTextSMPC"/>
      </w:pPr>
      <w:r w:rsidRPr="00CE1CF8">
        <w:rPr>
          <w:i/>
          <w:iCs/>
        </w:rPr>
        <w:t>Central nervous system depressants</w:t>
      </w:r>
      <w:r>
        <w:t xml:space="preserve"> (morphine derivatives, anxiolytics, sedative H1 antihistamines, sedative antidepressants, barbiturates, clonidine and related) </w:t>
      </w:r>
    </w:p>
    <w:p w14:paraId="1264DC0B" w14:textId="4183F11A" w:rsidR="00CE1CF8" w:rsidRDefault="00CE1CF8" w:rsidP="00CE1CF8">
      <w:pPr>
        <w:pStyle w:val="BodyTextSMPC"/>
      </w:pPr>
      <w:r>
        <w:t>Sedative effects of Central Nervous System depressants and metoclopramide are potentiated.</w:t>
      </w:r>
    </w:p>
    <w:p w14:paraId="425A42D9" w14:textId="77777777" w:rsidR="00CE1CF8" w:rsidRPr="00C122D7" w:rsidRDefault="00CE1CF8" w:rsidP="00CE1CF8">
      <w:pPr>
        <w:pStyle w:val="BodyTextSMPC"/>
        <w:rPr>
          <w:i/>
          <w:iCs/>
        </w:rPr>
      </w:pPr>
      <w:r w:rsidRPr="00C122D7">
        <w:rPr>
          <w:i/>
          <w:iCs/>
        </w:rPr>
        <w:t>Neuroleptics</w:t>
      </w:r>
    </w:p>
    <w:p w14:paraId="1BC36928" w14:textId="77777777" w:rsidR="00CE1CF8" w:rsidRDefault="00CE1CF8" w:rsidP="00CE1CF8">
      <w:pPr>
        <w:pStyle w:val="BodyTextSMPC"/>
      </w:pPr>
      <w:r>
        <w:t>Metoclopramide may have an additive effect with other neuroleptics on the occurrence of extrapyramidal disorders.</w:t>
      </w:r>
    </w:p>
    <w:p w14:paraId="32A5F3B5" w14:textId="77777777" w:rsidR="00CE1CF8" w:rsidRPr="00C122D7" w:rsidRDefault="00CE1CF8" w:rsidP="00CE1CF8">
      <w:pPr>
        <w:pStyle w:val="BodyTextSMPC"/>
        <w:rPr>
          <w:i/>
          <w:iCs/>
        </w:rPr>
      </w:pPr>
      <w:r w:rsidRPr="00C122D7">
        <w:rPr>
          <w:i/>
          <w:iCs/>
        </w:rPr>
        <w:t>Serotonergic drugs</w:t>
      </w:r>
    </w:p>
    <w:p w14:paraId="238327DE" w14:textId="77777777" w:rsidR="00CE1CF8" w:rsidRDefault="00CE1CF8" w:rsidP="00CE1CF8">
      <w:pPr>
        <w:pStyle w:val="BodyTextSMPC"/>
      </w:pPr>
      <w:r>
        <w:t>The use of metoclopramide with serotonergic drugs such as SSRIs may increase the risk of serotonin syndrome.</w:t>
      </w:r>
    </w:p>
    <w:p w14:paraId="799D4391" w14:textId="77777777" w:rsidR="00CE1CF8" w:rsidRPr="00C122D7" w:rsidRDefault="00CE1CF8" w:rsidP="00CE1CF8">
      <w:pPr>
        <w:pStyle w:val="BodyTextSMPC"/>
        <w:rPr>
          <w:i/>
          <w:iCs/>
        </w:rPr>
      </w:pPr>
      <w:r w:rsidRPr="00C122D7">
        <w:rPr>
          <w:i/>
          <w:iCs/>
        </w:rPr>
        <w:t>Digoxin</w:t>
      </w:r>
    </w:p>
    <w:p w14:paraId="2135FC4D" w14:textId="77777777" w:rsidR="00CE1CF8" w:rsidRDefault="00CE1CF8" w:rsidP="00CE1CF8">
      <w:pPr>
        <w:pStyle w:val="BodyTextSMPC"/>
      </w:pPr>
      <w:r>
        <w:t>Metoclopramide may decrease digoxin bioavailability. Careful monitoring of digoxin plasma concentration is required.</w:t>
      </w:r>
    </w:p>
    <w:p w14:paraId="2F1CDBBB" w14:textId="77777777" w:rsidR="00CE1CF8" w:rsidRPr="00691D0C" w:rsidRDefault="00CE1CF8" w:rsidP="00CE1CF8">
      <w:pPr>
        <w:pStyle w:val="BodyTextSMPC"/>
        <w:rPr>
          <w:i/>
          <w:iCs/>
        </w:rPr>
      </w:pPr>
      <w:r w:rsidRPr="00691D0C">
        <w:rPr>
          <w:i/>
          <w:iCs/>
        </w:rPr>
        <w:lastRenderedPageBreak/>
        <w:t>Cyclosporine</w:t>
      </w:r>
    </w:p>
    <w:p w14:paraId="012672E6" w14:textId="77777777" w:rsidR="00CE1CF8" w:rsidRDefault="00CE1CF8" w:rsidP="00CE1CF8">
      <w:pPr>
        <w:pStyle w:val="BodyTextSMPC"/>
      </w:pPr>
      <w:r>
        <w:t>Metoclopramide increases cyclosporine bioavailability (Cmax by 46% and exposure by 22%). Careful monitoring of cyclosporine plasma concentration is required. The clinical consequence is uncertain.</w:t>
      </w:r>
    </w:p>
    <w:p w14:paraId="3B128C7D" w14:textId="77777777" w:rsidR="00CE1CF8" w:rsidRPr="00691D0C" w:rsidRDefault="00CE1CF8" w:rsidP="00CE1CF8">
      <w:pPr>
        <w:pStyle w:val="BodyTextSMPC"/>
        <w:rPr>
          <w:i/>
          <w:iCs/>
        </w:rPr>
      </w:pPr>
      <w:r w:rsidRPr="00691D0C">
        <w:rPr>
          <w:i/>
          <w:iCs/>
        </w:rPr>
        <w:t>Mivacurium and suxamethonium</w:t>
      </w:r>
    </w:p>
    <w:p w14:paraId="51A47452" w14:textId="77777777" w:rsidR="00CE1CF8" w:rsidRDefault="00CE1CF8" w:rsidP="00CE1CF8">
      <w:pPr>
        <w:pStyle w:val="BodyTextSMPC"/>
      </w:pPr>
      <w:r>
        <w:t>Metoclopramide injection may prolong the duration of neuromuscular block (through inhibition of plasma cholinesterase).</w:t>
      </w:r>
    </w:p>
    <w:p w14:paraId="2D0F5C16" w14:textId="77777777" w:rsidR="00CE1CF8" w:rsidRPr="00691D0C" w:rsidRDefault="00CE1CF8" w:rsidP="00CE1CF8">
      <w:pPr>
        <w:pStyle w:val="BodyTextSMPC"/>
        <w:rPr>
          <w:i/>
          <w:iCs/>
        </w:rPr>
      </w:pPr>
      <w:r w:rsidRPr="00691D0C">
        <w:rPr>
          <w:i/>
          <w:iCs/>
        </w:rPr>
        <w:t>Strong CYP2D6 inhibitors</w:t>
      </w:r>
    </w:p>
    <w:p w14:paraId="75F12885" w14:textId="414C79DB" w:rsidR="00227FD4" w:rsidRPr="008F5678" w:rsidRDefault="00CE1CF8" w:rsidP="00CE1CF8">
      <w:pPr>
        <w:pStyle w:val="BodyTextSMPC"/>
      </w:pPr>
      <w:r>
        <w:t>Metoclopramide exposure levels are increased when co-administered with strong CYP2D6 inhibitors such as fluoxetine and paroxetine. Although the clinical significance is uncertain, patients should be monitored for adverse reactions</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4393691B" w14:textId="56C410E6" w:rsidR="00626CE6" w:rsidRPr="00626CE6" w:rsidRDefault="00626CE6" w:rsidP="00626CE6">
      <w:pPr>
        <w:pStyle w:val="BodyTextSMPC"/>
        <w:rPr>
          <w:i/>
          <w:iCs/>
        </w:rPr>
      </w:pPr>
      <w:r w:rsidRPr="00626CE6">
        <w:rPr>
          <w:i/>
          <w:iCs/>
        </w:rPr>
        <w:t>Pregnancy</w:t>
      </w:r>
    </w:p>
    <w:p w14:paraId="09341B83" w14:textId="77777777" w:rsidR="00626CE6" w:rsidRDefault="00626CE6" w:rsidP="00626CE6">
      <w:pPr>
        <w:pStyle w:val="BodyTextSMPC"/>
      </w:pPr>
      <w:r>
        <w:t>A large amount of data on pregnant women (more than 1000 exposed outcomes) indicates no malformative toxicity nor foetotoxicity. Metoclopramide can be used during pregnancy if clinically needed. Due to pharmacological properties (as other neuroleptics), in case of metoclopramide administration at the end of pregnancy, extrapyramidal syndrome in newborn cannot be excluded.</w:t>
      </w:r>
    </w:p>
    <w:p w14:paraId="2F1016E1" w14:textId="77777777" w:rsidR="00626CE6" w:rsidRDefault="00626CE6" w:rsidP="00626CE6">
      <w:pPr>
        <w:pStyle w:val="BodyTextSMPC"/>
      </w:pPr>
      <w:r>
        <w:t>Metoclopramide should be avoided at the end of pregnancy. If metoclopramide is used, neonatal monitoring should be undertaken.</w:t>
      </w:r>
    </w:p>
    <w:p w14:paraId="174A889D" w14:textId="77777777" w:rsidR="00626CE6" w:rsidRPr="00626CE6" w:rsidRDefault="00626CE6" w:rsidP="00626CE6">
      <w:pPr>
        <w:pStyle w:val="BodyTextSMPC"/>
        <w:rPr>
          <w:i/>
          <w:iCs/>
        </w:rPr>
      </w:pPr>
      <w:r w:rsidRPr="00626CE6">
        <w:rPr>
          <w:i/>
          <w:iCs/>
        </w:rPr>
        <w:t>Breast-feeding</w:t>
      </w:r>
    </w:p>
    <w:p w14:paraId="53E75989" w14:textId="21679E78" w:rsidR="00227FD4" w:rsidRDefault="00626CE6" w:rsidP="00626CE6">
      <w:pPr>
        <w:pStyle w:val="BodyTextSMPC"/>
      </w:pPr>
      <w:r>
        <w:t>Metoclopramide is excreted in breast milk at low level. Adverse reactions in the breast-fed baby cannot be excluded. Therefore metoclopramide is not recommended during breastfeeding. Discontinuation of metoclopramide in breastfeeding women should be considered</w:t>
      </w:r>
      <w:r w:rsidRPr="008F5678">
        <w:t xml:space="preserve">. </w:t>
      </w:r>
    </w:p>
    <w:p w14:paraId="50EEA92D" w14:textId="77777777" w:rsidR="001F7706" w:rsidRDefault="001F7706" w:rsidP="00626CE6">
      <w:pPr>
        <w:pStyle w:val="BodyTextSMPC"/>
      </w:pPr>
    </w:p>
    <w:p w14:paraId="2E6891EE" w14:textId="77777777" w:rsidR="001F7706" w:rsidRPr="008F5678" w:rsidRDefault="001F7706" w:rsidP="00626CE6">
      <w:pPr>
        <w:pStyle w:val="BodyTextSMPC"/>
      </w:pPr>
    </w:p>
    <w:p w14:paraId="6D62B196" w14:textId="223FFB6A" w:rsidR="00227FD4" w:rsidRPr="008F5678" w:rsidRDefault="00000000" w:rsidP="00671E86">
      <w:pPr>
        <w:pStyle w:val="SubHeafingSMPC"/>
      </w:pPr>
      <w:r w:rsidRPr="008F5678">
        <w:lastRenderedPageBreak/>
        <w:t xml:space="preserve">Effects on ability to drive and use machines </w:t>
      </w:r>
    </w:p>
    <w:p w14:paraId="7E43B901" w14:textId="31E677ED" w:rsidR="00227FD4" w:rsidRPr="008F5678" w:rsidRDefault="00D859CF" w:rsidP="00D859CF">
      <w:pPr>
        <w:pStyle w:val="BodyTextSMPC"/>
      </w:pPr>
      <w:r>
        <w:t>Metoclopramide may cause drowsiness, dizziness, dyskinesia and dystonias which could affect the vision and also interfere with the ability to drive and operate machinery</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0D628F03" w14:textId="2BA173A1" w:rsidR="00227FD4" w:rsidRDefault="003C632B" w:rsidP="00671E86">
      <w:pPr>
        <w:pStyle w:val="BodyTextSMPC"/>
      </w:pPr>
      <w:r w:rsidRPr="003C632B">
        <w:t>Adverse reactions listed by System Organ Class. Frequencies are defined using the followingconvention:verycommon( 1/10),common( 1/100to&lt;1/10),uncommon ( 1/1,000to&lt;1/100),rare( 1/10,000to&lt;1/1,000),veryrare(&lt;1/10,000),notknown (cannot be estimated from the available data)</w:t>
      </w:r>
      <w:r w:rsidRPr="008F5678">
        <w:t>.</w:t>
      </w:r>
    </w:p>
    <w:tbl>
      <w:tblPr>
        <w:tblStyle w:val="TableGrid"/>
        <w:tblW w:w="0" w:type="auto"/>
        <w:tblInd w:w="794" w:type="dxa"/>
        <w:tblLook w:val="04A0" w:firstRow="1" w:lastRow="0" w:firstColumn="1" w:lastColumn="0" w:noHBand="0" w:noVBand="1"/>
      </w:tblPr>
      <w:tblGrid>
        <w:gridCol w:w="2640"/>
        <w:gridCol w:w="1539"/>
        <w:gridCol w:w="3818"/>
      </w:tblGrid>
      <w:tr w:rsidR="008435D3" w:rsidRPr="00D179F0" w14:paraId="56005265" w14:textId="77777777" w:rsidTr="00011FE5">
        <w:trPr>
          <w:tblHeader/>
        </w:trPr>
        <w:tc>
          <w:tcPr>
            <w:tcW w:w="2887" w:type="dxa"/>
          </w:tcPr>
          <w:p w14:paraId="6EAFD39D" w14:textId="14797A20" w:rsidR="008435D3" w:rsidRPr="00D179F0" w:rsidRDefault="007B2553" w:rsidP="007B2553">
            <w:pPr>
              <w:pStyle w:val="NormalWeb"/>
              <w:rPr>
                <w:sz w:val="28"/>
                <w:szCs w:val="28"/>
              </w:rPr>
            </w:pPr>
            <w:r w:rsidRPr="00D179F0">
              <w:rPr>
                <w:b/>
                <w:bCs/>
                <w:sz w:val="28"/>
                <w:szCs w:val="28"/>
              </w:rPr>
              <w:t>System Organ Class</w:t>
            </w:r>
          </w:p>
        </w:tc>
        <w:tc>
          <w:tcPr>
            <w:tcW w:w="827" w:type="dxa"/>
          </w:tcPr>
          <w:p w14:paraId="6A561522" w14:textId="23B25E98" w:rsidR="008435D3" w:rsidRPr="00D179F0" w:rsidRDefault="007B2553" w:rsidP="007B2553">
            <w:pPr>
              <w:pStyle w:val="NormalWeb"/>
              <w:rPr>
                <w:sz w:val="28"/>
                <w:szCs w:val="28"/>
              </w:rPr>
            </w:pPr>
            <w:r w:rsidRPr="00D179F0">
              <w:rPr>
                <w:b/>
                <w:bCs/>
                <w:sz w:val="28"/>
                <w:szCs w:val="28"/>
              </w:rPr>
              <w:t xml:space="preserve">Frequency </w:t>
            </w:r>
          </w:p>
        </w:tc>
        <w:tc>
          <w:tcPr>
            <w:tcW w:w="4283" w:type="dxa"/>
          </w:tcPr>
          <w:p w14:paraId="0375B729" w14:textId="51138742" w:rsidR="008435D3" w:rsidRPr="00D179F0" w:rsidRDefault="007B2553" w:rsidP="007B2553">
            <w:pPr>
              <w:pStyle w:val="NormalWeb"/>
              <w:rPr>
                <w:sz w:val="28"/>
                <w:szCs w:val="28"/>
              </w:rPr>
            </w:pPr>
            <w:r w:rsidRPr="00D179F0">
              <w:rPr>
                <w:b/>
                <w:bCs/>
                <w:sz w:val="28"/>
                <w:szCs w:val="28"/>
              </w:rPr>
              <w:t xml:space="preserve">Adverse reactions </w:t>
            </w:r>
          </w:p>
        </w:tc>
      </w:tr>
      <w:tr w:rsidR="008435D3" w:rsidRPr="00D179F0" w14:paraId="2558A876" w14:textId="77777777" w:rsidTr="00011FE5">
        <w:tc>
          <w:tcPr>
            <w:tcW w:w="2887" w:type="dxa"/>
          </w:tcPr>
          <w:p w14:paraId="6565D6DD" w14:textId="1F4B11D8" w:rsidR="008435D3" w:rsidRPr="00D179F0" w:rsidRDefault="007B2553" w:rsidP="007B2553">
            <w:pPr>
              <w:pStyle w:val="NormalWeb"/>
              <w:shd w:val="clear" w:color="auto" w:fill="FFFFFF"/>
              <w:rPr>
                <w:sz w:val="28"/>
                <w:szCs w:val="28"/>
              </w:rPr>
            </w:pPr>
            <w:r w:rsidRPr="00D179F0">
              <w:rPr>
                <w:b/>
                <w:bCs/>
                <w:sz w:val="28"/>
                <w:szCs w:val="28"/>
              </w:rPr>
              <w:t xml:space="preserve">Blood and lymphatic system disorders </w:t>
            </w:r>
          </w:p>
        </w:tc>
        <w:tc>
          <w:tcPr>
            <w:tcW w:w="827" w:type="dxa"/>
          </w:tcPr>
          <w:p w14:paraId="0EF0C4E3" w14:textId="1D37FAB3" w:rsidR="008435D3" w:rsidRPr="00D179F0" w:rsidRDefault="007B2553" w:rsidP="007B2553">
            <w:pPr>
              <w:pStyle w:val="NormalWeb"/>
              <w:shd w:val="clear" w:color="auto" w:fill="FFFFFF"/>
              <w:rPr>
                <w:sz w:val="28"/>
                <w:szCs w:val="28"/>
              </w:rPr>
            </w:pPr>
            <w:r w:rsidRPr="00D179F0">
              <w:rPr>
                <w:sz w:val="28"/>
                <w:szCs w:val="28"/>
              </w:rPr>
              <w:t xml:space="preserve">Not known </w:t>
            </w:r>
          </w:p>
        </w:tc>
        <w:tc>
          <w:tcPr>
            <w:tcW w:w="4283" w:type="dxa"/>
          </w:tcPr>
          <w:p w14:paraId="45BE01D2" w14:textId="27545D6A" w:rsidR="008435D3" w:rsidRPr="00D179F0" w:rsidRDefault="007B2553" w:rsidP="007B2553">
            <w:pPr>
              <w:pStyle w:val="NormalWeb"/>
              <w:shd w:val="clear" w:color="auto" w:fill="FFFFFF"/>
              <w:rPr>
                <w:sz w:val="28"/>
                <w:szCs w:val="28"/>
              </w:rPr>
            </w:pPr>
            <w:r w:rsidRPr="00D179F0">
              <w:rPr>
                <w:sz w:val="28"/>
                <w:szCs w:val="28"/>
              </w:rPr>
              <w:t xml:space="preserve">Methaemoglobinaemia, which could be related to NADH cytochrome b5 reductase deficiency, particularly in neonates (see section 4.4); Sulfhaemoglobinaemia, mainly with concomitant administration of high doses of sulphur-releasing medicinal products </w:t>
            </w:r>
          </w:p>
        </w:tc>
      </w:tr>
      <w:tr w:rsidR="007B2553" w:rsidRPr="00D179F0" w14:paraId="0AE6AFCD" w14:textId="77777777" w:rsidTr="00011FE5">
        <w:tc>
          <w:tcPr>
            <w:tcW w:w="2887" w:type="dxa"/>
            <w:vMerge w:val="restart"/>
          </w:tcPr>
          <w:p w14:paraId="5543822B" w14:textId="30CD5CA2" w:rsidR="007B2553" w:rsidRPr="00D179F0" w:rsidRDefault="007B2553" w:rsidP="007B2553">
            <w:pPr>
              <w:pStyle w:val="NormalWeb"/>
              <w:rPr>
                <w:sz w:val="28"/>
                <w:szCs w:val="28"/>
              </w:rPr>
            </w:pPr>
            <w:r w:rsidRPr="00D179F0">
              <w:rPr>
                <w:b/>
                <w:bCs/>
                <w:sz w:val="28"/>
                <w:szCs w:val="28"/>
              </w:rPr>
              <w:t xml:space="preserve">Cardiac disorders </w:t>
            </w:r>
          </w:p>
        </w:tc>
        <w:tc>
          <w:tcPr>
            <w:tcW w:w="827" w:type="dxa"/>
          </w:tcPr>
          <w:p w14:paraId="19E59A85" w14:textId="52FCE723" w:rsidR="007B2553" w:rsidRPr="00D179F0" w:rsidRDefault="007B2553" w:rsidP="007B2553">
            <w:pPr>
              <w:pStyle w:val="NormalWeb"/>
              <w:rPr>
                <w:sz w:val="28"/>
                <w:szCs w:val="28"/>
              </w:rPr>
            </w:pPr>
            <w:r w:rsidRPr="00D179F0">
              <w:rPr>
                <w:sz w:val="28"/>
                <w:szCs w:val="28"/>
              </w:rPr>
              <w:t xml:space="preserve">Uncommon </w:t>
            </w:r>
          </w:p>
        </w:tc>
        <w:tc>
          <w:tcPr>
            <w:tcW w:w="4283" w:type="dxa"/>
          </w:tcPr>
          <w:p w14:paraId="18658D34" w14:textId="514C049A" w:rsidR="007B2553" w:rsidRPr="00D179F0" w:rsidRDefault="007B2553" w:rsidP="007B2553">
            <w:pPr>
              <w:pStyle w:val="NormalWeb"/>
              <w:rPr>
                <w:sz w:val="28"/>
                <w:szCs w:val="28"/>
              </w:rPr>
            </w:pPr>
            <w:r w:rsidRPr="00D179F0">
              <w:rPr>
                <w:sz w:val="28"/>
                <w:szCs w:val="28"/>
              </w:rPr>
              <w:t xml:space="preserve">Bradycardia, particularly with intravenous formulation </w:t>
            </w:r>
          </w:p>
        </w:tc>
      </w:tr>
      <w:tr w:rsidR="007B2553" w:rsidRPr="00D179F0" w14:paraId="27C1DC2C" w14:textId="77777777" w:rsidTr="00011FE5">
        <w:tc>
          <w:tcPr>
            <w:tcW w:w="2887" w:type="dxa"/>
            <w:vMerge/>
          </w:tcPr>
          <w:p w14:paraId="4EF30FE2" w14:textId="77777777" w:rsidR="007B2553" w:rsidRPr="00D179F0" w:rsidRDefault="007B2553" w:rsidP="00671E86">
            <w:pPr>
              <w:pStyle w:val="BodyTextSMPC"/>
              <w:ind w:left="0"/>
            </w:pPr>
          </w:p>
        </w:tc>
        <w:tc>
          <w:tcPr>
            <w:tcW w:w="827" w:type="dxa"/>
          </w:tcPr>
          <w:p w14:paraId="5DB524B8" w14:textId="6BC7BE8E" w:rsidR="007B2553" w:rsidRPr="00D179F0" w:rsidRDefault="007B2553" w:rsidP="007B2553">
            <w:pPr>
              <w:pStyle w:val="NormalWeb"/>
              <w:shd w:val="clear" w:color="auto" w:fill="FFFFFF"/>
              <w:rPr>
                <w:sz w:val="28"/>
                <w:szCs w:val="28"/>
              </w:rPr>
            </w:pPr>
            <w:r w:rsidRPr="00D179F0">
              <w:rPr>
                <w:sz w:val="28"/>
                <w:szCs w:val="28"/>
              </w:rPr>
              <w:t xml:space="preserve">Not known </w:t>
            </w:r>
          </w:p>
        </w:tc>
        <w:tc>
          <w:tcPr>
            <w:tcW w:w="4283" w:type="dxa"/>
          </w:tcPr>
          <w:p w14:paraId="094E9BF6" w14:textId="497B8A1D" w:rsidR="007B2553" w:rsidRPr="00D179F0" w:rsidRDefault="007B2553" w:rsidP="007B2553">
            <w:pPr>
              <w:pStyle w:val="NormalWeb"/>
              <w:shd w:val="clear" w:color="auto" w:fill="FFFFFF"/>
              <w:rPr>
                <w:sz w:val="28"/>
                <w:szCs w:val="28"/>
              </w:rPr>
            </w:pPr>
            <w:r w:rsidRPr="00D179F0">
              <w:rPr>
                <w:sz w:val="28"/>
                <w:szCs w:val="28"/>
              </w:rPr>
              <w:t>Cardiac arrest, occurring shortly after injectable use, and which can be subsequent to bradycardia (see section 4.4);</w:t>
            </w:r>
            <w:r w:rsidRPr="00D179F0">
              <w:rPr>
                <w:sz w:val="28"/>
                <w:szCs w:val="28"/>
              </w:rPr>
              <w:br/>
              <w:t xml:space="preserve">Atrioventricular block, Sinus arrest particularly with intravenous formulation; Electrocardiogram QT prolonged; Torsade de Pointes. </w:t>
            </w:r>
          </w:p>
        </w:tc>
      </w:tr>
      <w:tr w:rsidR="007B2553" w:rsidRPr="00D179F0" w14:paraId="78E2BCF5" w14:textId="77777777" w:rsidTr="00011FE5">
        <w:tc>
          <w:tcPr>
            <w:tcW w:w="2887" w:type="dxa"/>
            <w:vMerge w:val="restart"/>
          </w:tcPr>
          <w:p w14:paraId="5328597A" w14:textId="27A89FC3" w:rsidR="007B2553" w:rsidRPr="00D179F0" w:rsidRDefault="007B2553" w:rsidP="007B2553">
            <w:pPr>
              <w:pStyle w:val="NormalWeb"/>
              <w:rPr>
                <w:sz w:val="28"/>
                <w:szCs w:val="28"/>
              </w:rPr>
            </w:pPr>
            <w:r w:rsidRPr="00D179F0">
              <w:rPr>
                <w:b/>
                <w:bCs/>
                <w:sz w:val="28"/>
                <w:szCs w:val="28"/>
              </w:rPr>
              <w:t xml:space="preserve">Endocrine disorders* </w:t>
            </w:r>
          </w:p>
        </w:tc>
        <w:tc>
          <w:tcPr>
            <w:tcW w:w="827" w:type="dxa"/>
          </w:tcPr>
          <w:p w14:paraId="4DFD80D3" w14:textId="0C7976ED" w:rsidR="007B2553" w:rsidRPr="00D179F0" w:rsidRDefault="007B2553" w:rsidP="007B2553">
            <w:pPr>
              <w:pStyle w:val="NormalWeb"/>
              <w:rPr>
                <w:sz w:val="28"/>
                <w:szCs w:val="28"/>
              </w:rPr>
            </w:pPr>
            <w:r w:rsidRPr="00D179F0">
              <w:rPr>
                <w:sz w:val="28"/>
                <w:szCs w:val="28"/>
              </w:rPr>
              <w:t xml:space="preserve">Uncommon </w:t>
            </w:r>
          </w:p>
        </w:tc>
        <w:tc>
          <w:tcPr>
            <w:tcW w:w="4283" w:type="dxa"/>
          </w:tcPr>
          <w:p w14:paraId="114400E3" w14:textId="1E162753" w:rsidR="007B2553" w:rsidRPr="00D179F0" w:rsidRDefault="007B2553" w:rsidP="007B2553">
            <w:pPr>
              <w:pStyle w:val="NormalWeb"/>
              <w:rPr>
                <w:sz w:val="28"/>
                <w:szCs w:val="28"/>
              </w:rPr>
            </w:pPr>
            <w:r w:rsidRPr="00D179F0">
              <w:rPr>
                <w:sz w:val="28"/>
                <w:szCs w:val="28"/>
              </w:rPr>
              <w:t xml:space="preserve">Amenorrhoea, Hyperprolactinaemia </w:t>
            </w:r>
          </w:p>
        </w:tc>
      </w:tr>
      <w:tr w:rsidR="007B2553" w:rsidRPr="00D179F0" w14:paraId="042EA535" w14:textId="77777777" w:rsidTr="00011FE5">
        <w:tc>
          <w:tcPr>
            <w:tcW w:w="2887" w:type="dxa"/>
            <w:vMerge/>
          </w:tcPr>
          <w:p w14:paraId="157F451A" w14:textId="77777777" w:rsidR="007B2553" w:rsidRPr="00D179F0" w:rsidRDefault="007B2553" w:rsidP="00671E86">
            <w:pPr>
              <w:pStyle w:val="BodyTextSMPC"/>
              <w:ind w:left="0"/>
            </w:pPr>
          </w:p>
        </w:tc>
        <w:tc>
          <w:tcPr>
            <w:tcW w:w="827" w:type="dxa"/>
          </w:tcPr>
          <w:p w14:paraId="4E8AAB45" w14:textId="2BA558CD" w:rsidR="007B2553" w:rsidRPr="00D179F0" w:rsidRDefault="007B2553" w:rsidP="007B2553">
            <w:pPr>
              <w:pStyle w:val="NormalWeb"/>
              <w:rPr>
                <w:sz w:val="28"/>
                <w:szCs w:val="28"/>
              </w:rPr>
            </w:pPr>
            <w:r w:rsidRPr="00D179F0">
              <w:rPr>
                <w:sz w:val="28"/>
                <w:szCs w:val="28"/>
              </w:rPr>
              <w:t>Rare</w:t>
            </w:r>
          </w:p>
        </w:tc>
        <w:tc>
          <w:tcPr>
            <w:tcW w:w="4283" w:type="dxa"/>
          </w:tcPr>
          <w:p w14:paraId="38D95214" w14:textId="52D93CCF" w:rsidR="007B2553" w:rsidRPr="00D179F0" w:rsidRDefault="007B2553" w:rsidP="007B2553">
            <w:pPr>
              <w:pStyle w:val="NormalWeb"/>
              <w:rPr>
                <w:sz w:val="28"/>
                <w:szCs w:val="28"/>
              </w:rPr>
            </w:pPr>
            <w:r w:rsidRPr="00D179F0">
              <w:rPr>
                <w:sz w:val="28"/>
                <w:szCs w:val="28"/>
              </w:rPr>
              <w:t>Galactorrhoea</w:t>
            </w:r>
          </w:p>
        </w:tc>
      </w:tr>
      <w:tr w:rsidR="007B2553" w:rsidRPr="00D179F0" w14:paraId="2C4FD8F8" w14:textId="77777777" w:rsidTr="00011FE5">
        <w:tc>
          <w:tcPr>
            <w:tcW w:w="2887" w:type="dxa"/>
            <w:vMerge/>
          </w:tcPr>
          <w:p w14:paraId="007EE314" w14:textId="77777777" w:rsidR="007B2553" w:rsidRPr="00D179F0" w:rsidRDefault="007B2553" w:rsidP="00671E86">
            <w:pPr>
              <w:pStyle w:val="BodyTextSMPC"/>
              <w:ind w:left="0"/>
            </w:pPr>
          </w:p>
        </w:tc>
        <w:tc>
          <w:tcPr>
            <w:tcW w:w="827" w:type="dxa"/>
          </w:tcPr>
          <w:p w14:paraId="1EDA1A62" w14:textId="568E33DB" w:rsidR="007B2553" w:rsidRPr="00D179F0" w:rsidRDefault="007B2553" w:rsidP="007B2553">
            <w:pPr>
              <w:pStyle w:val="NormalWeb"/>
              <w:rPr>
                <w:sz w:val="28"/>
                <w:szCs w:val="28"/>
              </w:rPr>
            </w:pPr>
            <w:r w:rsidRPr="00D179F0">
              <w:rPr>
                <w:sz w:val="28"/>
                <w:szCs w:val="28"/>
              </w:rPr>
              <w:t xml:space="preserve">Not known </w:t>
            </w:r>
          </w:p>
        </w:tc>
        <w:tc>
          <w:tcPr>
            <w:tcW w:w="4283" w:type="dxa"/>
          </w:tcPr>
          <w:p w14:paraId="3032EA36" w14:textId="4D559E20" w:rsidR="007B2553" w:rsidRPr="00D179F0" w:rsidRDefault="007B2553" w:rsidP="007B2553">
            <w:pPr>
              <w:pStyle w:val="NormalWeb"/>
              <w:rPr>
                <w:sz w:val="28"/>
                <w:szCs w:val="28"/>
              </w:rPr>
            </w:pPr>
            <w:r w:rsidRPr="00D179F0">
              <w:rPr>
                <w:sz w:val="28"/>
                <w:szCs w:val="28"/>
              </w:rPr>
              <w:t>Gynaecomastia</w:t>
            </w:r>
          </w:p>
        </w:tc>
      </w:tr>
      <w:tr w:rsidR="007B2553" w:rsidRPr="00D179F0" w14:paraId="7D58ECFF" w14:textId="77777777" w:rsidTr="00011FE5">
        <w:tc>
          <w:tcPr>
            <w:tcW w:w="2887" w:type="dxa"/>
          </w:tcPr>
          <w:p w14:paraId="7294BF50" w14:textId="1FB27ED8" w:rsidR="007B2553" w:rsidRPr="00D179F0" w:rsidRDefault="007B2553" w:rsidP="007B2553">
            <w:pPr>
              <w:pStyle w:val="NormalWeb"/>
              <w:rPr>
                <w:sz w:val="28"/>
                <w:szCs w:val="28"/>
              </w:rPr>
            </w:pPr>
            <w:r w:rsidRPr="00D179F0">
              <w:rPr>
                <w:b/>
                <w:bCs/>
                <w:sz w:val="28"/>
                <w:szCs w:val="28"/>
              </w:rPr>
              <w:lastRenderedPageBreak/>
              <w:t>Gastrointestinal disorders</w:t>
            </w:r>
          </w:p>
        </w:tc>
        <w:tc>
          <w:tcPr>
            <w:tcW w:w="827" w:type="dxa"/>
          </w:tcPr>
          <w:p w14:paraId="4F7C50D5" w14:textId="68804C8D" w:rsidR="007B2553" w:rsidRPr="00D179F0" w:rsidRDefault="007B2553" w:rsidP="007B2553">
            <w:pPr>
              <w:pStyle w:val="NormalWeb"/>
              <w:rPr>
                <w:sz w:val="28"/>
                <w:szCs w:val="28"/>
              </w:rPr>
            </w:pPr>
            <w:r w:rsidRPr="00D179F0">
              <w:rPr>
                <w:sz w:val="28"/>
                <w:szCs w:val="28"/>
              </w:rPr>
              <w:t xml:space="preserve">Common </w:t>
            </w:r>
          </w:p>
        </w:tc>
        <w:tc>
          <w:tcPr>
            <w:tcW w:w="4283" w:type="dxa"/>
          </w:tcPr>
          <w:p w14:paraId="6F35C87A" w14:textId="5058CC62" w:rsidR="007B2553" w:rsidRPr="00D179F0" w:rsidRDefault="007B2553" w:rsidP="007B2553">
            <w:pPr>
              <w:pStyle w:val="NormalWeb"/>
              <w:rPr>
                <w:sz w:val="28"/>
                <w:szCs w:val="28"/>
              </w:rPr>
            </w:pPr>
            <w:r w:rsidRPr="00D179F0">
              <w:rPr>
                <w:sz w:val="28"/>
                <w:szCs w:val="28"/>
              </w:rPr>
              <w:t xml:space="preserve">Diarrhoea </w:t>
            </w:r>
          </w:p>
        </w:tc>
      </w:tr>
      <w:tr w:rsidR="007B2553" w:rsidRPr="00D179F0" w14:paraId="4DFAC5FE" w14:textId="77777777" w:rsidTr="00011FE5">
        <w:tc>
          <w:tcPr>
            <w:tcW w:w="2887" w:type="dxa"/>
          </w:tcPr>
          <w:p w14:paraId="593575A5" w14:textId="33D7F58E" w:rsidR="007B2553" w:rsidRPr="00D179F0" w:rsidRDefault="007B2553" w:rsidP="007B2553">
            <w:pPr>
              <w:pStyle w:val="NormalWeb"/>
              <w:rPr>
                <w:sz w:val="28"/>
                <w:szCs w:val="28"/>
              </w:rPr>
            </w:pPr>
            <w:r w:rsidRPr="00D179F0">
              <w:rPr>
                <w:b/>
                <w:bCs/>
                <w:sz w:val="28"/>
                <w:szCs w:val="28"/>
              </w:rPr>
              <w:t xml:space="preserve">General disorders and administration site conditions </w:t>
            </w:r>
          </w:p>
        </w:tc>
        <w:tc>
          <w:tcPr>
            <w:tcW w:w="827" w:type="dxa"/>
          </w:tcPr>
          <w:p w14:paraId="72EF10A8" w14:textId="764DBF6F" w:rsidR="007B2553" w:rsidRPr="00D179F0" w:rsidRDefault="007B2553" w:rsidP="007B2553">
            <w:pPr>
              <w:pStyle w:val="NormalWeb"/>
              <w:rPr>
                <w:sz w:val="28"/>
                <w:szCs w:val="28"/>
              </w:rPr>
            </w:pPr>
            <w:r w:rsidRPr="00D179F0">
              <w:rPr>
                <w:sz w:val="28"/>
                <w:szCs w:val="28"/>
              </w:rPr>
              <w:t xml:space="preserve">Common </w:t>
            </w:r>
          </w:p>
        </w:tc>
        <w:tc>
          <w:tcPr>
            <w:tcW w:w="4283" w:type="dxa"/>
          </w:tcPr>
          <w:p w14:paraId="585EF571" w14:textId="5C389A01" w:rsidR="007B2553" w:rsidRPr="00D179F0" w:rsidRDefault="007B2553" w:rsidP="007B2553">
            <w:pPr>
              <w:pStyle w:val="NormalWeb"/>
              <w:rPr>
                <w:sz w:val="28"/>
                <w:szCs w:val="28"/>
              </w:rPr>
            </w:pPr>
            <w:r w:rsidRPr="00D179F0">
              <w:rPr>
                <w:sz w:val="28"/>
                <w:szCs w:val="28"/>
              </w:rPr>
              <w:t xml:space="preserve">Asthenia </w:t>
            </w:r>
          </w:p>
        </w:tc>
      </w:tr>
      <w:tr w:rsidR="0013076B" w:rsidRPr="00D179F0" w14:paraId="5AA0F91B" w14:textId="77777777" w:rsidTr="00011FE5">
        <w:tc>
          <w:tcPr>
            <w:tcW w:w="2887" w:type="dxa"/>
            <w:vMerge w:val="restart"/>
          </w:tcPr>
          <w:p w14:paraId="67221EA6" w14:textId="323E2D5E" w:rsidR="0013076B" w:rsidRPr="00D179F0" w:rsidRDefault="0013076B" w:rsidP="0013076B">
            <w:pPr>
              <w:pStyle w:val="NormalWeb"/>
              <w:rPr>
                <w:sz w:val="28"/>
                <w:szCs w:val="28"/>
              </w:rPr>
            </w:pPr>
            <w:r w:rsidRPr="00D179F0">
              <w:rPr>
                <w:b/>
                <w:bCs/>
                <w:sz w:val="28"/>
                <w:szCs w:val="28"/>
              </w:rPr>
              <w:t xml:space="preserve">Immune system disorders </w:t>
            </w:r>
          </w:p>
        </w:tc>
        <w:tc>
          <w:tcPr>
            <w:tcW w:w="827" w:type="dxa"/>
          </w:tcPr>
          <w:p w14:paraId="22FEB5F3" w14:textId="744C5F83" w:rsidR="0013076B" w:rsidRPr="00D179F0" w:rsidRDefault="0013076B" w:rsidP="0013076B">
            <w:pPr>
              <w:pStyle w:val="NormalWeb"/>
              <w:rPr>
                <w:sz w:val="28"/>
                <w:szCs w:val="28"/>
              </w:rPr>
            </w:pPr>
            <w:r w:rsidRPr="00D179F0">
              <w:rPr>
                <w:sz w:val="28"/>
                <w:szCs w:val="28"/>
              </w:rPr>
              <w:t xml:space="preserve">Uncommon </w:t>
            </w:r>
          </w:p>
        </w:tc>
        <w:tc>
          <w:tcPr>
            <w:tcW w:w="4283" w:type="dxa"/>
          </w:tcPr>
          <w:p w14:paraId="2096F77B" w14:textId="68FA5C2B" w:rsidR="0013076B" w:rsidRPr="00D179F0" w:rsidRDefault="0013076B" w:rsidP="0013076B">
            <w:pPr>
              <w:pStyle w:val="NormalWeb"/>
              <w:rPr>
                <w:sz w:val="28"/>
                <w:szCs w:val="28"/>
              </w:rPr>
            </w:pPr>
            <w:r w:rsidRPr="00D179F0">
              <w:rPr>
                <w:sz w:val="28"/>
                <w:szCs w:val="28"/>
              </w:rPr>
              <w:t>Hypersensitivity</w:t>
            </w:r>
          </w:p>
        </w:tc>
      </w:tr>
      <w:tr w:rsidR="0013076B" w:rsidRPr="00D179F0" w14:paraId="70B8ED16" w14:textId="77777777" w:rsidTr="00011FE5">
        <w:tc>
          <w:tcPr>
            <w:tcW w:w="2887" w:type="dxa"/>
            <w:vMerge/>
          </w:tcPr>
          <w:p w14:paraId="109E28CF" w14:textId="77777777" w:rsidR="0013076B" w:rsidRPr="00D179F0" w:rsidRDefault="0013076B" w:rsidP="00671E86">
            <w:pPr>
              <w:pStyle w:val="BodyTextSMPC"/>
              <w:ind w:left="0"/>
            </w:pPr>
          </w:p>
        </w:tc>
        <w:tc>
          <w:tcPr>
            <w:tcW w:w="827" w:type="dxa"/>
          </w:tcPr>
          <w:p w14:paraId="1E904C11" w14:textId="7D7B6687" w:rsidR="0013076B" w:rsidRPr="00D179F0" w:rsidRDefault="0013076B" w:rsidP="0013076B">
            <w:pPr>
              <w:pStyle w:val="NormalWeb"/>
              <w:rPr>
                <w:sz w:val="28"/>
                <w:szCs w:val="28"/>
              </w:rPr>
            </w:pPr>
            <w:r w:rsidRPr="00D179F0">
              <w:rPr>
                <w:sz w:val="28"/>
                <w:szCs w:val="28"/>
              </w:rPr>
              <w:t xml:space="preserve">Not known </w:t>
            </w:r>
          </w:p>
        </w:tc>
        <w:tc>
          <w:tcPr>
            <w:tcW w:w="4283" w:type="dxa"/>
          </w:tcPr>
          <w:p w14:paraId="20C2EADD" w14:textId="07D77231" w:rsidR="0013076B" w:rsidRPr="00D179F0" w:rsidRDefault="0013076B" w:rsidP="0013076B">
            <w:pPr>
              <w:pStyle w:val="NormalWeb"/>
              <w:rPr>
                <w:sz w:val="28"/>
                <w:szCs w:val="28"/>
              </w:rPr>
            </w:pPr>
            <w:r w:rsidRPr="00D179F0">
              <w:rPr>
                <w:sz w:val="28"/>
                <w:szCs w:val="28"/>
              </w:rPr>
              <w:t>Anaphylactic reaction (including anaphylactic shock particularly with intravenous formulation)</w:t>
            </w:r>
          </w:p>
        </w:tc>
      </w:tr>
      <w:tr w:rsidR="00AC2CF6" w:rsidRPr="00D179F0" w14:paraId="5CC3EB97" w14:textId="77777777" w:rsidTr="00011FE5">
        <w:tc>
          <w:tcPr>
            <w:tcW w:w="2887" w:type="dxa"/>
            <w:vMerge w:val="restart"/>
          </w:tcPr>
          <w:p w14:paraId="66A90C1E" w14:textId="6BF67882" w:rsidR="00AC2CF6" w:rsidRPr="00D179F0" w:rsidRDefault="00AC2CF6" w:rsidP="0013076B">
            <w:pPr>
              <w:pStyle w:val="NormalWeb"/>
              <w:rPr>
                <w:sz w:val="28"/>
                <w:szCs w:val="28"/>
              </w:rPr>
            </w:pPr>
            <w:r w:rsidRPr="00D179F0">
              <w:rPr>
                <w:b/>
                <w:bCs/>
                <w:sz w:val="28"/>
                <w:szCs w:val="28"/>
              </w:rPr>
              <w:t xml:space="preserve">Nervous system disorders </w:t>
            </w:r>
          </w:p>
        </w:tc>
        <w:tc>
          <w:tcPr>
            <w:tcW w:w="827" w:type="dxa"/>
          </w:tcPr>
          <w:p w14:paraId="7E42C704" w14:textId="15BAF503" w:rsidR="00AC2CF6" w:rsidRPr="00D179F0" w:rsidRDefault="00AC2CF6" w:rsidP="0013076B">
            <w:pPr>
              <w:pStyle w:val="NormalWeb"/>
              <w:rPr>
                <w:sz w:val="28"/>
                <w:szCs w:val="28"/>
              </w:rPr>
            </w:pPr>
            <w:r w:rsidRPr="00D179F0">
              <w:rPr>
                <w:sz w:val="28"/>
                <w:szCs w:val="28"/>
              </w:rPr>
              <w:t xml:space="preserve">Very Common </w:t>
            </w:r>
          </w:p>
        </w:tc>
        <w:tc>
          <w:tcPr>
            <w:tcW w:w="4283" w:type="dxa"/>
          </w:tcPr>
          <w:p w14:paraId="62D9E8C6" w14:textId="460908AE" w:rsidR="00AC2CF6" w:rsidRPr="00D179F0" w:rsidRDefault="00AC2CF6" w:rsidP="00AC2CF6">
            <w:pPr>
              <w:pStyle w:val="NormalWeb"/>
              <w:rPr>
                <w:sz w:val="28"/>
                <w:szCs w:val="28"/>
              </w:rPr>
            </w:pPr>
            <w:r w:rsidRPr="00D179F0">
              <w:rPr>
                <w:sz w:val="28"/>
                <w:szCs w:val="28"/>
              </w:rPr>
              <w:t xml:space="preserve">Somnolence </w:t>
            </w:r>
          </w:p>
        </w:tc>
      </w:tr>
      <w:tr w:rsidR="00AC2CF6" w:rsidRPr="00D179F0" w14:paraId="3FBA88BA" w14:textId="77777777" w:rsidTr="00011FE5">
        <w:tc>
          <w:tcPr>
            <w:tcW w:w="2887" w:type="dxa"/>
            <w:vMerge/>
          </w:tcPr>
          <w:p w14:paraId="79A02525" w14:textId="77777777" w:rsidR="00AC2CF6" w:rsidRPr="00D179F0" w:rsidRDefault="00AC2CF6" w:rsidP="00671E86">
            <w:pPr>
              <w:pStyle w:val="BodyTextSMPC"/>
              <w:ind w:left="0"/>
            </w:pPr>
          </w:p>
        </w:tc>
        <w:tc>
          <w:tcPr>
            <w:tcW w:w="827" w:type="dxa"/>
          </w:tcPr>
          <w:p w14:paraId="0FBDEDF6" w14:textId="186BD027" w:rsidR="00AC2CF6" w:rsidRPr="00D179F0" w:rsidRDefault="00AC2CF6" w:rsidP="0013076B">
            <w:pPr>
              <w:pStyle w:val="NormalWeb"/>
              <w:shd w:val="clear" w:color="auto" w:fill="FFFFFF"/>
              <w:rPr>
                <w:sz w:val="28"/>
                <w:szCs w:val="28"/>
              </w:rPr>
            </w:pPr>
            <w:r w:rsidRPr="00D179F0">
              <w:rPr>
                <w:sz w:val="28"/>
                <w:szCs w:val="28"/>
              </w:rPr>
              <w:t xml:space="preserve">Common </w:t>
            </w:r>
          </w:p>
        </w:tc>
        <w:tc>
          <w:tcPr>
            <w:tcW w:w="4283" w:type="dxa"/>
          </w:tcPr>
          <w:p w14:paraId="045EB10A" w14:textId="08C0AFCF" w:rsidR="00AC2CF6" w:rsidRPr="00D179F0" w:rsidRDefault="00AC2CF6" w:rsidP="00AC2CF6">
            <w:pPr>
              <w:pStyle w:val="NormalWeb"/>
              <w:shd w:val="clear" w:color="auto" w:fill="FFFFFF"/>
              <w:rPr>
                <w:sz w:val="28"/>
                <w:szCs w:val="28"/>
              </w:rPr>
            </w:pPr>
            <w:r w:rsidRPr="00D179F0">
              <w:rPr>
                <w:sz w:val="28"/>
                <w:szCs w:val="28"/>
              </w:rPr>
              <w:t xml:space="preserve">Extrapyramidal disorders (particularly in children and young adults and/or when the recommended dose is exceeded, even following administration of a single dose of the drug) (see section 4.4), Parkinsonism, Akathisia </w:t>
            </w:r>
          </w:p>
        </w:tc>
      </w:tr>
      <w:tr w:rsidR="00AC2CF6" w:rsidRPr="00D179F0" w14:paraId="63D001DC" w14:textId="77777777" w:rsidTr="00011FE5">
        <w:tc>
          <w:tcPr>
            <w:tcW w:w="2887" w:type="dxa"/>
            <w:vMerge/>
          </w:tcPr>
          <w:p w14:paraId="5CE2E8FE" w14:textId="77777777" w:rsidR="00AC2CF6" w:rsidRPr="00D179F0" w:rsidRDefault="00AC2CF6" w:rsidP="00671E86">
            <w:pPr>
              <w:pStyle w:val="BodyTextSMPC"/>
              <w:ind w:left="0"/>
            </w:pPr>
          </w:p>
        </w:tc>
        <w:tc>
          <w:tcPr>
            <w:tcW w:w="827" w:type="dxa"/>
          </w:tcPr>
          <w:p w14:paraId="08112D2C" w14:textId="31C1F8A9" w:rsidR="00AC2CF6" w:rsidRPr="00D179F0" w:rsidRDefault="00AC2CF6" w:rsidP="0013076B">
            <w:pPr>
              <w:pStyle w:val="NormalWeb"/>
              <w:rPr>
                <w:sz w:val="28"/>
                <w:szCs w:val="28"/>
              </w:rPr>
            </w:pPr>
            <w:r w:rsidRPr="00D179F0">
              <w:rPr>
                <w:sz w:val="28"/>
                <w:szCs w:val="28"/>
              </w:rPr>
              <w:t xml:space="preserve">Uncommon </w:t>
            </w:r>
          </w:p>
        </w:tc>
        <w:tc>
          <w:tcPr>
            <w:tcW w:w="4283" w:type="dxa"/>
          </w:tcPr>
          <w:p w14:paraId="15FE9CBF" w14:textId="64950BB1" w:rsidR="00AC2CF6" w:rsidRPr="00D179F0" w:rsidRDefault="00AC2CF6" w:rsidP="00AC2CF6">
            <w:pPr>
              <w:pStyle w:val="NormalWeb"/>
              <w:rPr>
                <w:sz w:val="28"/>
                <w:szCs w:val="28"/>
              </w:rPr>
            </w:pPr>
            <w:r w:rsidRPr="00D179F0">
              <w:rPr>
                <w:sz w:val="28"/>
                <w:szCs w:val="28"/>
              </w:rPr>
              <w:t>Dystonia (including visual disturbances and oculogyric crisis), Dyskinesia, Depressed level of consciousness</w:t>
            </w:r>
          </w:p>
        </w:tc>
      </w:tr>
      <w:tr w:rsidR="00AC2CF6" w:rsidRPr="00D179F0" w14:paraId="5B5663A5" w14:textId="77777777" w:rsidTr="00011FE5">
        <w:tc>
          <w:tcPr>
            <w:tcW w:w="2887" w:type="dxa"/>
            <w:vMerge/>
          </w:tcPr>
          <w:p w14:paraId="405A8230" w14:textId="77777777" w:rsidR="00AC2CF6" w:rsidRPr="00D179F0" w:rsidRDefault="00AC2CF6" w:rsidP="00671E86">
            <w:pPr>
              <w:pStyle w:val="BodyTextSMPC"/>
              <w:ind w:left="0"/>
            </w:pPr>
          </w:p>
        </w:tc>
        <w:tc>
          <w:tcPr>
            <w:tcW w:w="827" w:type="dxa"/>
          </w:tcPr>
          <w:p w14:paraId="6B41383D" w14:textId="04FFDC83" w:rsidR="00AC2CF6" w:rsidRPr="00D179F0" w:rsidRDefault="00AC2CF6" w:rsidP="0013076B">
            <w:pPr>
              <w:pStyle w:val="NormalWeb"/>
              <w:rPr>
                <w:sz w:val="28"/>
                <w:szCs w:val="28"/>
              </w:rPr>
            </w:pPr>
            <w:r w:rsidRPr="00D179F0">
              <w:rPr>
                <w:sz w:val="28"/>
                <w:szCs w:val="28"/>
              </w:rPr>
              <w:t xml:space="preserve">Rare </w:t>
            </w:r>
          </w:p>
        </w:tc>
        <w:tc>
          <w:tcPr>
            <w:tcW w:w="4283" w:type="dxa"/>
          </w:tcPr>
          <w:p w14:paraId="40175CF8" w14:textId="32E4B129" w:rsidR="00AC2CF6" w:rsidRPr="00D179F0" w:rsidRDefault="00AC2CF6" w:rsidP="00AC2CF6">
            <w:pPr>
              <w:pStyle w:val="NormalWeb"/>
              <w:rPr>
                <w:sz w:val="28"/>
                <w:szCs w:val="28"/>
              </w:rPr>
            </w:pPr>
            <w:r w:rsidRPr="00D179F0">
              <w:rPr>
                <w:sz w:val="28"/>
                <w:szCs w:val="28"/>
              </w:rPr>
              <w:t xml:space="preserve">Convulsion especially in epileptic patients </w:t>
            </w:r>
          </w:p>
        </w:tc>
      </w:tr>
      <w:tr w:rsidR="00AC2CF6" w:rsidRPr="00D179F0" w14:paraId="1B4DBF84" w14:textId="77777777" w:rsidTr="00011FE5">
        <w:tc>
          <w:tcPr>
            <w:tcW w:w="2887" w:type="dxa"/>
            <w:vMerge/>
          </w:tcPr>
          <w:p w14:paraId="1744E14E" w14:textId="77777777" w:rsidR="00AC2CF6" w:rsidRPr="00D179F0" w:rsidRDefault="00AC2CF6" w:rsidP="00671E86">
            <w:pPr>
              <w:pStyle w:val="BodyTextSMPC"/>
              <w:ind w:left="0"/>
            </w:pPr>
          </w:p>
        </w:tc>
        <w:tc>
          <w:tcPr>
            <w:tcW w:w="827" w:type="dxa"/>
          </w:tcPr>
          <w:p w14:paraId="48843CAF" w14:textId="4745F7F9" w:rsidR="00AC2CF6" w:rsidRPr="00D179F0" w:rsidRDefault="00AC2CF6" w:rsidP="0013076B">
            <w:pPr>
              <w:pStyle w:val="NormalWeb"/>
              <w:shd w:val="clear" w:color="auto" w:fill="FFFFFF"/>
              <w:rPr>
                <w:sz w:val="28"/>
                <w:szCs w:val="28"/>
              </w:rPr>
            </w:pPr>
            <w:r w:rsidRPr="00D179F0">
              <w:rPr>
                <w:sz w:val="28"/>
                <w:szCs w:val="28"/>
              </w:rPr>
              <w:t xml:space="preserve">Not known </w:t>
            </w:r>
          </w:p>
        </w:tc>
        <w:tc>
          <w:tcPr>
            <w:tcW w:w="4283" w:type="dxa"/>
          </w:tcPr>
          <w:p w14:paraId="1418ED21" w14:textId="21669E5A" w:rsidR="00AC2CF6" w:rsidRPr="00D179F0" w:rsidRDefault="00AC2CF6" w:rsidP="00AC2CF6">
            <w:pPr>
              <w:pStyle w:val="NormalWeb"/>
              <w:shd w:val="clear" w:color="auto" w:fill="FFFFFF"/>
              <w:rPr>
                <w:sz w:val="28"/>
                <w:szCs w:val="28"/>
              </w:rPr>
            </w:pPr>
            <w:r w:rsidRPr="00D179F0">
              <w:rPr>
                <w:sz w:val="28"/>
                <w:szCs w:val="28"/>
              </w:rPr>
              <w:t xml:space="preserve">Tardive dyskinesia which may be persistent, during or after prolonged treatment, particularly in elderly patients (see section 4.4), Neuroleptic malignant syndrome (see section 4.4) </w:t>
            </w:r>
          </w:p>
        </w:tc>
      </w:tr>
      <w:tr w:rsidR="009F113B" w:rsidRPr="00D179F0" w14:paraId="7A72FB16" w14:textId="77777777" w:rsidTr="00011FE5">
        <w:tc>
          <w:tcPr>
            <w:tcW w:w="2887" w:type="dxa"/>
            <w:vMerge w:val="restart"/>
          </w:tcPr>
          <w:p w14:paraId="419A7604" w14:textId="553DA2F4" w:rsidR="009F113B" w:rsidRPr="00D179F0" w:rsidRDefault="009F113B" w:rsidP="009F113B">
            <w:pPr>
              <w:pStyle w:val="NormalWeb"/>
              <w:rPr>
                <w:sz w:val="28"/>
                <w:szCs w:val="28"/>
              </w:rPr>
            </w:pPr>
            <w:r w:rsidRPr="00D179F0">
              <w:rPr>
                <w:b/>
                <w:bCs/>
                <w:sz w:val="28"/>
                <w:szCs w:val="28"/>
              </w:rPr>
              <w:t xml:space="preserve">Psychiatric disorders </w:t>
            </w:r>
          </w:p>
        </w:tc>
        <w:tc>
          <w:tcPr>
            <w:tcW w:w="827" w:type="dxa"/>
          </w:tcPr>
          <w:p w14:paraId="5DAE55DC" w14:textId="317DBF6C" w:rsidR="009F113B" w:rsidRPr="00D179F0" w:rsidRDefault="009F113B" w:rsidP="009F113B">
            <w:pPr>
              <w:pStyle w:val="NormalWeb"/>
              <w:rPr>
                <w:sz w:val="28"/>
                <w:szCs w:val="28"/>
              </w:rPr>
            </w:pPr>
            <w:r w:rsidRPr="00D179F0">
              <w:rPr>
                <w:sz w:val="28"/>
                <w:szCs w:val="28"/>
              </w:rPr>
              <w:t xml:space="preserve">Common </w:t>
            </w:r>
          </w:p>
        </w:tc>
        <w:tc>
          <w:tcPr>
            <w:tcW w:w="4283" w:type="dxa"/>
          </w:tcPr>
          <w:p w14:paraId="0420D408" w14:textId="6EA631E1" w:rsidR="009F113B" w:rsidRPr="00D179F0" w:rsidRDefault="00EA220A" w:rsidP="00EA220A">
            <w:pPr>
              <w:pStyle w:val="NormalWeb"/>
              <w:rPr>
                <w:sz w:val="28"/>
                <w:szCs w:val="28"/>
              </w:rPr>
            </w:pPr>
            <w:r w:rsidRPr="00D179F0">
              <w:rPr>
                <w:sz w:val="28"/>
                <w:szCs w:val="28"/>
              </w:rPr>
              <w:t xml:space="preserve">Depression </w:t>
            </w:r>
          </w:p>
        </w:tc>
      </w:tr>
      <w:tr w:rsidR="009F113B" w:rsidRPr="00D179F0" w14:paraId="69BF8A33" w14:textId="77777777" w:rsidTr="00011FE5">
        <w:tc>
          <w:tcPr>
            <w:tcW w:w="2887" w:type="dxa"/>
            <w:vMerge/>
          </w:tcPr>
          <w:p w14:paraId="36151BE2" w14:textId="77777777" w:rsidR="009F113B" w:rsidRPr="00D179F0" w:rsidRDefault="009F113B" w:rsidP="00671E86">
            <w:pPr>
              <w:pStyle w:val="BodyTextSMPC"/>
              <w:ind w:left="0"/>
            </w:pPr>
          </w:p>
        </w:tc>
        <w:tc>
          <w:tcPr>
            <w:tcW w:w="827" w:type="dxa"/>
          </w:tcPr>
          <w:p w14:paraId="62DB8212" w14:textId="3F67FB4F" w:rsidR="009F113B" w:rsidRPr="00D179F0" w:rsidRDefault="009F113B" w:rsidP="009F113B">
            <w:pPr>
              <w:pStyle w:val="NormalWeb"/>
              <w:rPr>
                <w:sz w:val="28"/>
                <w:szCs w:val="28"/>
              </w:rPr>
            </w:pPr>
            <w:r w:rsidRPr="00D179F0">
              <w:rPr>
                <w:sz w:val="28"/>
                <w:szCs w:val="28"/>
              </w:rPr>
              <w:t xml:space="preserve">Uncommon </w:t>
            </w:r>
          </w:p>
        </w:tc>
        <w:tc>
          <w:tcPr>
            <w:tcW w:w="4283" w:type="dxa"/>
          </w:tcPr>
          <w:p w14:paraId="1A19C5A2" w14:textId="444DD0AC" w:rsidR="009F113B" w:rsidRPr="00D179F0" w:rsidRDefault="00EA220A" w:rsidP="00EA220A">
            <w:pPr>
              <w:pStyle w:val="NormalWeb"/>
              <w:rPr>
                <w:sz w:val="28"/>
                <w:szCs w:val="28"/>
              </w:rPr>
            </w:pPr>
            <w:r w:rsidRPr="00D179F0">
              <w:rPr>
                <w:sz w:val="28"/>
                <w:szCs w:val="28"/>
              </w:rPr>
              <w:t xml:space="preserve">Hallucination </w:t>
            </w:r>
          </w:p>
        </w:tc>
      </w:tr>
      <w:tr w:rsidR="009F113B" w:rsidRPr="00D179F0" w14:paraId="5ABA6573" w14:textId="77777777" w:rsidTr="00011FE5">
        <w:tc>
          <w:tcPr>
            <w:tcW w:w="2887" w:type="dxa"/>
            <w:vMerge/>
          </w:tcPr>
          <w:p w14:paraId="17D73BBE" w14:textId="77777777" w:rsidR="009F113B" w:rsidRPr="00D179F0" w:rsidRDefault="009F113B" w:rsidP="00671E86">
            <w:pPr>
              <w:pStyle w:val="BodyTextSMPC"/>
              <w:ind w:left="0"/>
            </w:pPr>
          </w:p>
        </w:tc>
        <w:tc>
          <w:tcPr>
            <w:tcW w:w="827" w:type="dxa"/>
          </w:tcPr>
          <w:p w14:paraId="371BB62D" w14:textId="6308A745" w:rsidR="009F113B" w:rsidRPr="00D179F0" w:rsidRDefault="009F113B" w:rsidP="009F113B">
            <w:pPr>
              <w:pStyle w:val="NormalWeb"/>
              <w:rPr>
                <w:sz w:val="28"/>
                <w:szCs w:val="28"/>
              </w:rPr>
            </w:pPr>
            <w:r w:rsidRPr="00D179F0">
              <w:rPr>
                <w:sz w:val="28"/>
                <w:szCs w:val="28"/>
              </w:rPr>
              <w:t xml:space="preserve">Rare </w:t>
            </w:r>
          </w:p>
        </w:tc>
        <w:tc>
          <w:tcPr>
            <w:tcW w:w="4283" w:type="dxa"/>
          </w:tcPr>
          <w:p w14:paraId="3D28A122" w14:textId="68AC73C2" w:rsidR="009F113B" w:rsidRPr="00D179F0" w:rsidRDefault="00EA220A" w:rsidP="00EA220A">
            <w:pPr>
              <w:pStyle w:val="NormalWeb"/>
              <w:rPr>
                <w:sz w:val="28"/>
                <w:szCs w:val="28"/>
              </w:rPr>
            </w:pPr>
            <w:r w:rsidRPr="00D179F0">
              <w:rPr>
                <w:sz w:val="28"/>
                <w:szCs w:val="28"/>
              </w:rPr>
              <w:t>Confusional state</w:t>
            </w:r>
          </w:p>
        </w:tc>
      </w:tr>
      <w:tr w:rsidR="009F113B" w:rsidRPr="00D179F0" w14:paraId="27159B6C" w14:textId="77777777" w:rsidTr="00011FE5">
        <w:tc>
          <w:tcPr>
            <w:tcW w:w="2887" w:type="dxa"/>
            <w:vMerge/>
          </w:tcPr>
          <w:p w14:paraId="6E386EBB" w14:textId="77777777" w:rsidR="009F113B" w:rsidRPr="00D179F0" w:rsidRDefault="009F113B" w:rsidP="00671E86">
            <w:pPr>
              <w:pStyle w:val="BodyTextSMPC"/>
              <w:ind w:left="0"/>
            </w:pPr>
          </w:p>
        </w:tc>
        <w:tc>
          <w:tcPr>
            <w:tcW w:w="827" w:type="dxa"/>
          </w:tcPr>
          <w:p w14:paraId="05FCE789" w14:textId="6D7C5FE7" w:rsidR="009F113B" w:rsidRPr="00D179F0" w:rsidRDefault="009F113B" w:rsidP="009F113B">
            <w:pPr>
              <w:pStyle w:val="NormalWeb"/>
              <w:rPr>
                <w:sz w:val="28"/>
                <w:szCs w:val="28"/>
              </w:rPr>
            </w:pPr>
            <w:r w:rsidRPr="00D179F0">
              <w:rPr>
                <w:sz w:val="28"/>
                <w:szCs w:val="28"/>
              </w:rPr>
              <w:t xml:space="preserve">Not known </w:t>
            </w:r>
          </w:p>
        </w:tc>
        <w:tc>
          <w:tcPr>
            <w:tcW w:w="4283" w:type="dxa"/>
          </w:tcPr>
          <w:p w14:paraId="524B1FF3" w14:textId="70EAA7B4" w:rsidR="009F113B" w:rsidRPr="00D179F0" w:rsidRDefault="00EA220A" w:rsidP="00EA220A">
            <w:pPr>
              <w:pStyle w:val="NormalWeb"/>
              <w:rPr>
                <w:sz w:val="28"/>
                <w:szCs w:val="28"/>
              </w:rPr>
            </w:pPr>
            <w:r w:rsidRPr="00D179F0">
              <w:rPr>
                <w:sz w:val="28"/>
                <w:szCs w:val="28"/>
              </w:rPr>
              <w:t>Suicide Ideation</w:t>
            </w:r>
          </w:p>
        </w:tc>
      </w:tr>
      <w:tr w:rsidR="009F113B" w:rsidRPr="00D179F0" w14:paraId="4902A966" w14:textId="77777777" w:rsidTr="00011FE5">
        <w:tc>
          <w:tcPr>
            <w:tcW w:w="2887" w:type="dxa"/>
            <w:vMerge w:val="restart"/>
          </w:tcPr>
          <w:p w14:paraId="24A35ABC" w14:textId="0F99FCBD" w:rsidR="009F113B" w:rsidRPr="00D179F0" w:rsidRDefault="009F113B" w:rsidP="009F113B">
            <w:pPr>
              <w:pStyle w:val="NormalWeb"/>
              <w:rPr>
                <w:sz w:val="28"/>
                <w:szCs w:val="28"/>
              </w:rPr>
            </w:pPr>
            <w:r w:rsidRPr="00D179F0">
              <w:rPr>
                <w:b/>
                <w:bCs/>
                <w:sz w:val="28"/>
                <w:szCs w:val="28"/>
              </w:rPr>
              <w:lastRenderedPageBreak/>
              <w:t xml:space="preserve">Vascular disorder </w:t>
            </w:r>
          </w:p>
        </w:tc>
        <w:tc>
          <w:tcPr>
            <w:tcW w:w="827" w:type="dxa"/>
          </w:tcPr>
          <w:p w14:paraId="29DCB55D" w14:textId="76F842FB" w:rsidR="009F113B" w:rsidRPr="00D179F0" w:rsidRDefault="009F113B" w:rsidP="009F113B">
            <w:pPr>
              <w:pStyle w:val="NormalWeb"/>
              <w:rPr>
                <w:sz w:val="28"/>
                <w:szCs w:val="28"/>
              </w:rPr>
            </w:pPr>
            <w:r w:rsidRPr="00D179F0">
              <w:rPr>
                <w:sz w:val="28"/>
                <w:szCs w:val="28"/>
              </w:rPr>
              <w:t xml:space="preserve">Common </w:t>
            </w:r>
          </w:p>
        </w:tc>
        <w:tc>
          <w:tcPr>
            <w:tcW w:w="4283" w:type="dxa"/>
          </w:tcPr>
          <w:p w14:paraId="13268D2D" w14:textId="67855603" w:rsidR="009F113B" w:rsidRPr="00D179F0" w:rsidRDefault="00EA220A" w:rsidP="00EA220A">
            <w:pPr>
              <w:pStyle w:val="NormalWeb"/>
              <w:rPr>
                <w:sz w:val="28"/>
                <w:szCs w:val="28"/>
              </w:rPr>
            </w:pPr>
            <w:r w:rsidRPr="00D179F0">
              <w:rPr>
                <w:sz w:val="28"/>
                <w:szCs w:val="28"/>
              </w:rPr>
              <w:t xml:space="preserve">Hypotension, particularly with intravenous formulation </w:t>
            </w:r>
          </w:p>
        </w:tc>
      </w:tr>
      <w:tr w:rsidR="009F113B" w:rsidRPr="00D179F0" w14:paraId="4C35782D" w14:textId="77777777" w:rsidTr="00011FE5">
        <w:tc>
          <w:tcPr>
            <w:tcW w:w="2887" w:type="dxa"/>
            <w:vMerge/>
          </w:tcPr>
          <w:p w14:paraId="5C2CADF2" w14:textId="77777777" w:rsidR="009F113B" w:rsidRPr="00D179F0" w:rsidRDefault="009F113B" w:rsidP="00671E86">
            <w:pPr>
              <w:pStyle w:val="BodyTextSMPC"/>
              <w:ind w:left="0"/>
            </w:pPr>
          </w:p>
        </w:tc>
        <w:tc>
          <w:tcPr>
            <w:tcW w:w="827" w:type="dxa"/>
          </w:tcPr>
          <w:p w14:paraId="391A171F" w14:textId="2024E476" w:rsidR="009F113B" w:rsidRPr="00D179F0" w:rsidRDefault="009F113B" w:rsidP="009F113B">
            <w:pPr>
              <w:pStyle w:val="NormalWeb"/>
              <w:shd w:val="clear" w:color="auto" w:fill="FFFFFF"/>
              <w:rPr>
                <w:sz w:val="28"/>
                <w:szCs w:val="28"/>
              </w:rPr>
            </w:pPr>
            <w:r w:rsidRPr="00D179F0">
              <w:rPr>
                <w:sz w:val="28"/>
                <w:szCs w:val="28"/>
              </w:rPr>
              <w:t xml:space="preserve">Not known </w:t>
            </w:r>
          </w:p>
        </w:tc>
        <w:tc>
          <w:tcPr>
            <w:tcW w:w="4283" w:type="dxa"/>
          </w:tcPr>
          <w:p w14:paraId="38F5E3EB" w14:textId="4C7969A6" w:rsidR="009F113B" w:rsidRPr="00D179F0" w:rsidRDefault="00EA220A" w:rsidP="00EA220A">
            <w:pPr>
              <w:pStyle w:val="NormalWeb"/>
              <w:shd w:val="clear" w:color="auto" w:fill="FFFFFF"/>
              <w:rPr>
                <w:sz w:val="28"/>
                <w:szCs w:val="28"/>
              </w:rPr>
            </w:pPr>
            <w:r w:rsidRPr="00D179F0">
              <w:rPr>
                <w:sz w:val="28"/>
                <w:szCs w:val="28"/>
              </w:rPr>
              <w:t xml:space="preserve">Shock, syncope after injectable use, Acute hypertension in patients with phaeochromocytoma (see section 4.3), Transient increase in blood pressure </w:t>
            </w:r>
          </w:p>
        </w:tc>
      </w:tr>
    </w:tbl>
    <w:p w14:paraId="1654D928" w14:textId="77777777" w:rsidR="008435D3" w:rsidRDefault="008435D3" w:rsidP="008435D3">
      <w:pPr>
        <w:pStyle w:val="BodyTextSMPC"/>
      </w:pPr>
      <w:r>
        <w:t>* Endocrine disorders during prolonged treatment in relation with hyperprolactinaemia (amenorrhoea, galactorrhoea, gynaecomastia).</w:t>
      </w:r>
    </w:p>
    <w:p w14:paraId="501B9AB6" w14:textId="77777777" w:rsidR="008435D3" w:rsidRDefault="008435D3" w:rsidP="008435D3">
      <w:pPr>
        <w:pStyle w:val="BodyTextSMPC"/>
      </w:pPr>
      <w:r>
        <w:t>The following reactions, sometimes associated, occur more frequently when high doses are used:</w:t>
      </w:r>
    </w:p>
    <w:p w14:paraId="2A3CD3F8" w14:textId="4134F1DC" w:rsidR="008435D3" w:rsidRDefault="008435D3" w:rsidP="008435D3">
      <w:pPr>
        <w:pStyle w:val="BodyTextSMPC"/>
        <w:numPr>
          <w:ilvl w:val="0"/>
          <w:numId w:val="12"/>
        </w:numPr>
        <w:ind w:left="1134" w:hanging="283"/>
      </w:pPr>
      <w:r>
        <w:t>Extrapyramidal symptoms: acute dystonia and dyskinesia, parkinsonian syndrome, akathisia, even following administration of a single dose of the medicinal product, particularly in children and young adults (see section 4.4).</w:t>
      </w:r>
    </w:p>
    <w:p w14:paraId="39CF9E7F" w14:textId="28DE93C2" w:rsidR="00227FD4" w:rsidRPr="008F5678" w:rsidRDefault="008435D3" w:rsidP="008435D3">
      <w:pPr>
        <w:pStyle w:val="BodyTextSMPC"/>
        <w:numPr>
          <w:ilvl w:val="0"/>
          <w:numId w:val="12"/>
        </w:numPr>
        <w:ind w:left="1134" w:hanging="283"/>
      </w:pPr>
      <w:r>
        <w:t>Drowsiness, decreased level of consciousness, confusion, hallucination</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665670DE" w14:textId="287FC9C7" w:rsidR="00192BEE" w:rsidRPr="001E72D9" w:rsidRDefault="00192BEE" w:rsidP="00192BEE">
      <w:pPr>
        <w:pStyle w:val="BodyTextSMPC"/>
        <w:rPr>
          <w:u w:val="single"/>
        </w:rPr>
      </w:pPr>
      <w:r w:rsidRPr="001E72D9">
        <w:rPr>
          <w:u w:val="single"/>
        </w:rPr>
        <w:t>Symptoms</w:t>
      </w:r>
    </w:p>
    <w:p w14:paraId="1D34ED5C" w14:textId="77777777" w:rsidR="00192BEE" w:rsidRDefault="00192BEE" w:rsidP="00192BEE">
      <w:pPr>
        <w:pStyle w:val="BodyTextSMPC"/>
      </w:pPr>
      <w:r>
        <w:t>Extrapyramidal disorders, drowsiness, decreased level of consciousness, confusion, hallucination, and cardio-respiratory arrest may occur.</w:t>
      </w:r>
    </w:p>
    <w:p w14:paraId="64E06B62" w14:textId="77777777" w:rsidR="001E72D9" w:rsidRDefault="00192BEE" w:rsidP="001E72D9">
      <w:pPr>
        <w:pStyle w:val="BodyTextSMPC"/>
        <w:rPr>
          <w:u w:val="single"/>
        </w:rPr>
      </w:pPr>
      <w:r w:rsidRPr="001E72D9">
        <w:rPr>
          <w:u w:val="single"/>
        </w:rPr>
        <w:t>Management</w:t>
      </w:r>
    </w:p>
    <w:p w14:paraId="3A5260F9" w14:textId="6125093E" w:rsidR="00192BEE" w:rsidRPr="001E72D9" w:rsidRDefault="00192BEE" w:rsidP="001E72D9">
      <w:pPr>
        <w:pStyle w:val="BodyTextSMPC"/>
        <w:rPr>
          <w:u w:val="single"/>
        </w:rPr>
      </w:pPr>
      <w:r>
        <w:lastRenderedPageBreak/>
        <w:t>In case of extrapyramidal symptoms related or not to overdose, the treatment is only symptomatic (benzodiazepines in children and/or anticholinergic anti-parkinsonian medicinal products in adults).</w:t>
      </w:r>
    </w:p>
    <w:p w14:paraId="779748E9" w14:textId="055EFF96" w:rsidR="00227FD4" w:rsidRPr="008F5678" w:rsidRDefault="00192BEE" w:rsidP="00192BEE">
      <w:pPr>
        <w:pStyle w:val="BodyTextSMPC"/>
      </w:pPr>
      <w:r>
        <w:t>A symptomatic treatment and a continuous monitoring of the cardiovascular and respiratory functions should be carried out according to clinical status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589EB8C" w14:textId="6618AE34" w:rsidR="007C072A" w:rsidRDefault="00000000" w:rsidP="007C072A">
      <w:pPr>
        <w:pStyle w:val="BodyTextSMPC"/>
      </w:pPr>
      <w:r w:rsidRPr="008F5678">
        <w:t xml:space="preserve">Pharmacotherapeutic </w:t>
      </w:r>
      <w:r w:rsidR="007C072A">
        <w:t>group: preparations to combat nausea/vomiting. ATC code: A03FA01</w:t>
      </w:r>
    </w:p>
    <w:p w14:paraId="271E4370" w14:textId="77777777" w:rsidR="007C072A" w:rsidRDefault="007C072A" w:rsidP="007C072A">
      <w:pPr>
        <w:pStyle w:val="BodyTextSMPC"/>
      </w:pPr>
      <w:r>
        <w:t>Metoclopramide is a substituted benzamide. It is used among other things because of its anti-emetic properties. The anti-emetic effect is the result of two mechanisms of action involving the central nervous system:</w:t>
      </w:r>
    </w:p>
    <w:p w14:paraId="25BBDD1D" w14:textId="055D05A8" w:rsidR="007C072A" w:rsidRDefault="007C072A" w:rsidP="00A16426">
      <w:pPr>
        <w:pStyle w:val="BodyTextSMPC"/>
        <w:numPr>
          <w:ilvl w:val="0"/>
          <w:numId w:val="14"/>
        </w:numPr>
        <w:ind w:left="1134" w:hanging="283"/>
      </w:pPr>
      <w:r>
        <w:t>antagonism of the dopaminergic D2 receptors in the chemoreceptor trigger zone</w:t>
      </w:r>
      <w:r w:rsidR="00A16426">
        <w:t xml:space="preserve"> </w:t>
      </w:r>
      <w:r>
        <w:t>and in the vomiting centre of the medulla, which is affected in apomorphine-induced vomiting;</w:t>
      </w:r>
    </w:p>
    <w:p w14:paraId="516E6170" w14:textId="3B314CE1" w:rsidR="007C072A" w:rsidRDefault="007C072A" w:rsidP="00A16426">
      <w:pPr>
        <w:pStyle w:val="BodyTextSMPC"/>
        <w:numPr>
          <w:ilvl w:val="0"/>
          <w:numId w:val="14"/>
        </w:numPr>
        <w:ind w:left="1134" w:hanging="283"/>
      </w:pPr>
      <w:r>
        <w:t>antagonism of the serotoninergic 5HT3 receptors and agonist effect on the 5HT4 receptors which are affected in chemotherapy-induced vomiting.</w:t>
      </w:r>
    </w:p>
    <w:p w14:paraId="2F059951" w14:textId="129CF15D" w:rsidR="00227FD4" w:rsidRPr="008F5678" w:rsidRDefault="007C072A" w:rsidP="007C072A">
      <w:pPr>
        <w:pStyle w:val="BodyTextSMPC"/>
      </w:pPr>
      <w:r>
        <w:t>In addition to the central action, metoclopramide has a stimulant effect on gastrointestinal motility via a peripheral mechanism of action. There is an antidopaminergic effect and potentiation of the effect of acetylcholine. This causes accelerated emptying of the stomach and there is an increase in the pressure exerted by the lower oesophageal sphincter. Metoclopramide has no effect on gastric secretions</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8254BC2" w14:textId="7AFC2C4D" w:rsidR="00447B18" w:rsidRDefault="00447B18" w:rsidP="00447B18">
      <w:pPr>
        <w:pStyle w:val="BodyTextSMPC"/>
      </w:pPr>
      <w:r>
        <w:t>Following oral administration the relative bioavailability compared with intravenous administration is 60 to 100%. Peak plasma concentrations are reached within 0.5 to 2 hours.</w:t>
      </w:r>
    </w:p>
    <w:p w14:paraId="29D8477E" w14:textId="77777777" w:rsidR="00447B18" w:rsidRDefault="00447B18" w:rsidP="00447B18">
      <w:pPr>
        <w:pStyle w:val="BodyTextSMPC"/>
      </w:pPr>
      <w:r>
        <w:lastRenderedPageBreak/>
        <w:t>The distribution volume is 2-3 l/kg; 13-22% is bound to plasma proteins. Metoclopramide is excreted primarily in the urine, both in unchanged form and in sulfate or glucuronide conjugate form. The principal metabolite is an N-4 sulphur conjugate.</w:t>
      </w:r>
    </w:p>
    <w:p w14:paraId="693B7A79" w14:textId="77777777" w:rsidR="00447B18" w:rsidRDefault="00447B18" w:rsidP="00447B18">
      <w:pPr>
        <w:pStyle w:val="BodyTextSMPC"/>
      </w:pPr>
      <w:r>
        <w:t>The plasma elimination half-life is 5 to 6 hours, irrespective of the route of administration.</w:t>
      </w:r>
    </w:p>
    <w:p w14:paraId="29D65BA9" w14:textId="77777777" w:rsidR="00447B18" w:rsidRPr="00D01D84" w:rsidRDefault="00447B18" w:rsidP="00447B18">
      <w:pPr>
        <w:pStyle w:val="BodyTextSMPC"/>
        <w:rPr>
          <w:i/>
          <w:iCs/>
        </w:rPr>
      </w:pPr>
      <w:r w:rsidRPr="00D01D84">
        <w:rPr>
          <w:i/>
          <w:iCs/>
        </w:rPr>
        <w:t>Special patient populations</w:t>
      </w:r>
    </w:p>
    <w:p w14:paraId="1F8724DC" w14:textId="77777777" w:rsidR="00447B18" w:rsidRDefault="00447B18" w:rsidP="00447B18">
      <w:pPr>
        <w:pStyle w:val="BodyTextSMPC"/>
      </w:pPr>
      <w:r>
        <w:t>Renal impairment</w:t>
      </w:r>
    </w:p>
    <w:p w14:paraId="1E9DC3D2" w14:textId="77777777" w:rsidR="00447B18" w:rsidRDefault="00447B18" w:rsidP="00447B18">
      <w:pPr>
        <w:pStyle w:val="BodyTextSMPC"/>
      </w:pPr>
      <w:r>
        <w:t>The clearance of metoclopramide is reduced by up to 70% in patients with severe renal impairment, while the plasma elimination half-life is increased (approximately 10 hours for a creatinine clearance of 10-50 ml/minute and 15 hours for a creatinine clearance &lt;10 mL/minute).</w:t>
      </w:r>
    </w:p>
    <w:p w14:paraId="256E1619" w14:textId="77777777" w:rsidR="00447B18" w:rsidRDefault="00447B18" w:rsidP="00447B18">
      <w:pPr>
        <w:pStyle w:val="BodyTextSMPC"/>
      </w:pPr>
      <w:r>
        <w:t>Hepatic impairment</w:t>
      </w:r>
    </w:p>
    <w:p w14:paraId="492AD855" w14:textId="0B528983" w:rsidR="00227FD4" w:rsidRPr="008F5678" w:rsidRDefault="00447B18" w:rsidP="00447B18">
      <w:pPr>
        <w:pStyle w:val="BodyTextSMPC"/>
      </w:pPr>
      <w:r>
        <w:t>In patients with cirrhosis of the liver accumulation of metoclopramide has been observed, associated with a 50% reduction in plasma clearance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71A277BE" w:rsidR="00227FD4" w:rsidRPr="008F5678" w:rsidRDefault="00311D4B" w:rsidP="00671E86">
      <w:pPr>
        <w:pStyle w:val="BodyTextSMPC"/>
      </w:pPr>
      <w:r w:rsidRPr="00311D4B">
        <w:t>No abnormalities have been found in animal studies to indicate a safety risk in humans. This is based on data from pharmacological studies relating to safety, and data on toxicity following repeated administration, genotoxicity, carcinogenicity and reproductive toxicity</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48E4D856" w:rsidR="00227FD4" w:rsidRPr="008F5678" w:rsidRDefault="00AB44FB" w:rsidP="00671E86">
      <w:pPr>
        <w:pStyle w:val="BodyTextSMPC"/>
      </w:pPr>
      <w:r>
        <w:t>Not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7E793" w14:textId="77777777" w:rsidR="008D343D" w:rsidRDefault="008D343D" w:rsidP="008F5678">
      <w:pPr>
        <w:spacing w:line="240" w:lineRule="auto"/>
      </w:pPr>
      <w:r>
        <w:separator/>
      </w:r>
    </w:p>
  </w:endnote>
  <w:endnote w:type="continuationSeparator" w:id="0">
    <w:p w14:paraId="0E36755A" w14:textId="77777777" w:rsidR="008D343D" w:rsidRDefault="008D343D"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7D878B4B" w:rsidR="008F5678" w:rsidRPr="009A2067" w:rsidRDefault="008F5678" w:rsidP="008F5678">
    <w:pPr>
      <w:rPr>
        <w:rFonts w:ascii="Times New Roman" w:hAnsi="Times New Roman" w:cs="Times New Roman"/>
        <w:sz w:val="13"/>
        <w:szCs w:val="13"/>
        <w:cs/>
      </w:rPr>
    </w:pPr>
    <w:r w:rsidRPr="009A2067">
      <w:rPr>
        <w:rFonts w:ascii="Times New Roman" w:eastAsia="Times New Roman" w:hAnsi="Times New Roman" w:cs="Times New Roman"/>
        <w:sz w:val="13"/>
        <w:szCs w:val="13"/>
        <w:vertAlign w:val="superscript"/>
      </w:rPr>
      <w:t xml:space="preserve">1 </w:t>
    </w:r>
    <w:r w:rsidRPr="009A2067">
      <w:rPr>
        <w:rFonts w:ascii="Times New Roman" w:hAnsi="Times New Roman" w:cs="Times New Roman"/>
        <w:sz w:val="13"/>
        <w:szCs w:val="13"/>
      </w:rPr>
      <w:t>Ref:</w:t>
    </w:r>
    <w:r w:rsidR="0054642D" w:rsidRPr="009A2067">
      <w:rPr>
        <w:rFonts w:ascii="Times New Roman" w:hAnsi="Times New Roman" w:cs="Times New Roman"/>
        <w:sz w:val="13"/>
        <w:szCs w:val="13"/>
      </w:rPr>
      <w:t xml:space="preserve">Metoclopramide hydrochloride </w:t>
    </w:r>
    <w:r w:rsidR="0054642D" w:rsidRPr="009A2067">
      <w:rPr>
        <w:rFonts w:ascii="Times New Roman" w:hAnsi="Times New Roman" w:cs="Times New Roman"/>
        <w:sz w:val="13"/>
        <w:szCs w:val="13"/>
      </w:rPr>
      <w:t>5mg/5ml Oral Solution</w:t>
    </w:r>
    <w:r w:rsidRPr="009A2067">
      <w:rPr>
        <w:rFonts w:ascii="Times New Roman" w:hAnsi="Times New Roman" w:cs="Times New Roman"/>
        <w:sz w:val="13"/>
        <w:szCs w:val="13"/>
      </w:rPr>
      <w:t xml:space="preserve">, MHRA, </w:t>
    </w:r>
    <w:r w:rsidRPr="009A2067">
      <w:rPr>
        <w:rFonts w:ascii="Times New Roman" w:eastAsia="Times New Roman" w:hAnsi="Times New Roman" w:cs="Times New Roman"/>
        <w:sz w:val="13"/>
        <w:szCs w:val="13"/>
      </w:rPr>
      <w:t>24/</w:t>
    </w:r>
    <w:r w:rsidR="0054642D" w:rsidRPr="009A2067">
      <w:rPr>
        <w:rFonts w:ascii="Times New Roman" w:eastAsia="Times New Roman" w:hAnsi="Times New Roman" w:cs="Times New Roman"/>
        <w:sz w:val="13"/>
        <w:szCs w:val="13"/>
      </w:rPr>
      <w:t>08</w:t>
    </w:r>
    <w:r w:rsidRPr="009A2067">
      <w:rPr>
        <w:rFonts w:ascii="Times New Roman" w:eastAsia="Times New Roman" w:hAnsi="Times New Roman" w:cs="Times New Roman"/>
        <w:sz w:val="13"/>
        <w:szCs w:val="13"/>
      </w:rPr>
      <w:t>/202</w:t>
    </w:r>
    <w:r w:rsidR="0054642D" w:rsidRPr="009A2067">
      <w:rPr>
        <w:rFonts w:ascii="Times New Roman" w:eastAsia="Times New Roman" w:hAnsi="Times New Roman" w:cs="Times New Roman"/>
        <w:sz w:val="13"/>
        <w:szCs w:val="1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FA33" w14:textId="77777777" w:rsidR="008D343D" w:rsidRDefault="008D343D" w:rsidP="008F5678">
      <w:pPr>
        <w:spacing w:line="240" w:lineRule="auto"/>
      </w:pPr>
      <w:r>
        <w:separator/>
      </w:r>
    </w:p>
  </w:footnote>
  <w:footnote w:type="continuationSeparator" w:id="0">
    <w:p w14:paraId="39F5B15B" w14:textId="77777777" w:rsidR="008D343D" w:rsidRDefault="008D343D"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F2615"/>
    <w:multiLevelType w:val="hybridMultilevel"/>
    <w:tmpl w:val="734CC702"/>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0B4A49AF"/>
    <w:multiLevelType w:val="hybridMultilevel"/>
    <w:tmpl w:val="E5EC29D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110D47F2"/>
    <w:multiLevelType w:val="hybridMultilevel"/>
    <w:tmpl w:val="BA6C4420"/>
    <w:lvl w:ilvl="0" w:tplc="BF74766A">
      <w:start w:val="1"/>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274955D8"/>
    <w:multiLevelType w:val="hybridMultilevel"/>
    <w:tmpl w:val="14FA21B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28707EF5"/>
    <w:multiLevelType w:val="hybridMultilevel"/>
    <w:tmpl w:val="2EE433E2"/>
    <w:lvl w:ilvl="0" w:tplc="04090001">
      <w:start w:val="1"/>
      <w:numFmt w:val="bullet"/>
      <w:lvlText w:val=""/>
      <w:lvlJc w:val="left"/>
      <w:pPr>
        <w:ind w:left="1154" w:hanging="360"/>
      </w:pPr>
      <w:rPr>
        <w:rFonts w:ascii="Symbol" w:hAnsi="Symbol"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6" w15:restartNumberingAfterBreak="0">
    <w:nsid w:val="3E340CC9"/>
    <w:multiLevelType w:val="hybridMultilevel"/>
    <w:tmpl w:val="4F141146"/>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 w15:restartNumberingAfterBreak="0">
    <w:nsid w:val="46137C52"/>
    <w:multiLevelType w:val="hybridMultilevel"/>
    <w:tmpl w:val="660A1D4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50DD680E"/>
    <w:multiLevelType w:val="hybridMultilevel"/>
    <w:tmpl w:val="5706045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63102C9C"/>
    <w:multiLevelType w:val="hybridMultilevel"/>
    <w:tmpl w:val="3CDAF0F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35B6CF1"/>
    <w:multiLevelType w:val="hybridMultilevel"/>
    <w:tmpl w:val="3F66A1A0"/>
    <w:lvl w:ilvl="0" w:tplc="AFD4D0B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4C1D67"/>
    <w:multiLevelType w:val="hybridMultilevel"/>
    <w:tmpl w:val="892A71A6"/>
    <w:lvl w:ilvl="0" w:tplc="04090001">
      <w:start w:val="1"/>
      <w:numFmt w:val="bullet"/>
      <w:lvlText w:val=""/>
      <w:lvlJc w:val="left"/>
      <w:pPr>
        <w:ind w:left="1154" w:hanging="360"/>
      </w:pPr>
      <w:rPr>
        <w:rFonts w:ascii="Symbol" w:hAnsi="Symbol" w:hint="default"/>
      </w:rPr>
    </w:lvl>
    <w:lvl w:ilvl="1" w:tplc="FFFFFFFF">
      <w:start w:val="2"/>
      <w:numFmt w:val="bullet"/>
      <w:lvlText w:val="•"/>
      <w:lvlJc w:val="left"/>
      <w:pPr>
        <w:ind w:left="1874" w:hanging="360"/>
      </w:pPr>
      <w:rPr>
        <w:rFonts w:ascii="Times New Roman" w:eastAsia="Arial" w:hAnsi="Times New Roman" w:cs="Times New Roman"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3" w15:restartNumberingAfterBreak="0">
    <w:nsid w:val="7D950FB9"/>
    <w:multiLevelType w:val="hybridMultilevel"/>
    <w:tmpl w:val="1B4A618E"/>
    <w:lvl w:ilvl="0" w:tplc="04090001">
      <w:start w:val="1"/>
      <w:numFmt w:val="bullet"/>
      <w:lvlText w:val=""/>
      <w:lvlJc w:val="left"/>
      <w:pPr>
        <w:ind w:left="1154" w:hanging="360"/>
      </w:pPr>
      <w:rPr>
        <w:rFonts w:ascii="Symbol" w:hAnsi="Symbol" w:hint="default"/>
      </w:rPr>
    </w:lvl>
    <w:lvl w:ilvl="1" w:tplc="9DCC28FE">
      <w:start w:val="2"/>
      <w:numFmt w:val="bullet"/>
      <w:lvlText w:val="•"/>
      <w:lvlJc w:val="left"/>
      <w:pPr>
        <w:ind w:left="1874" w:hanging="360"/>
      </w:pPr>
      <w:rPr>
        <w:rFonts w:ascii="Times New Roman" w:eastAsia="Arial" w:hAnsi="Times New Roman" w:cs="Times New Roman"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11"/>
  </w:num>
  <w:num w:numId="2" w16cid:durableId="658729891">
    <w:abstractNumId w:val="0"/>
  </w:num>
  <w:num w:numId="3" w16cid:durableId="714891517">
    <w:abstractNumId w:val="3"/>
  </w:num>
  <w:num w:numId="4" w16cid:durableId="81688542">
    <w:abstractNumId w:val="10"/>
  </w:num>
  <w:num w:numId="5" w16cid:durableId="1398742308">
    <w:abstractNumId w:val="5"/>
  </w:num>
  <w:num w:numId="6" w16cid:durableId="895315996">
    <w:abstractNumId w:val="4"/>
  </w:num>
  <w:num w:numId="7" w16cid:durableId="44840823">
    <w:abstractNumId w:val="13"/>
  </w:num>
  <w:num w:numId="8" w16cid:durableId="1341741288">
    <w:abstractNumId w:val="2"/>
  </w:num>
  <w:num w:numId="9" w16cid:durableId="2002197023">
    <w:abstractNumId w:val="6"/>
  </w:num>
  <w:num w:numId="10" w16cid:durableId="794182873">
    <w:abstractNumId w:val="1"/>
  </w:num>
  <w:num w:numId="11" w16cid:durableId="672948638">
    <w:abstractNumId w:val="12"/>
  </w:num>
  <w:num w:numId="12" w16cid:durableId="1754625737">
    <w:abstractNumId w:val="8"/>
  </w:num>
  <w:num w:numId="13" w16cid:durableId="1673488108">
    <w:abstractNumId w:val="7"/>
  </w:num>
  <w:num w:numId="14" w16cid:durableId="166942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1FE5"/>
    <w:rsid w:val="0002002D"/>
    <w:rsid w:val="00040C76"/>
    <w:rsid w:val="0013076B"/>
    <w:rsid w:val="00177864"/>
    <w:rsid w:val="00192BEE"/>
    <w:rsid w:val="001E72D9"/>
    <w:rsid w:val="001F7706"/>
    <w:rsid w:val="00227FD4"/>
    <w:rsid w:val="00233A79"/>
    <w:rsid w:val="00311D4B"/>
    <w:rsid w:val="00320CDB"/>
    <w:rsid w:val="003C571F"/>
    <w:rsid w:val="003C632B"/>
    <w:rsid w:val="00447B18"/>
    <w:rsid w:val="00483EEB"/>
    <w:rsid w:val="004E36E7"/>
    <w:rsid w:val="0054642D"/>
    <w:rsid w:val="0059768A"/>
    <w:rsid w:val="005B16AE"/>
    <w:rsid w:val="00626CE6"/>
    <w:rsid w:val="00671E86"/>
    <w:rsid w:val="00691D0C"/>
    <w:rsid w:val="007258BA"/>
    <w:rsid w:val="007B2553"/>
    <w:rsid w:val="007C072A"/>
    <w:rsid w:val="00834A79"/>
    <w:rsid w:val="008435D3"/>
    <w:rsid w:val="008D343D"/>
    <w:rsid w:val="008F1ED6"/>
    <w:rsid w:val="008F5678"/>
    <w:rsid w:val="00915ED6"/>
    <w:rsid w:val="009A2067"/>
    <w:rsid w:val="009F113B"/>
    <w:rsid w:val="00A144D2"/>
    <w:rsid w:val="00A16426"/>
    <w:rsid w:val="00A560E6"/>
    <w:rsid w:val="00A85894"/>
    <w:rsid w:val="00A96624"/>
    <w:rsid w:val="00AB44FB"/>
    <w:rsid w:val="00AC2CF6"/>
    <w:rsid w:val="00AF212D"/>
    <w:rsid w:val="00B079B4"/>
    <w:rsid w:val="00B24321"/>
    <w:rsid w:val="00B32FC2"/>
    <w:rsid w:val="00B36B0E"/>
    <w:rsid w:val="00B456EB"/>
    <w:rsid w:val="00BE7516"/>
    <w:rsid w:val="00C122D7"/>
    <w:rsid w:val="00C21A1C"/>
    <w:rsid w:val="00C24062"/>
    <w:rsid w:val="00C4393E"/>
    <w:rsid w:val="00C5591F"/>
    <w:rsid w:val="00C64395"/>
    <w:rsid w:val="00C85007"/>
    <w:rsid w:val="00CE1CF8"/>
    <w:rsid w:val="00D01D84"/>
    <w:rsid w:val="00D179F0"/>
    <w:rsid w:val="00D61565"/>
    <w:rsid w:val="00D820E7"/>
    <w:rsid w:val="00D859CF"/>
    <w:rsid w:val="00EA220A"/>
    <w:rsid w:val="00F3648B"/>
    <w:rsid w:val="00F9690E"/>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8F1E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84">
      <w:bodyDiv w:val="1"/>
      <w:marLeft w:val="0"/>
      <w:marRight w:val="0"/>
      <w:marTop w:val="0"/>
      <w:marBottom w:val="0"/>
      <w:divBdr>
        <w:top w:val="none" w:sz="0" w:space="0" w:color="auto"/>
        <w:left w:val="none" w:sz="0" w:space="0" w:color="auto"/>
        <w:bottom w:val="none" w:sz="0" w:space="0" w:color="auto"/>
        <w:right w:val="none" w:sz="0" w:space="0" w:color="auto"/>
      </w:divBdr>
      <w:divsChild>
        <w:div w:id="1009021403">
          <w:marLeft w:val="0"/>
          <w:marRight w:val="0"/>
          <w:marTop w:val="0"/>
          <w:marBottom w:val="0"/>
          <w:divBdr>
            <w:top w:val="none" w:sz="0" w:space="0" w:color="auto"/>
            <w:left w:val="none" w:sz="0" w:space="0" w:color="auto"/>
            <w:bottom w:val="none" w:sz="0" w:space="0" w:color="auto"/>
            <w:right w:val="none" w:sz="0" w:space="0" w:color="auto"/>
          </w:divBdr>
          <w:divsChild>
            <w:div w:id="1469204103">
              <w:marLeft w:val="0"/>
              <w:marRight w:val="0"/>
              <w:marTop w:val="0"/>
              <w:marBottom w:val="0"/>
              <w:divBdr>
                <w:top w:val="none" w:sz="0" w:space="0" w:color="auto"/>
                <w:left w:val="none" w:sz="0" w:space="0" w:color="auto"/>
                <w:bottom w:val="none" w:sz="0" w:space="0" w:color="auto"/>
                <w:right w:val="none" w:sz="0" w:space="0" w:color="auto"/>
              </w:divBdr>
              <w:divsChild>
                <w:div w:id="673534250">
                  <w:marLeft w:val="0"/>
                  <w:marRight w:val="0"/>
                  <w:marTop w:val="0"/>
                  <w:marBottom w:val="0"/>
                  <w:divBdr>
                    <w:top w:val="none" w:sz="0" w:space="0" w:color="auto"/>
                    <w:left w:val="none" w:sz="0" w:space="0" w:color="auto"/>
                    <w:bottom w:val="none" w:sz="0" w:space="0" w:color="auto"/>
                    <w:right w:val="none" w:sz="0" w:space="0" w:color="auto"/>
                  </w:divBdr>
                  <w:divsChild>
                    <w:div w:id="3158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0186">
      <w:bodyDiv w:val="1"/>
      <w:marLeft w:val="0"/>
      <w:marRight w:val="0"/>
      <w:marTop w:val="0"/>
      <w:marBottom w:val="0"/>
      <w:divBdr>
        <w:top w:val="none" w:sz="0" w:space="0" w:color="auto"/>
        <w:left w:val="none" w:sz="0" w:space="0" w:color="auto"/>
        <w:bottom w:val="none" w:sz="0" w:space="0" w:color="auto"/>
        <w:right w:val="none" w:sz="0" w:space="0" w:color="auto"/>
      </w:divBdr>
      <w:divsChild>
        <w:div w:id="472061934">
          <w:marLeft w:val="0"/>
          <w:marRight w:val="0"/>
          <w:marTop w:val="0"/>
          <w:marBottom w:val="0"/>
          <w:divBdr>
            <w:top w:val="none" w:sz="0" w:space="0" w:color="auto"/>
            <w:left w:val="none" w:sz="0" w:space="0" w:color="auto"/>
            <w:bottom w:val="none" w:sz="0" w:space="0" w:color="auto"/>
            <w:right w:val="none" w:sz="0" w:space="0" w:color="auto"/>
          </w:divBdr>
          <w:divsChild>
            <w:div w:id="2121217929">
              <w:marLeft w:val="0"/>
              <w:marRight w:val="0"/>
              <w:marTop w:val="0"/>
              <w:marBottom w:val="0"/>
              <w:divBdr>
                <w:top w:val="none" w:sz="0" w:space="0" w:color="auto"/>
                <w:left w:val="none" w:sz="0" w:space="0" w:color="auto"/>
                <w:bottom w:val="none" w:sz="0" w:space="0" w:color="auto"/>
                <w:right w:val="none" w:sz="0" w:space="0" w:color="auto"/>
              </w:divBdr>
              <w:divsChild>
                <w:div w:id="226454509">
                  <w:marLeft w:val="0"/>
                  <w:marRight w:val="0"/>
                  <w:marTop w:val="0"/>
                  <w:marBottom w:val="0"/>
                  <w:divBdr>
                    <w:top w:val="none" w:sz="0" w:space="0" w:color="auto"/>
                    <w:left w:val="none" w:sz="0" w:space="0" w:color="auto"/>
                    <w:bottom w:val="none" w:sz="0" w:space="0" w:color="auto"/>
                    <w:right w:val="none" w:sz="0" w:space="0" w:color="auto"/>
                  </w:divBdr>
                  <w:divsChild>
                    <w:div w:id="11231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8067">
      <w:bodyDiv w:val="1"/>
      <w:marLeft w:val="0"/>
      <w:marRight w:val="0"/>
      <w:marTop w:val="0"/>
      <w:marBottom w:val="0"/>
      <w:divBdr>
        <w:top w:val="none" w:sz="0" w:space="0" w:color="auto"/>
        <w:left w:val="none" w:sz="0" w:space="0" w:color="auto"/>
        <w:bottom w:val="none" w:sz="0" w:space="0" w:color="auto"/>
        <w:right w:val="none" w:sz="0" w:space="0" w:color="auto"/>
      </w:divBdr>
      <w:divsChild>
        <w:div w:id="741025541">
          <w:marLeft w:val="0"/>
          <w:marRight w:val="0"/>
          <w:marTop w:val="0"/>
          <w:marBottom w:val="0"/>
          <w:divBdr>
            <w:top w:val="none" w:sz="0" w:space="0" w:color="auto"/>
            <w:left w:val="none" w:sz="0" w:space="0" w:color="auto"/>
            <w:bottom w:val="none" w:sz="0" w:space="0" w:color="auto"/>
            <w:right w:val="none" w:sz="0" w:space="0" w:color="auto"/>
          </w:divBdr>
          <w:divsChild>
            <w:div w:id="1943218563">
              <w:marLeft w:val="0"/>
              <w:marRight w:val="0"/>
              <w:marTop w:val="0"/>
              <w:marBottom w:val="0"/>
              <w:divBdr>
                <w:top w:val="none" w:sz="0" w:space="0" w:color="auto"/>
                <w:left w:val="none" w:sz="0" w:space="0" w:color="auto"/>
                <w:bottom w:val="none" w:sz="0" w:space="0" w:color="auto"/>
                <w:right w:val="none" w:sz="0" w:space="0" w:color="auto"/>
              </w:divBdr>
              <w:divsChild>
                <w:div w:id="196816475">
                  <w:marLeft w:val="0"/>
                  <w:marRight w:val="0"/>
                  <w:marTop w:val="0"/>
                  <w:marBottom w:val="0"/>
                  <w:divBdr>
                    <w:top w:val="none" w:sz="0" w:space="0" w:color="auto"/>
                    <w:left w:val="none" w:sz="0" w:space="0" w:color="auto"/>
                    <w:bottom w:val="none" w:sz="0" w:space="0" w:color="auto"/>
                    <w:right w:val="none" w:sz="0" w:space="0" w:color="auto"/>
                  </w:divBdr>
                  <w:divsChild>
                    <w:div w:id="8409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8324">
      <w:bodyDiv w:val="1"/>
      <w:marLeft w:val="0"/>
      <w:marRight w:val="0"/>
      <w:marTop w:val="0"/>
      <w:marBottom w:val="0"/>
      <w:divBdr>
        <w:top w:val="none" w:sz="0" w:space="0" w:color="auto"/>
        <w:left w:val="none" w:sz="0" w:space="0" w:color="auto"/>
        <w:bottom w:val="none" w:sz="0" w:space="0" w:color="auto"/>
        <w:right w:val="none" w:sz="0" w:space="0" w:color="auto"/>
      </w:divBdr>
      <w:divsChild>
        <w:div w:id="452208403">
          <w:marLeft w:val="0"/>
          <w:marRight w:val="0"/>
          <w:marTop w:val="0"/>
          <w:marBottom w:val="0"/>
          <w:divBdr>
            <w:top w:val="none" w:sz="0" w:space="0" w:color="auto"/>
            <w:left w:val="none" w:sz="0" w:space="0" w:color="auto"/>
            <w:bottom w:val="none" w:sz="0" w:space="0" w:color="auto"/>
            <w:right w:val="none" w:sz="0" w:space="0" w:color="auto"/>
          </w:divBdr>
          <w:divsChild>
            <w:div w:id="1611357705">
              <w:marLeft w:val="0"/>
              <w:marRight w:val="0"/>
              <w:marTop w:val="0"/>
              <w:marBottom w:val="0"/>
              <w:divBdr>
                <w:top w:val="none" w:sz="0" w:space="0" w:color="auto"/>
                <w:left w:val="none" w:sz="0" w:space="0" w:color="auto"/>
                <w:bottom w:val="none" w:sz="0" w:space="0" w:color="auto"/>
                <w:right w:val="none" w:sz="0" w:space="0" w:color="auto"/>
              </w:divBdr>
              <w:divsChild>
                <w:div w:id="4825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4377">
      <w:bodyDiv w:val="1"/>
      <w:marLeft w:val="0"/>
      <w:marRight w:val="0"/>
      <w:marTop w:val="0"/>
      <w:marBottom w:val="0"/>
      <w:divBdr>
        <w:top w:val="none" w:sz="0" w:space="0" w:color="auto"/>
        <w:left w:val="none" w:sz="0" w:space="0" w:color="auto"/>
        <w:bottom w:val="none" w:sz="0" w:space="0" w:color="auto"/>
        <w:right w:val="none" w:sz="0" w:space="0" w:color="auto"/>
      </w:divBdr>
      <w:divsChild>
        <w:div w:id="419135420">
          <w:marLeft w:val="0"/>
          <w:marRight w:val="0"/>
          <w:marTop w:val="0"/>
          <w:marBottom w:val="0"/>
          <w:divBdr>
            <w:top w:val="none" w:sz="0" w:space="0" w:color="auto"/>
            <w:left w:val="none" w:sz="0" w:space="0" w:color="auto"/>
            <w:bottom w:val="none" w:sz="0" w:space="0" w:color="auto"/>
            <w:right w:val="none" w:sz="0" w:space="0" w:color="auto"/>
          </w:divBdr>
          <w:divsChild>
            <w:div w:id="1351493902">
              <w:marLeft w:val="0"/>
              <w:marRight w:val="0"/>
              <w:marTop w:val="0"/>
              <w:marBottom w:val="0"/>
              <w:divBdr>
                <w:top w:val="none" w:sz="0" w:space="0" w:color="auto"/>
                <w:left w:val="none" w:sz="0" w:space="0" w:color="auto"/>
                <w:bottom w:val="none" w:sz="0" w:space="0" w:color="auto"/>
                <w:right w:val="none" w:sz="0" w:space="0" w:color="auto"/>
              </w:divBdr>
              <w:divsChild>
                <w:div w:id="567039811">
                  <w:marLeft w:val="0"/>
                  <w:marRight w:val="0"/>
                  <w:marTop w:val="0"/>
                  <w:marBottom w:val="0"/>
                  <w:divBdr>
                    <w:top w:val="none" w:sz="0" w:space="0" w:color="auto"/>
                    <w:left w:val="none" w:sz="0" w:space="0" w:color="auto"/>
                    <w:bottom w:val="none" w:sz="0" w:space="0" w:color="auto"/>
                    <w:right w:val="none" w:sz="0" w:space="0" w:color="auto"/>
                  </w:divBdr>
                  <w:divsChild>
                    <w:div w:id="3218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5210">
      <w:bodyDiv w:val="1"/>
      <w:marLeft w:val="0"/>
      <w:marRight w:val="0"/>
      <w:marTop w:val="0"/>
      <w:marBottom w:val="0"/>
      <w:divBdr>
        <w:top w:val="none" w:sz="0" w:space="0" w:color="auto"/>
        <w:left w:val="none" w:sz="0" w:space="0" w:color="auto"/>
        <w:bottom w:val="none" w:sz="0" w:space="0" w:color="auto"/>
        <w:right w:val="none" w:sz="0" w:space="0" w:color="auto"/>
      </w:divBdr>
      <w:divsChild>
        <w:div w:id="1002591375">
          <w:marLeft w:val="0"/>
          <w:marRight w:val="0"/>
          <w:marTop w:val="0"/>
          <w:marBottom w:val="0"/>
          <w:divBdr>
            <w:top w:val="none" w:sz="0" w:space="0" w:color="auto"/>
            <w:left w:val="none" w:sz="0" w:space="0" w:color="auto"/>
            <w:bottom w:val="none" w:sz="0" w:space="0" w:color="auto"/>
            <w:right w:val="none" w:sz="0" w:space="0" w:color="auto"/>
          </w:divBdr>
          <w:divsChild>
            <w:div w:id="1761753607">
              <w:marLeft w:val="0"/>
              <w:marRight w:val="0"/>
              <w:marTop w:val="0"/>
              <w:marBottom w:val="0"/>
              <w:divBdr>
                <w:top w:val="none" w:sz="0" w:space="0" w:color="auto"/>
                <w:left w:val="none" w:sz="0" w:space="0" w:color="auto"/>
                <w:bottom w:val="none" w:sz="0" w:space="0" w:color="auto"/>
                <w:right w:val="none" w:sz="0" w:space="0" w:color="auto"/>
              </w:divBdr>
              <w:divsChild>
                <w:div w:id="1945112500">
                  <w:marLeft w:val="0"/>
                  <w:marRight w:val="0"/>
                  <w:marTop w:val="0"/>
                  <w:marBottom w:val="0"/>
                  <w:divBdr>
                    <w:top w:val="none" w:sz="0" w:space="0" w:color="auto"/>
                    <w:left w:val="none" w:sz="0" w:space="0" w:color="auto"/>
                    <w:bottom w:val="none" w:sz="0" w:space="0" w:color="auto"/>
                    <w:right w:val="none" w:sz="0" w:space="0" w:color="auto"/>
                  </w:divBdr>
                  <w:divsChild>
                    <w:div w:id="837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5493">
      <w:bodyDiv w:val="1"/>
      <w:marLeft w:val="0"/>
      <w:marRight w:val="0"/>
      <w:marTop w:val="0"/>
      <w:marBottom w:val="0"/>
      <w:divBdr>
        <w:top w:val="none" w:sz="0" w:space="0" w:color="auto"/>
        <w:left w:val="none" w:sz="0" w:space="0" w:color="auto"/>
        <w:bottom w:val="none" w:sz="0" w:space="0" w:color="auto"/>
        <w:right w:val="none" w:sz="0" w:space="0" w:color="auto"/>
      </w:divBdr>
      <w:divsChild>
        <w:div w:id="1479808031">
          <w:marLeft w:val="0"/>
          <w:marRight w:val="0"/>
          <w:marTop w:val="0"/>
          <w:marBottom w:val="0"/>
          <w:divBdr>
            <w:top w:val="none" w:sz="0" w:space="0" w:color="auto"/>
            <w:left w:val="none" w:sz="0" w:space="0" w:color="auto"/>
            <w:bottom w:val="none" w:sz="0" w:space="0" w:color="auto"/>
            <w:right w:val="none" w:sz="0" w:space="0" w:color="auto"/>
          </w:divBdr>
          <w:divsChild>
            <w:div w:id="954555931">
              <w:marLeft w:val="0"/>
              <w:marRight w:val="0"/>
              <w:marTop w:val="0"/>
              <w:marBottom w:val="0"/>
              <w:divBdr>
                <w:top w:val="none" w:sz="0" w:space="0" w:color="auto"/>
                <w:left w:val="none" w:sz="0" w:space="0" w:color="auto"/>
                <w:bottom w:val="none" w:sz="0" w:space="0" w:color="auto"/>
                <w:right w:val="none" w:sz="0" w:space="0" w:color="auto"/>
              </w:divBdr>
              <w:divsChild>
                <w:div w:id="2073041153">
                  <w:marLeft w:val="0"/>
                  <w:marRight w:val="0"/>
                  <w:marTop w:val="0"/>
                  <w:marBottom w:val="0"/>
                  <w:divBdr>
                    <w:top w:val="none" w:sz="0" w:space="0" w:color="auto"/>
                    <w:left w:val="none" w:sz="0" w:space="0" w:color="auto"/>
                    <w:bottom w:val="none" w:sz="0" w:space="0" w:color="auto"/>
                    <w:right w:val="none" w:sz="0" w:space="0" w:color="auto"/>
                  </w:divBdr>
                  <w:divsChild>
                    <w:div w:id="6511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3462">
      <w:bodyDiv w:val="1"/>
      <w:marLeft w:val="0"/>
      <w:marRight w:val="0"/>
      <w:marTop w:val="0"/>
      <w:marBottom w:val="0"/>
      <w:divBdr>
        <w:top w:val="none" w:sz="0" w:space="0" w:color="auto"/>
        <w:left w:val="none" w:sz="0" w:space="0" w:color="auto"/>
        <w:bottom w:val="none" w:sz="0" w:space="0" w:color="auto"/>
        <w:right w:val="none" w:sz="0" w:space="0" w:color="auto"/>
      </w:divBdr>
      <w:divsChild>
        <w:div w:id="590167845">
          <w:marLeft w:val="0"/>
          <w:marRight w:val="0"/>
          <w:marTop w:val="0"/>
          <w:marBottom w:val="0"/>
          <w:divBdr>
            <w:top w:val="none" w:sz="0" w:space="0" w:color="auto"/>
            <w:left w:val="none" w:sz="0" w:space="0" w:color="auto"/>
            <w:bottom w:val="none" w:sz="0" w:space="0" w:color="auto"/>
            <w:right w:val="none" w:sz="0" w:space="0" w:color="auto"/>
          </w:divBdr>
          <w:divsChild>
            <w:div w:id="1488011559">
              <w:marLeft w:val="0"/>
              <w:marRight w:val="0"/>
              <w:marTop w:val="0"/>
              <w:marBottom w:val="0"/>
              <w:divBdr>
                <w:top w:val="none" w:sz="0" w:space="0" w:color="auto"/>
                <w:left w:val="none" w:sz="0" w:space="0" w:color="auto"/>
                <w:bottom w:val="none" w:sz="0" w:space="0" w:color="auto"/>
                <w:right w:val="none" w:sz="0" w:space="0" w:color="auto"/>
              </w:divBdr>
              <w:divsChild>
                <w:div w:id="1610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8388">
      <w:bodyDiv w:val="1"/>
      <w:marLeft w:val="0"/>
      <w:marRight w:val="0"/>
      <w:marTop w:val="0"/>
      <w:marBottom w:val="0"/>
      <w:divBdr>
        <w:top w:val="none" w:sz="0" w:space="0" w:color="auto"/>
        <w:left w:val="none" w:sz="0" w:space="0" w:color="auto"/>
        <w:bottom w:val="none" w:sz="0" w:space="0" w:color="auto"/>
        <w:right w:val="none" w:sz="0" w:space="0" w:color="auto"/>
      </w:divBdr>
      <w:divsChild>
        <w:div w:id="1889757415">
          <w:marLeft w:val="0"/>
          <w:marRight w:val="0"/>
          <w:marTop w:val="0"/>
          <w:marBottom w:val="0"/>
          <w:divBdr>
            <w:top w:val="none" w:sz="0" w:space="0" w:color="auto"/>
            <w:left w:val="none" w:sz="0" w:space="0" w:color="auto"/>
            <w:bottom w:val="none" w:sz="0" w:space="0" w:color="auto"/>
            <w:right w:val="none" w:sz="0" w:space="0" w:color="auto"/>
          </w:divBdr>
          <w:divsChild>
            <w:div w:id="1563834068">
              <w:marLeft w:val="0"/>
              <w:marRight w:val="0"/>
              <w:marTop w:val="0"/>
              <w:marBottom w:val="0"/>
              <w:divBdr>
                <w:top w:val="none" w:sz="0" w:space="0" w:color="auto"/>
                <w:left w:val="none" w:sz="0" w:space="0" w:color="auto"/>
                <w:bottom w:val="none" w:sz="0" w:space="0" w:color="auto"/>
                <w:right w:val="none" w:sz="0" w:space="0" w:color="auto"/>
              </w:divBdr>
              <w:divsChild>
                <w:div w:id="1618685073">
                  <w:marLeft w:val="0"/>
                  <w:marRight w:val="0"/>
                  <w:marTop w:val="0"/>
                  <w:marBottom w:val="0"/>
                  <w:divBdr>
                    <w:top w:val="none" w:sz="0" w:space="0" w:color="auto"/>
                    <w:left w:val="none" w:sz="0" w:space="0" w:color="auto"/>
                    <w:bottom w:val="none" w:sz="0" w:space="0" w:color="auto"/>
                    <w:right w:val="none" w:sz="0" w:space="0" w:color="auto"/>
                  </w:divBdr>
                  <w:divsChild>
                    <w:div w:id="698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520">
      <w:bodyDiv w:val="1"/>
      <w:marLeft w:val="0"/>
      <w:marRight w:val="0"/>
      <w:marTop w:val="0"/>
      <w:marBottom w:val="0"/>
      <w:divBdr>
        <w:top w:val="none" w:sz="0" w:space="0" w:color="auto"/>
        <w:left w:val="none" w:sz="0" w:space="0" w:color="auto"/>
        <w:bottom w:val="none" w:sz="0" w:space="0" w:color="auto"/>
        <w:right w:val="none" w:sz="0" w:space="0" w:color="auto"/>
      </w:divBdr>
      <w:divsChild>
        <w:div w:id="209539111">
          <w:marLeft w:val="0"/>
          <w:marRight w:val="0"/>
          <w:marTop w:val="0"/>
          <w:marBottom w:val="0"/>
          <w:divBdr>
            <w:top w:val="none" w:sz="0" w:space="0" w:color="auto"/>
            <w:left w:val="none" w:sz="0" w:space="0" w:color="auto"/>
            <w:bottom w:val="none" w:sz="0" w:space="0" w:color="auto"/>
            <w:right w:val="none" w:sz="0" w:space="0" w:color="auto"/>
          </w:divBdr>
          <w:divsChild>
            <w:div w:id="930354294">
              <w:marLeft w:val="0"/>
              <w:marRight w:val="0"/>
              <w:marTop w:val="0"/>
              <w:marBottom w:val="0"/>
              <w:divBdr>
                <w:top w:val="none" w:sz="0" w:space="0" w:color="auto"/>
                <w:left w:val="none" w:sz="0" w:space="0" w:color="auto"/>
                <w:bottom w:val="none" w:sz="0" w:space="0" w:color="auto"/>
                <w:right w:val="none" w:sz="0" w:space="0" w:color="auto"/>
              </w:divBdr>
              <w:divsChild>
                <w:div w:id="1876694726">
                  <w:marLeft w:val="0"/>
                  <w:marRight w:val="0"/>
                  <w:marTop w:val="0"/>
                  <w:marBottom w:val="0"/>
                  <w:divBdr>
                    <w:top w:val="none" w:sz="0" w:space="0" w:color="auto"/>
                    <w:left w:val="none" w:sz="0" w:space="0" w:color="auto"/>
                    <w:bottom w:val="none" w:sz="0" w:space="0" w:color="auto"/>
                    <w:right w:val="none" w:sz="0" w:space="0" w:color="auto"/>
                  </w:divBdr>
                  <w:divsChild>
                    <w:div w:id="10870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3316">
      <w:bodyDiv w:val="1"/>
      <w:marLeft w:val="0"/>
      <w:marRight w:val="0"/>
      <w:marTop w:val="0"/>
      <w:marBottom w:val="0"/>
      <w:divBdr>
        <w:top w:val="none" w:sz="0" w:space="0" w:color="auto"/>
        <w:left w:val="none" w:sz="0" w:space="0" w:color="auto"/>
        <w:bottom w:val="none" w:sz="0" w:space="0" w:color="auto"/>
        <w:right w:val="none" w:sz="0" w:space="0" w:color="auto"/>
      </w:divBdr>
      <w:divsChild>
        <w:div w:id="894120630">
          <w:marLeft w:val="0"/>
          <w:marRight w:val="0"/>
          <w:marTop w:val="0"/>
          <w:marBottom w:val="0"/>
          <w:divBdr>
            <w:top w:val="none" w:sz="0" w:space="0" w:color="auto"/>
            <w:left w:val="none" w:sz="0" w:space="0" w:color="auto"/>
            <w:bottom w:val="none" w:sz="0" w:space="0" w:color="auto"/>
            <w:right w:val="none" w:sz="0" w:space="0" w:color="auto"/>
          </w:divBdr>
          <w:divsChild>
            <w:div w:id="729109988">
              <w:marLeft w:val="0"/>
              <w:marRight w:val="0"/>
              <w:marTop w:val="0"/>
              <w:marBottom w:val="0"/>
              <w:divBdr>
                <w:top w:val="none" w:sz="0" w:space="0" w:color="auto"/>
                <w:left w:val="none" w:sz="0" w:space="0" w:color="auto"/>
                <w:bottom w:val="none" w:sz="0" w:space="0" w:color="auto"/>
                <w:right w:val="none" w:sz="0" w:space="0" w:color="auto"/>
              </w:divBdr>
              <w:divsChild>
                <w:div w:id="21162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28771">
      <w:bodyDiv w:val="1"/>
      <w:marLeft w:val="0"/>
      <w:marRight w:val="0"/>
      <w:marTop w:val="0"/>
      <w:marBottom w:val="0"/>
      <w:divBdr>
        <w:top w:val="none" w:sz="0" w:space="0" w:color="auto"/>
        <w:left w:val="none" w:sz="0" w:space="0" w:color="auto"/>
        <w:bottom w:val="none" w:sz="0" w:space="0" w:color="auto"/>
        <w:right w:val="none" w:sz="0" w:space="0" w:color="auto"/>
      </w:divBdr>
      <w:divsChild>
        <w:div w:id="1878589851">
          <w:marLeft w:val="0"/>
          <w:marRight w:val="0"/>
          <w:marTop w:val="0"/>
          <w:marBottom w:val="0"/>
          <w:divBdr>
            <w:top w:val="none" w:sz="0" w:space="0" w:color="auto"/>
            <w:left w:val="none" w:sz="0" w:space="0" w:color="auto"/>
            <w:bottom w:val="none" w:sz="0" w:space="0" w:color="auto"/>
            <w:right w:val="none" w:sz="0" w:space="0" w:color="auto"/>
          </w:divBdr>
          <w:divsChild>
            <w:div w:id="2075934023">
              <w:marLeft w:val="0"/>
              <w:marRight w:val="0"/>
              <w:marTop w:val="0"/>
              <w:marBottom w:val="0"/>
              <w:divBdr>
                <w:top w:val="none" w:sz="0" w:space="0" w:color="auto"/>
                <w:left w:val="none" w:sz="0" w:space="0" w:color="auto"/>
                <w:bottom w:val="none" w:sz="0" w:space="0" w:color="auto"/>
                <w:right w:val="none" w:sz="0" w:space="0" w:color="auto"/>
              </w:divBdr>
              <w:divsChild>
                <w:div w:id="195315390">
                  <w:marLeft w:val="0"/>
                  <w:marRight w:val="0"/>
                  <w:marTop w:val="0"/>
                  <w:marBottom w:val="0"/>
                  <w:divBdr>
                    <w:top w:val="none" w:sz="0" w:space="0" w:color="auto"/>
                    <w:left w:val="none" w:sz="0" w:space="0" w:color="auto"/>
                    <w:bottom w:val="none" w:sz="0" w:space="0" w:color="auto"/>
                    <w:right w:val="none" w:sz="0" w:space="0" w:color="auto"/>
                  </w:divBdr>
                  <w:divsChild>
                    <w:div w:id="15588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1419">
      <w:bodyDiv w:val="1"/>
      <w:marLeft w:val="0"/>
      <w:marRight w:val="0"/>
      <w:marTop w:val="0"/>
      <w:marBottom w:val="0"/>
      <w:divBdr>
        <w:top w:val="none" w:sz="0" w:space="0" w:color="auto"/>
        <w:left w:val="none" w:sz="0" w:space="0" w:color="auto"/>
        <w:bottom w:val="none" w:sz="0" w:space="0" w:color="auto"/>
        <w:right w:val="none" w:sz="0" w:space="0" w:color="auto"/>
      </w:divBdr>
      <w:divsChild>
        <w:div w:id="1687902752">
          <w:marLeft w:val="0"/>
          <w:marRight w:val="0"/>
          <w:marTop w:val="0"/>
          <w:marBottom w:val="0"/>
          <w:divBdr>
            <w:top w:val="none" w:sz="0" w:space="0" w:color="auto"/>
            <w:left w:val="none" w:sz="0" w:space="0" w:color="auto"/>
            <w:bottom w:val="none" w:sz="0" w:space="0" w:color="auto"/>
            <w:right w:val="none" w:sz="0" w:space="0" w:color="auto"/>
          </w:divBdr>
          <w:divsChild>
            <w:div w:id="1852529977">
              <w:marLeft w:val="0"/>
              <w:marRight w:val="0"/>
              <w:marTop w:val="0"/>
              <w:marBottom w:val="0"/>
              <w:divBdr>
                <w:top w:val="none" w:sz="0" w:space="0" w:color="auto"/>
                <w:left w:val="none" w:sz="0" w:space="0" w:color="auto"/>
                <w:bottom w:val="none" w:sz="0" w:space="0" w:color="auto"/>
                <w:right w:val="none" w:sz="0" w:space="0" w:color="auto"/>
              </w:divBdr>
              <w:divsChild>
                <w:div w:id="1781752375">
                  <w:marLeft w:val="0"/>
                  <w:marRight w:val="0"/>
                  <w:marTop w:val="0"/>
                  <w:marBottom w:val="0"/>
                  <w:divBdr>
                    <w:top w:val="none" w:sz="0" w:space="0" w:color="auto"/>
                    <w:left w:val="none" w:sz="0" w:space="0" w:color="auto"/>
                    <w:bottom w:val="none" w:sz="0" w:space="0" w:color="auto"/>
                    <w:right w:val="none" w:sz="0" w:space="0" w:color="auto"/>
                  </w:divBdr>
                  <w:divsChild>
                    <w:div w:id="1536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8842">
      <w:bodyDiv w:val="1"/>
      <w:marLeft w:val="0"/>
      <w:marRight w:val="0"/>
      <w:marTop w:val="0"/>
      <w:marBottom w:val="0"/>
      <w:divBdr>
        <w:top w:val="none" w:sz="0" w:space="0" w:color="auto"/>
        <w:left w:val="none" w:sz="0" w:space="0" w:color="auto"/>
        <w:bottom w:val="none" w:sz="0" w:space="0" w:color="auto"/>
        <w:right w:val="none" w:sz="0" w:space="0" w:color="auto"/>
      </w:divBdr>
      <w:divsChild>
        <w:div w:id="1211961075">
          <w:marLeft w:val="0"/>
          <w:marRight w:val="0"/>
          <w:marTop w:val="0"/>
          <w:marBottom w:val="0"/>
          <w:divBdr>
            <w:top w:val="none" w:sz="0" w:space="0" w:color="auto"/>
            <w:left w:val="none" w:sz="0" w:space="0" w:color="auto"/>
            <w:bottom w:val="none" w:sz="0" w:space="0" w:color="auto"/>
            <w:right w:val="none" w:sz="0" w:space="0" w:color="auto"/>
          </w:divBdr>
          <w:divsChild>
            <w:div w:id="1457601725">
              <w:marLeft w:val="0"/>
              <w:marRight w:val="0"/>
              <w:marTop w:val="0"/>
              <w:marBottom w:val="0"/>
              <w:divBdr>
                <w:top w:val="none" w:sz="0" w:space="0" w:color="auto"/>
                <w:left w:val="none" w:sz="0" w:space="0" w:color="auto"/>
                <w:bottom w:val="none" w:sz="0" w:space="0" w:color="auto"/>
                <w:right w:val="none" w:sz="0" w:space="0" w:color="auto"/>
              </w:divBdr>
              <w:divsChild>
                <w:div w:id="548566116">
                  <w:marLeft w:val="0"/>
                  <w:marRight w:val="0"/>
                  <w:marTop w:val="0"/>
                  <w:marBottom w:val="0"/>
                  <w:divBdr>
                    <w:top w:val="none" w:sz="0" w:space="0" w:color="auto"/>
                    <w:left w:val="none" w:sz="0" w:space="0" w:color="auto"/>
                    <w:bottom w:val="none" w:sz="0" w:space="0" w:color="auto"/>
                    <w:right w:val="none" w:sz="0" w:space="0" w:color="auto"/>
                  </w:divBdr>
                  <w:divsChild>
                    <w:div w:id="7408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248206">
      <w:bodyDiv w:val="1"/>
      <w:marLeft w:val="0"/>
      <w:marRight w:val="0"/>
      <w:marTop w:val="0"/>
      <w:marBottom w:val="0"/>
      <w:divBdr>
        <w:top w:val="none" w:sz="0" w:space="0" w:color="auto"/>
        <w:left w:val="none" w:sz="0" w:space="0" w:color="auto"/>
        <w:bottom w:val="none" w:sz="0" w:space="0" w:color="auto"/>
        <w:right w:val="none" w:sz="0" w:space="0" w:color="auto"/>
      </w:divBdr>
      <w:divsChild>
        <w:div w:id="516382213">
          <w:marLeft w:val="0"/>
          <w:marRight w:val="0"/>
          <w:marTop w:val="0"/>
          <w:marBottom w:val="0"/>
          <w:divBdr>
            <w:top w:val="none" w:sz="0" w:space="0" w:color="auto"/>
            <w:left w:val="none" w:sz="0" w:space="0" w:color="auto"/>
            <w:bottom w:val="none" w:sz="0" w:space="0" w:color="auto"/>
            <w:right w:val="none" w:sz="0" w:space="0" w:color="auto"/>
          </w:divBdr>
          <w:divsChild>
            <w:div w:id="889223734">
              <w:marLeft w:val="0"/>
              <w:marRight w:val="0"/>
              <w:marTop w:val="0"/>
              <w:marBottom w:val="0"/>
              <w:divBdr>
                <w:top w:val="none" w:sz="0" w:space="0" w:color="auto"/>
                <w:left w:val="none" w:sz="0" w:space="0" w:color="auto"/>
                <w:bottom w:val="none" w:sz="0" w:space="0" w:color="auto"/>
                <w:right w:val="none" w:sz="0" w:space="0" w:color="auto"/>
              </w:divBdr>
              <w:divsChild>
                <w:div w:id="356807843">
                  <w:marLeft w:val="0"/>
                  <w:marRight w:val="0"/>
                  <w:marTop w:val="0"/>
                  <w:marBottom w:val="0"/>
                  <w:divBdr>
                    <w:top w:val="none" w:sz="0" w:space="0" w:color="auto"/>
                    <w:left w:val="none" w:sz="0" w:space="0" w:color="auto"/>
                    <w:bottom w:val="none" w:sz="0" w:space="0" w:color="auto"/>
                    <w:right w:val="none" w:sz="0" w:space="0" w:color="auto"/>
                  </w:divBdr>
                  <w:divsChild>
                    <w:div w:id="8731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1358">
      <w:bodyDiv w:val="1"/>
      <w:marLeft w:val="0"/>
      <w:marRight w:val="0"/>
      <w:marTop w:val="0"/>
      <w:marBottom w:val="0"/>
      <w:divBdr>
        <w:top w:val="none" w:sz="0" w:space="0" w:color="auto"/>
        <w:left w:val="none" w:sz="0" w:space="0" w:color="auto"/>
        <w:bottom w:val="none" w:sz="0" w:space="0" w:color="auto"/>
        <w:right w:val="none" w:sz="0" w:space="0" w:color="auto"/>
      </w:divBdr>
      <w:divsChild>
        <w:div w:id="316884844">
          <w:marLeft w:val="0"/>
          <w:marRight w:val="0"/>
          <w:marTop w:val="0"/>
          <w:marBottom w:val="0"/>
          <w:divBdr>
            <w:top w:val="none" w:sz="0" w:space="0" w:color="auto"/>
            <w:left w:val="none" w:sz="0" w:space="0" w:color="auto"/>
            <w:bottom w:val="none" w:sz="0" w:space="0" w:color="auto"/>
            <w:right w:val="none" w:sz="0" w:space="0" w:color="auto"/>
          </w:divBdr>
          <w:divsChild>
            <w:div w:id="358748645">
              <w:marLeft w:val="0"/>
              <w:marRight w:val="0"/>
              <w:marTop w:val="0"/>
              <w:marBottom w:val="0"/>
              <w:divBdr>
                <w:top w:val="none" w:sz="0" w:space="0" w:color="auto"/>
                <w:left w:val="none" w:sz="0" w:space="0" w:color="auto"/>
                <w:bottom w:val="none" w:sz="0" w:space="0" w:color="auto"/>
                <w:right w:val="none" w:sz="0" w:space="0" w:color="auto"/>
              </w:divBdr>
              <w:divsChild>
                <w:div w:id="1815295687">
                  <w:marLeft w:val="0"/>
                  <w:marRight w:val="0"/>
                  <w:marTop w:val="0"/>
                  <w:marBottom w:val="0"/>
                  <w:divBdr>
                    <w:top w:val="none" w:sz="0" w:space="0" w:color="auto"/>
                    <w:left w:val="none" w:sz="0" w:space="0" w:color="auto"/>
                    <w:bottom w:val="none" w:sz="0" w:space="0" w:color="auto"/>
                    <w:right w:val="none" w:sz="0" w:space="0" w:color="auto"/>
                  </w:divBdr>
                  <w:divsChild>
                    <w:div w:id="11609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9474">
      <w:bodyDiv w:val="1"/>
      <w:marLeft w:val="0"/>
      <w:marRight w:val="0"/>
      <w:marTop w:val="0"/>
      <w:marBottom w:val="0"/>
      <w:divBdr>
        <w:top w:val="none" w:sz="0" w:space="0" w:color="auto"/>
        <w:left w:val="none" w:sz="0" w:space="0" w:color="auto"/>
        <w:bottom w:val="none" w:sz="0" w:space="0" w:color="auto"/>
        <w:right w:val="none" w:sz="0" w:space="0" w:color="auto"/>
      </w:divBdr>
      <w:divsChild>
        <w:div w:id="222256452">
          <w:marLeft w:val="0"/>
          <w:marRight w:val="0"/>
          <w:marTop w:val="0"/>
          <w:marBottom w:val="0"/>
          <w:divBdr>
            <w:top w:val="none" w:sz="0" w:space="0" w:color="auto"/>
            <w:left w:val="none" w:sz="0" w:space="0" w:color="auto"/>
            <w:bottom w:val="none" w:sz="0" w:space="0" w:color="auto"/>
            <w:right w:val="none" w:sz="0" w:space="0" w:color="auto"/>
          </w:divBdr>
          <w:divsChild>
            <w:div w:id="1873885048">
              <w:marLeft w:val="0"/>
              <w:marRight w:val="0"/>
              <w:marTop w:val="0"/>
              <w:marBottom w:val="0"/>
              <w:divBdr>
                <w:top w:val="none" w:sz="0" w:space="0" w:color="auto"/>
                <w:left w:val="none" w:sz="0" w:space="0" w:color="auto"/>
                <w:bottom w:val="none" w:sz="0" w:space="0" w:color="auto"/>
                <w:right w:val="none" w:sz="0" w:space="0" w:color="auto"/>
              </w:divBdr>
              <w:divsChild>
                <w:div w:id="91900889">
                  <w:marLeft w:val="0"/>
                  <w:marRight w:val="0"/>
                  <w:marTop w:val="0"/>
                  <w:marBottom w:val="0"/>
                  <w:divBdr>
                    <w:top w:val="none" w:sz="0" w:space="0" w:color="auto"/>
                    <w:left w:val="none" w:sz="0" w:space="0" w:color="auto"/>
                    <w:bottom w:val="none" w:sz="0" w:space="0" w:color="auto"/>
                    <w:right w:val="none" w:sz="0" w:space="0" w:color="auto"/>
                  </w:divBdr>
                  <w:divsChild>
                    <w:div w:id="8274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71258">
      <w:bodyDiv w:val="1"/>
      <w:marLeft w:val="0"/>
      <w:marRight w:val="0"/>
      <w:marTop w:val="0"/>
      <w:marBottom w:val="0"/>
      <w:divBdr>
        <w:top w:val="none" w:sz="0" w:space="0" w:color="auto"/>
        <w:left w:val="none" w:sz="0" w:space="0" w:color="auto"/>
        <w:bottom w:val="none" w:sz="0" w:space="0" w:color="auto"/>
        <w:right w:val="none" w:sz="0" w:space="0" w:color="auto"/>
      </w:divBdr>
      <w:divsChild>
        <w:div w:id="779952684">
          <w:marLeft w:val="0"/>
          <w:marRight w:val="0"/>
          <w:marTop w:val="0"/>
          <w:marBottom w:val="0"/>
          <w:divBdr>
            <w:top w:val="none" w:sz="0" w:space="0" w:color="auto"/>
            <w:left w:val="none" w:sz="0" w:space="0" w:color="auto"/>
            <w:bottom w:val="none" w:sz="0" w:space="0" w:color="auto"/>
            <w:right w:val="none" w:sz="0" w:space="0" w:color="auto"/>
          </w:divBdr>
          <w:divsChild>
            <w:div w:id="1373769560">
              <w:marLeft w:val="0"/>
              <w:marRight w:val="0"/>
              <w:marTop w:val="0"/>
              <w:marBottom w:val="0"/>
              <w:divBdr>
                <w:top w:val="none" w:sz="0" w:space="0" w:color="auto"/>
                <w:left w:val="none" w:sz="0" w:space="0" w:color="auto"/>
                <w:bottom w:val="none" w:sz="0" w:space="0" w:color="auto"/>
                <w:right w:val="none" w:sz="0" w:space="0" w:color="auto"/>
              </w:divBdr>
              <w:divsChild>
                <w:div w:id="15577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61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700">
          <w:marLeft w:val="0"/>
          <w:marRight w:val="0"/>
          <w:marTop w:val="0"/>
          <w:marBottom w:val="0"/>
          <w:divBdr>
            <w:top w:val="none" w:sz="0" w:space="0" w:color="auto"/>
            <w:left w:val="none" w:sz="0" w:space="0" w:color="auto"/>
            <w:bottom w:val="none" w:sz="0" w:space="0" w:color="auto"/>
            <w:right w:val="none" w:sz="0" w:space="0" w:color="auto"/>
          </w:divBdr>
          <w:divsChild>
            <w:div w:id="398869117">
              <w:marLeft w:val="0"/>
              <w:marRight w:val="0"/>
              <w:marTop w:val="0"/>
              <w:marBottom w:val="0"/>
              <w:divBdr>
                <w:top w:val="none" w:sz="0" w:space="0" w:color="auto"/>
                <w:left w:val="none" w:sz="0" w:space="0" w:color="auto"/>
                <w:bottom w:val="none" w:sz="0" w:space="0" w:color="auto"/>
                <w:right w:val="none" w:sz="0" w:space="0" w:color="auto"/>
              </w:divBdr>
              <w:divsChild>
                <w:div w:id="1418357374">
                  <w:marLeft w:val="0"/>
                  <w:marRight w:val="0"/>
                  <w:marTop w:val="0"/>
                  <w:marBottom w:val="0"/>
                  <w:divBdr>
                    <w:top w:val="none" w:sz="0" w:space="0" w:color="auto"/>
                    <w:left w:val="none" w:sz="0" w:space="0" w:color="auto"/>
                    <w:bottom w:val="none" w:sz="0" w:space="0" w:color="auto"/>
                    <w:right w:val="none" w:sz="0" w:space="0" w:color="auto"/>
                  </w:divBdr>
                  <w:divsChild>
                    <w:div w:id="12521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78906">
      <w:bodyDiv w:val="1"/>
      <w:marLeft w:val="0"/>
      <w:marRight w:val="0"/>
      <w:marTop w:val="0"/>
      <w:marBottom w:val="0"/>
      <w:divBdr>
        <w:top w:val="none" w:sz="0" w:space="0" w:color="auto"/>
        <w:left w:val="none" w:sz="0" w:space="0" w:color="auto"/>
        <w:bottom w:val="none" w:sz="0" w:space="0" w:color="auto"/>
        <w:right w:val="none" w:sz="0" w:space="0" w:color="auto"/>
      </w:divBdr>
      <w:divsChild>
        <w:div w:id="1849296810">
          <w:marLeft w:val="0"/>
          <w:marRight w:val="0"/>
          <w:marTop w:val="0"/>
          <w:marBottom w:val="0"/>
          <w:divBdr>
            <w:top w:val="none" w:sz="0" w:space="0" w:color="auto"/>
            <w:left w:val="none" w:sz="0" w:space="0" w:color="auto"/>
            <w:bottom w:val="none" w:sz="0" w:space="0" w:color="auto"/>
            <w:right w:val="none" w:sz="0" w:space="0" w:color="auto"/>
          </w:divBdr>
          <w:divsChild>
            <w:div w:id="647905054">
              <w:marLeft w:val="0"/>
              <w:marRight w:val="0"/>
              <w:marTop w:val="0"/>
              <w:marBottom w:val="0"/>
              <w:divBdr>
                <w:top w:val="none" w:sz="0" w:space="0" w:color="auto"/>
                <w:left w:val="none" w:sz="0" w:space="0" w:color="auto"/>
                <w:bottom w:val="none" w:sz="0" w:space="0" w:color="auto"/>
                <w:right w:val="none" w:sz="0" w:space="0" w:color="auto"/>
              </w:divBdr>
              <w:divsChild>
                <w:div w:id="2100324417">
                  <w:marLeft w:val="0"/>
                  <w:marRight w:val="0"/>
                  <w:marTop w:val="0"/>
                  <w:marBottom w:val="0"/>
                  <w:divBdr>
                    <w:top w:val="none" w:sz="0" w:space="0" w:color="auto"/>
                    <w:left w:val="none" w:sz="0" w:space="0" w:color="auto"/>
                    <w:bottom w:val="none" w:sz="0" w:space="0" w:color="auto"/>
                    <w:right w:val="none" w:sz="0" w:space="0" w:color="auto"/>
                  </w:divBdr>
                  <w:divsChild>
                    <w:div w:id="17659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9749">
      <w:bodyDiv w:val="1"/>
      <w:marLeft w:val="0"/>
      <w:marRight w:val="0"/>
      <w:marTop w:val="0"/>
      <w:marBottom w:val="0"/>
      <w:divBdr>
        <w:top w:val="none" w:sz="0" w:space="0" w:color="auto"/>
        <w:left w:val="none" w:sz="0" w:space="0" w:color="auto"/>
        <w:bottom w:val="none" w:sz="0" w:space="0" w:color="auto"/>
        <w:right w:val="none" w:sz="0" w:space="0" w:color="auto"/>
      </w:divBdr>
      <w:divsChild>
        <w:div w:id="1250507404">
          <w:marLeft w:val="0"/>
          <w:marRight w:val="0"/>
          <w:marTop w:val="0"/>
          <w:marBottom w:val="0"/>
          <w:divBdr>
            <w:top w:val="none" w:sz="0" w:space="0" w:color="auto"/>
            <w:left w:val="none" w:sz="0" w:space="0" w:color="auto"/>
            <w:bottom w:val="none" w:sz="0" w:space="0" w:color="auto"/>
            <w:right w:val="none" w:sz="0" w:space="0" w:color="auto"/>
          </w:divBdr>
          <w:divsChild>
            <w:div w:id="1478643739">
              <w:marLeft w:val="0"/>
              <w:marRight w:val="0"/>
              <w:marTop w:val="0"/>
              <w:marBottom w:val="0"/>
              <w:divBdr>
                <w:top w:val="none" w:sz="0" w:space="0" w:color="auto"/>
                <w:left w:val="none" w:sz="0" w:space="0" w:color="auto"/>
                <w:bottom w:val="none" w:sz="0" w:space="0" w:color="auto"/>
                <w:right w:val="none" w:sz="0" w:space="0" w:color="auto"/>
              </w:divBdr>
              <w:divsChild>
                <w:div w:id="14623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5644">
      <w:bodyDiv w:val="1"/>
      <w:marLeft w:val="0"/>
      <w:marRight w:val="0"/>
      <w:marTop w:val="0"/>
      <w:marBottom w:val="0"/>
      <w:divBdr>
        <w:top w:val="none" w:sz="0" w:space="0" w:color="auto"/>
        <w:left w:val="none" w:sz="0" w:space="0" w:color="auto"/>
        <w:bottom w:val="none" w:sz="0" w:space="0" w:color="auto"/>
        <w:right w:val="none" w:sz="0" w:space="0" w:color="auto"/>
      </w:divBdr>
      <w:divsChild>
        <w:div w:id="1451700275">
          <w:marLeft w:val="0"/>
          <w:marRight w:val="0"/>
          <w:marTop w:val="0"/>
          <w:marBottom w:val="0"/>
          <w:divBdr>
            <w:top w:val="none" w:sz="0" w:space="0" w:color="auto"/>
            <w:left w:val="none" w:sz="0" w:space="0" w:color="auto"/>
            <w:bottom w:val="none" w:sz="0" w:space="0" w:color="auto"/>
            <w:right w:val="none" w:sz="0" w:space="0" w:color="auto"/>
          </w:divBdr>
          <w:divsChild>
            <w:div w:id="93744388">
              <w:marLeft w:val="0"/>
              <w:marRight w:val="0"/>
              <w:marTop w:val="0"/>
              <w:marBottom w:val="0"/>
              <w:divBdr>
                <w:top w:val="none" w:sz="0" w:space="0" w:color="auto"/>
                <w:left w:val="none" w:sz="0" w:space="0" w:color="auto"/>
                <w:bottom w:val="none" w:sz="0" w:space="0" w:color="auto"/>
                <w:right w:val="none" w:sz="0" w:space="0" w:color="auto"/>
              </w:divBdr>
              <w:divsChild>
                <w:div w:id="778331870">
                  <w:marLeft w:val="0"/>
                  <w:marRight w:val="0"/>
                  <w:marTop w:val="0"/>
                  <w:marBottom w:val="0"/>
                  <w:divBdr>
                    <w:top w:val="none" w:sz="0" w:space="0" w:color="auto"/>
                    <w:left w:val="none" w:sz="0" w:space="0" w:color="auto"/>
                    <w:bottom w:val="none" w:sz="0" w:space="0" w:color="auto"/>
                    <w:right w:val="none" w:sz="0" w:space="0" w:color="auto"/>
                  </w:divBdr>
                  <w:divsChild>
                    <w:div w:id="14353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3305">
      <w:bodyDiv w:val="1"/>
      <w:marLeft w:val="0"/>
      <w:marRight w:val="0"/>
      <w:marTop w:val="0"/>
      <w:marBottom w:val="0"/>
      <w:divBdr>
        <w:top w:val="none" w:sz="0" w:space="0" w:color="auto"/>
        <w:left w:val="none" w:sz="0" w:space="0" w:color="auto"/>
        <w:bottom w:val="none" w:sz="0" w:space="0" w:color="auto"/>
        <w:right w:val="none" w:sz="0" w:space="0" w:color="auto"/>
      </w:divBdr>
      <w:divsChild>
        <w:div w:id="2120297309">
          <w:marLeft w:val="0"/>
          <w:marRight w:val="0"/>
          <w:marTop w:val="0"/>
          <w:marBottom w:val="0"/>
          <w:divBdr>
            <w:top w:val="none" w:sz="0" w:space="0" w:color="auto"/>
            <w:left w:val="none" w:sz="0" w:space="0" w:color="auto"/>
            <w:bottom w:val="none" w:sz="0" w:space="0" w:color="auto"/>
            <w:right w:val="none" w:sz="0" w:space="0" w:color="auto"/>
          </w:divBdr>
          <w:divsChild>
            <w:div w:id="1567105900">
              <w:marLeft w:val="0"/>
              <w:marRight w:val="0"/>
              <w:marTop w:val="0"/>
              <w:marBottom w:val="0"/>
              <w:divBdr>
                <w:top w:val="none" w:sz="0" w:space="0" w:color="auto"/>
                <w:left w:val="none" w:sz="0" w:space="0" w:color="auto"/>
                <w:bottom w:val="none" w:sz="0" w:space="0" w:color="auto"/>
                <w:right w:val="none" w:sz="0" w:space="0" w:color="auto"/>
              </w:divBdr>
              <w:divsChild>
                <w:div w:id="2055538971">
                  <w:marLeft w:val="0"/>
                  <w:marRight w:val="0"/>
                  <w:marTop w:val="0"/>
                  <w:marBottom w:val="0"/>
                  <w:divBdr>
                    <w:top w:val="none" w:sz="0" w:space="0" w:color="auto"/>
                    <w:left w:val="none" w:sz="0" w:space="0" w:color="auto"/>
                    <w:bottom w:val="none" w:sz="0" w:space="0" w:color="auto"/>
                    <w:right w:val="none" w:sz="0" w:space="0" w:color="auto"/>
                  </w:divBdr>
                  <w:divsChild>
                    <w:div w:id="18571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4909">
      <w:bodyDiv w:val="1"/>
      <w:marLeft w:val="0"/>
      <w:marRight w:val="0"/>
      <w:marTop w:val="0"/>
      <w:marBottom w:val="0"/>
      <w:divBdr>
        <w:top w:val="none" w:sz="0" w:space="0" w:color="auto"/>
        <w:left w:val="none" w:sz="0" w:space="0" w:color="auto"/>
        <w:bottom w:val="none" w:sz="0" w:space="0" w:color="auto"/>
        <w:right w:val="none" w:sz="0" w:space="0" w:color="auto"/>
      </w:divBdr>
      <w:divsChild>
        <w:div w:id="67851047">
          <w:marLeft w:val="0"/>
          <w:marRight w:val="0"/>
          <w:marTop w:val="0"/>
          <w:marBottom w:val="0"/>
          <w:divBdr>
            <w:top w:val="none" w:sz="0" w:space="0" w:color="auto"/>
            <w:left w:val="none" w:sz="0" w:space="0" w:color="auto"/>
            <w:bottom w:val="none" w:sz="0" w:space="0" w:color="auto"/>
            <w:right w:val="none" w:sz="0" w:space="0" w:color="auto"/>
          </w:divBdr>
          <w:divsChild>
            <w:div w:id="747313360">
              <w:marLeft w:val="0"/>
              <w:marRight w:val="0"/>
              <w:marTop w:val="0"/>
              <w:marBottom w:val="0"/>
              <w:divBdr>
                <w:top w:val="none" w:sz="0" w:space="0" w:color="auto"/>
                <w:left w:val="none" w:sz="0" w:space="0" w:color="auto"/>
                <w:bottom w:val="none" w:sz="0" w:space="0" w:color="auto"/>
                <w:right w:val="none" w:sz="0" w:space="0" w:color="auto"/>
              </w:divBdr>
              <w:divsChild>
                <w:div w:id="1644654914">
                  <w:marLeft w:val="0"/>
                  <w:marRight w:val="0"/>
                  <w:marTop w:val="0"/>
                  <w:marBottom w:val="0"/>
                  <w:divBdr>
                    <w:top w:val="none" w:sz="0" w:space="0" w:color="auto"/>
                    <w:left w:val="none" w:sz="0" w:space="0" w:color="auto"/>
                    <w:bottom w:val="none" w:sz="0" w:space="0" w:color="auto"/>
                    <w:right w:val="none" w:sz="0" w:space="0" w:color="auto"/>
                  </w:divBdr>
                  <w:divsChild>
                    <w:div w:id="20280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86451">
      <w:bodyDiv w:val="1"/>
      <w:marLeft w:val="0"/>
      <w:marRight w:val="0"/>
      <w:marTop w:val="0"/>
      <w:marBottom w:val="0"/>
      <w:divBdr>
        <w:top w:val="none" w:sz="0" w:space="0" w:color="auto"/>
        <w:left w:val="none" w:sz="0" w:space="0" w:color="auto"/>
        <w:bottom w:val="none" w:sz="0" w:space="0" w:color="auto"/>
        <w:right w:val="none" w:sz="0" w:space="0" w:color="auto"/>
      </w:divBdr>
      <w:divsChild>
        <w:div w:id="637808370">
          <w:marLeft w:val="0"/>
          <w:marRight w:val="0"/>
          <w:marTop w:val="0"/>
          <w:marBottom w:val="0"/>
          <w:divBdr>
            <w:top w:val="none" w:sz="0" w:space="0" w:color="auto"/>
            <w:left w:val="none" w:sz="0" w:space="0" w:color="auto"/>
            <w:bottom w:val="none" w:sz="0" w:space="0" w:color="auto"/>
            <w:right w:val="none" w:sz="0" w:space="0" w:color="auto"/>
          </w:divBdr>
          <w:divsChild>
            <w:div w:id="953948323">
              <w:marLeft w:val="0"/>
              <w:marRight w:val="0"/>
              <w:marTop w:val="0"/>
              <w:marBottom w:val="0"/>
              <w:divBdr>
                <w:top w:val="none" w:sz="0" w:space="0" w:color="auto"/>
                <w:left w:val="none" w:sz="0" w:space="0" w:color="auto"/>
                <w:bottom w:val="none" w:sz="0" w:space="0" w:color="auto"/>
                <w:right w:val="none" w:sz="0" w:space="0" w:color="auto"/>
              </w:divBdr>
              <w:divsChild>
                <w:div w:id="1353800522">
                  <w:marLeft w:val="0"/>
                  <w:marRight w:val="0"/>
                  <w:marTop w:val="0"/>
                  <w:marBottom w:val="0"/>
                  <w:divBdr>
                    <w:top w:val="none" w:sz="0" w:space="0" w:color="auto"/>
                    <w:left w:val="none" w:sz="0" w:space="0" w:color="auto"/>
                    <w:bottom w:val="none" w:sz="0" w:space="0" w:color="auto"/>
                    <w:right w:val="none" w:sz="0" w:space="0" w:color="auto"/>
                  </w:divBdr>
                  <w:divsChild>
                    <w:div w:id="8882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3263">
      <w:bodyDiv w:val="1"/>
      <w:marLeft w:val="0"/>
      <w:marRight w:val="0"/>
      <w:marTop w:val="0"/>
      <w:marBottom w:val="0"/>
      <w:divBdr>
        <w:top w:val="none" w:sz="0" w:space="0" w:color="auto"/>
        <w:left w:val="none" w:sz="0" w:space="0" w:color="auto"/>
        <w:bottom w:val="none" w:sz="0" w:space="0" w:color="auto"/>
        <w:right w:val="none" w:sz="0" w:space="0" w:color="auto"/>
      </w:divBdr>
      <w:divsChild>
        <w:div w:id="1881740160">
          <w:marLeft w:val="0"/>
          <w:marRight w:val="0"/>
          <w:marTop w:val="0"/>
          <w:marBottom w:val="0"/>
          <w:divBdr>
            <w:top w:val="none" w:sz="0" w:space="0" w:color="auto"/>
            <w:left w:val="none" w:sz="0" w:space="0" w:color="auto"/>
            <w:bottom w:val="none" w:sz="0" w:space="0" w:color="auto"/>
            <w:right w:val="none" w:sz="0" w:space="0" w:color="auto"/>
          </w:divBdr>
          <w:divsChild>
            <w:div w:id="193925354">
              <w:marLeft w:val="0"/>
              <w:marRight w:val="0"/>
              <w:marTop w:val="0"/>
              <w:marBottom w:val="0"/>
              <w:divBdr>
                <w:top w:val="none" w:sz="0" w:space="0" w:color="auto"/>
                <w:left w:val="none" w:sz="0" w:space="0" w:color="auto"/>
                <w:bottom w:val="none" w:sz="0" w:space="0" w:color="auto"/>
                <w:right w:val="none" w:sz="0" w:space="0" w:color="auto"/>
              </w:divBdr>
              <w:divsChild>
                <w:div w:id="520973013">
                  <w:marLeft w:val="0"/>
                  <w:marRight w:val="0"/>
                  <w:marTop w:val="0"/>
                  <w:marBottom w:val="0"/>
                  <w:divBdr>
                    <w:top w:val="none" w:sz="0" w:space="0" w:color="auto"/>
                    <w:left w:val="none" w:sz="0" w:space="0" w:color="auto"/>
                    <w:bottom w:val="none" w:sz="0" w:space="0" w:color="auto"/>
                    <w:right w:val="none" w:sz="0" w:space="0" w:color="auto"/>
                  </w:divBdr>
                  <w:divsChild>
                    <w:div w:id="934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4733">
      <w:bodyDiv w:val="1"/>
      <w:marLeft w:val="0"/>
      <w:marRight w:val="0"/>
      <w:marTop w:val="0"/>
      <w:marBottom w:val="0"/>
      <w:divBdr>
        <w:top w:val="none" w:sz="0" w:space="0" w:color="auto"/>
        <w:left w:val="none" w:sz="0" w:space="0" w:color="auto"/>
        <w:bottom w:val="none" w:sz="0" w:space="0" w:color="auto"/>
        <w:right w:val="none" w:sz="0" w:space="0" w:color="auto"/>
      </w:divBdr>
      <w:divsChild>
        <w:div w:id="1705791194">
          <w:marLeft w:val="0"/>
          <w:marRight w:val="0"/>
          <w:marTop w:val="0"/>
          <w:marBottom w:val="0"/>
          <w:divBdr>
            <w:top w:val="none" w:sz="0" w:space="0" w:color="auto"/>
            <w:left w:val="none" w:sz="0" w:space="0" w:color="auto"/>
            <w:bottom w:val="none" w:sz="0" w:space="0" w:color="auto"/>
            <w:right w:val="none" w:sz="0" w:space="0" w:color="auto"/>
          </w:divBdr>
          <w:divsChild>
            <w:div w:id="2082361889">
              <w:marLeft w:val="0"/>
              <w:marRight w:val="0"/>
              <w:marTop w:val="0"/>
              <w:marBottom w:val="0"/>
              <w:divBdr>
                <w:top w:val="none" w:sz="0" w:space="0" w:color="auto"/>
                <w:left w:val="none" w:sz="0" w:space="0" w:color="auto"/>
                <w:bottom w:val="none" w:sz="0" w:space="0" w:color="auto"/>
                <w:right w:val="none" w:sz="0" w:space="0" w:color="auto"/>
              </w:divBdr>
              <w:divsChild>
                <w:div w:id="10787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214">
      <w:bodyDiv w:val="1"/>
      <w:marLeft w:val="0"/>
      <w:marRight w:val="0"/>
      <w:marTop w:val="0"/>
      <w:marBottom w:val="0"/>
      <w:divBdr>
        <w:top w:val="none" w:sz="0" w:space="0" w:color="auto"/>
        <w:left w:val="none" w:sz="0" w:space="0" w:color="auto"/>
        <w:bottom w:val="none" w:sz="0" w:space="0" w:color="auto"/>
        <w:right w:val="none" w:sz="0" w:space="0" w:color="auto"/>
      </w:divBdr>
      <w:divsChild>
        <w:div w:id="940525020">
          <w:marLeft w:val="0"/>
          <w:marRight w:val="0"/>
          <w:marTop w:val="0"/>
          <w:marBottom w:val="0"/>
          <w:divBdr>
            <w:top w:val="none" w:sz="0" w:space="0" w:color="auto"/>
            <w:left w:val="none" w:sz="0" w:space="0" w:color="auto"/>
            <w:bottom w:val="none" w:sz="0" w:space="0" w:color="auto"/>
            <w:right w:val="none" w:sz="0" w:space="0" w:color="auto"/>
          </w:divBdr>
          <w:divsChild>
            <w:div w:id="1863012616">
              <w:marLeft w:val="0"/>
              <w:marRight w:val="0"/>
              <w:marTop w:val="0"/>
              <w:marBottom w:val="0"/>
              <w:divBdr>
                <w:top w:val="none" w:sz="0" w:space="0" w:color="auto"/>
                <w:left w:val="none" w:sz="0" w:space="0" w:color="auto"/>
                <w:bottom w:val="none" w:sz="0" w:space="0" w:color="auto"/>
                <w:right w:val="none" w:sz="0" w:space="0" w:color="auto"/>
              </w:divBdr>
              <w:divsChild>
                <w:div w:id="1088188807">
                  <w:marLeft w:val="0"/>
                  <w:marRight w:val="0"/>
                  <w:marTop w:val="0"/>
                  <w:marBottom w:val="0"/>
                  <w:divBdr>
                    <w:top w:val="none" w:sz="0" w:space="0" w:color="auto"/>
                    <w:left w:val="none" w:sz="0" w:space="0" w:color="auto"/>
                    <w:bottom w:val="none" w:sz="0" w:space="0" w:color="auto"/>
                    <w:right w:val="none" w:sz="0" w:space="0" w:color="auto"/>
                  </w:divBdr>
                  <w:divsChild>
                    <w:div w:id="5179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40300">
      <w:bodyDiv w:val="1"/>
      <w:marLeft w:val="0"/>
      <w:marRight w:val="0"/>
      <w:marTop w:val="0"/>
      <w:marBottom w:val="0"/>
      <w:divBdr>
        <w:top w:val="none" w:sz="0" w:space="0" w:color="auto"/>
        <w:left w:val="none" w:sz="0" w:space="0" w:color="auto"/>
        <w:bottom w:val="none" w:sz="0" w:space="0" w:color="auto"/>
        <w:right w:val="none" w:sz="0" w:space="0" w:color="auto"/>
      </w:divBdr>
      <w:divsChild>
        <w:div w:id="97532422">
          <w:marLeft w:val="0"/>
          <w:marRight w:val="0"/>
          <w:marTop w:val="0"/>
          <w:marBottom w:val="0"/>
          <w:divBdr>
            <w:top w:val="none" w:sz="0" w:space="0" w:color="auto"/>
            <w:left w:val="none" w:sz="0" w:space="0" w:color="auto"/>
            <w:bottom w:val="none" w:sz="0" w:space="0" w:color="auto"/>
            <w:right w:val="none" w:sz="0" w:space="0" w:color="auto"/>
          </w:divBdr>
          <w:divsChild>
            <w:div w:id="202525841">
              <w:marLeft w:val="0"/>
              <w:marRight w:val="0"/>
              <w:marTop w:val="0"/>
              <w:marBottom w:val="0"/>
              <w:divBdr>
                <w:top w:val="none" w:sz="0" w:space="0" w:color="auto"/>
                <w:left w:val="none" w:sz="0" w:space="0" w:color="auto"/>
                <w:bottom w:val="none" w:sz="0" w:space="0" w:color="auto"/>
                <w:right w:val="none" w:sz="0" w:space="0" w:color="auto"/>
              </w:divBdr>
              <w:divsChild>
                <w:div w:id="292559424">
                  <w:marLeft w:val="0"/>
                  <w:marRight w:val="0"/>
                  <w:marTop w:val="0"/>
                  <w:marBottom w:val="0"/>
                  <w:divBdr>
                    <w:top w:val="none" w:sz="0" w:space="0" w:color="auto"/>
                    <w:left w:val="none" w:sz="0" w:space="0" w:color="auto"/>
                    <w:bottom w:val="none" w:sz="0" w:space="0" w:color="auto"/>
                    <w:right w:val="none" w:sz="0" w:space="0" w:color="auto"/>
                  </w:divBdr>
                  <w:divsChild>
                    <w:div w:id="489561654">
                      <w:marLeft w:val="0"/>
                      <w:marRight w:val="0"/>
                      <w:marTop w:val="0"/>
                      <w:marBottom w:val="0"/>
                      <w:divBdr>
                        <w:top w:val="none" w:sz="0" w:space="0" w:color="auto"/>
                        <w:left w:val="none" w:sz="0" w:space="0" w:color="auto"/>
                        <w:bottom w:val="none" w:sz="0" w:space="0" w:color="auto"/>
                        <w:right w:val="none" w:sz="0" w:space="0" w:color="auto"/>
                      </w:divBdr>
                    </w:div>
                  </w:divsChild>
                </w:div>
                <w:div w:id="1067386517">
                  <w:marLeft w:val="0"/>
                  <w:marRight w:val="0"/>
                  <w:marTop w:val="0"/>
                  <w:marBottom w:val="0"/>
                  <w:divBdr>
                    <w:top w:val="none" w:sz="0" w:space="0" w:color="auto"/>
                    <w:left w:val="none" w:sz="0" w:space="0" w:color="auto"/>
                    <w:bottom w:val="none" w:sz="0" w:space="0" w:color="auto"/>
                    <w:right w:val="none" w:sz="0" w:space="0" w:color="auto"/>
                  </w:divBdr>
                  <w:divsChild>
                    <w:div w:id="2083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99222">
      <w:bodyDiv w:val="1"/>
      <w:marLeft w:val="0"/>
      <w:marRight w:val="0"/>
      <w:marTop w:val="0"/>
      <w:marBottom w:val="0"/>
      <w:divBdr>
        <w:top w:val="none" w:sz="0" w:space="0" w:color="auto"/>
        <w:left w:val="none" w:sz="0" w:space="0" w:color="auto"/>
        <w:bottom w:val="none" w:sz="0" w:space="0" w:color="auto"/>
        <w:right w:val="none" w:sz="0" w:space="0" w:color="auto"/>
      </w:divBdr>
      <w:divsChild>
        <w:div w:id="1385638429">
          <w:marLeft w:val="0"/>
          <w:marRight w:val="0"/>
          <w:marTop w:val="0"/>
          <w:marBottom w:val="0"/>
          <w:divBdr>
            <w:top w:val="none" w:sz="0" w:space="0" w:color="auto"/>
            <w:left w:val="none" w:sz="0" w:space="0" w:color="auto"/>
            <w:bottom w:val="none" w:sz="0" w:space="0" w:color="auto"/>
            <w:right w:val="none" w:sz="0" w:space="0" w:color="auto"/>
          </w:divBdr>
          <w:divsChild>
            <w:div w:id="1201168189">
              <w:marLeft w:val="0"/>
              <w:marRight w:val="0"/>
              <w:marTop w:val="0"/>
              <w:marBottom w:val="0"/>
              <w:divBdr>
                <w:top w:val="none" w:sz="0" w:space="0" w:color="auto"/>
                <w:left w:val="none" w:sz="0" w:space="0" w:color="auto"/>
                <w:bottom w:val="none" w:sz="0" w:space="0" w:color="auto"/>
                <w:right w:val="none" w:sz="0" w:space="0" w:color="auto"/>
              </w:divBdr>
              <w:divsChild>
                <w:div w:id="725953094">
                  <w:marLeft w:val="0"/>
                  <w:marRight w:val="0"/>
                  <w:marTop w:val="0"/>
                  <w:marBottom w:val="0"/>
                  <w:divBdr>
                    <w:top w:val="none" w:sz="0" w:space="0" w:color="auto"/>
                    <w:left w:val="none" w:sz="0" w:space="0" w:color="auto"/>
                    <w:bottom w:val="none" w:sz="0" w:space="0" w:color="auto"/>
                    <w:right w:val="none" w:sz="0" w:space="0" w:color="auto"/>
                  </w:divBdr>
                  <w:divsChild>
                    <w:div w:id="9466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24398">
      <w:bodyDiv w:val="1"/>
      <w:marLeft w:val="0"/>
      <w:marRight w:val="0"/>
      <w:marTop w:val="0"/>
      <w:marBottom w:val="0"/>
      <w:divBdr>
        <w:top w:val="none" w:sz="0" w:space="0" w:color="auto"/>
        <w:left w:val="none" w:sz="0" w:space="0" w:color="auto"/>
        <w:bottom w:val="none" w:sz="0" w:space="0" w:color="auto"/>
        <w:right w:val="none" w:sz="0" w:space="0" w:color="auto"/>
      </w:divBdr>
      <w:divsChild>
        <w:div w:id="1672368498">
          <w:marLeft w:val="0"/>
          <w:marRight w:val="0"/>
          <w:marTop w:val="0"/>
          <w:marBottom w:val="0"/>
          <w:divBdr>
            <w:top w:val="none" w:sz="0" w:space="0" w:color="auto"/>
            <w:left w:val="none" w:sz="0" w:space="0" w:color="auto"/>
            <w:bottom w:val="none" w:sz="0" w:space="0" w:color="auto"/>
            <w:right w:val="none" w:sz="0" w:space="0" w:color="auto"/>
          </w:divBdr>
          <w:divsChild>
            <w:div w:id="13074420">
              <w:marLeft w:val="0"/>
              <w:marRight w:val="0"/>
              <w:marTop w:val="0"/>
              <w:marBottom w:val="0"/>
              <w:divBdr>
                <w:top w:val="none" w:sz="0" w:space="0" w:color="auto"/>
                <w:left w:val="none" w:sz="0" w:space="0" w:color="auto"/>
                <w:bottom w:val="none" w:sz="0" w:space="0" w:color="auto"/>
                <w:right w:val="none" w:sz="0" w:space="0" w:color="auto"/>
              </w:divBdr>
              <w:divsChild>
                <w:div w:id="1694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70966">
      <w:bodyDiv w:val="1"/>
      <w:marLeft w:val="0"/>
      <w:marRight w:val="0"/>
      <w:marTop w:val="0"/>
      <w:marBottom w:val="0"/>
      <w:divBdr>
        <w:top w:val="none" w:sz="0" w:space="0" w:color="auto"/>
        <w:left w:val="none" w:sz="0" w:space="0" w:color="auto"/>
        <w:bottom w:val="none" w:sz="0" w:space="0" w:color="auto"/>
        <w:right w:val="none" w:sz="0" w:space="0" w:color="auto"/>
      </w:divBdr>
      <w:divsChild>
        <w:div w:id="909847506">
          <w:marLeft w:val="0"/>
          <w:marRight w:val="0"/>
          <w:marTop w:val="0"/>
          <w:marBottom w:val="0"/>
          <w:divBdr>
            <w:top w:val="none" w:sz="0" w:space="0" w:color="auto"/>
            <w:left w:val="none" w:sz="0" w:space="0" w:color="auto"/>
            <w:bottom w:val="none" w:sz="0" w:space="0" w:color="auto"/>
            <w:right w:val="none" w:sz="0" w:space="0" w:color="auto"/>
          </w:divBdr>
          <w:divsChild>
            <w:div w:id="912815794">
              <w:marLeft w:val="0"/>
              <w:marRight w:val="0"/>
              <w:marTop w:val="0"/>
              <w:marBottom w:val="0"/>
              <w:divBdr>
                <w:top w:val="none" w:sz="0" w:space="0" w:color="auto"/>
                <w:left w:val="none" w:sz="0" w:space="0" w:color="auto"/>
                <w:bottom w:val="none" w:sz="0" w:space="0" w:color="auto"/>
                <w:right w:val="none" w:sz="0" w:space="0" w:color="auto"/>
              </w:divBdr>
              <w:divsChild>
                <w:div w:id="353580978">
                  <w:marLeft w:val="0"/>
                  <w:marRight w:val="0"/>
                  <w:marTop w:val="0"/>
                  <w:marBottom w:val="0"/>
                  <w:divBdr>
                    <w:top w:val="none" w:sz="0" w:space="0" w:color="auto"/>
                    <w:left w:val="none" w:sz="0" w:space="0" w:color="auto"/>
                    <w:bottom w:val="none" w:sz="0" w:space="0" w:color="auto"/>
                    <w:right w:val="none" w:sz="0" w:space="0" w:color="auto"/>
                  </w:divBdr>
                  <w:divsChild>
                    <w:div w:id="12900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4281">
      <w:bodyDiv w:val="1"/>
      <w:marLeft w:val="0"/>
      <w:marRight w:val="0"/>
      <w:marTop w:val="0"/>
      <w:marBottom w:val="0"/>
      <w:divBdr>
        <w:top w:val="none" w:sz="0" w:space="0" w:color="auto"/>
        <w:left w:val="none" w:sz="0" w:space="0" w:color="auto"/>
        <w:bottom w:val="none" w:sz="0" w:space="0" w:color="auto"/>
        <w:right w:val="none" w:sz="0" w:space="0" w:color="auto"/>
      </w:divBdr>
      <w:divsChild>
        <w:div w:id="173301224">
          <w:marLeft w:val="0"/>
          <w:marRight w:val="0"/>
          <w:marTop w:val="0"/>
          <w:marBottom w:val="0"/>
          <w:divBdr>
            <w:top w:val="none" w:sz="0" w:space="0" w:color="auto"/>
            <w:left w:val="none" w:sz="0" w:space="0" w:color="auto"/>
            <w:bottom w:val="none" w:sz="0" w:space="0" w:color="auto"/>
            <w:right w:val="none" w:sz="0" w:space="0" w:color="auto"/>
          </w:divBdr>
          <w:divsChild>
            <w:div w:id="920219829">
              <w:marLeft w:val="0"/>
              <w:marRight w:val="0"/>
              <w:marTop w:val="0"/>
              <w:marBottom w:val="0"/>
              <w:divBdr>
                <w:top w:val="none" w:sz="0" w:space="0" w:color="auto"/>
                <w:left w:val="none" w:sz="0" w:space="0" w:color="auto"/>
                <w:bottom w:val="none" w:sz="0" w:space="0" w:color="auto"/>
                <w:right w:val="none" w:sz="0" w:space="0" w:color="auto"/>
              </w:divBdr>
              <w:divsChild>
                <w:div w:id="1095322133">
                  <w:marLeft w:val="0"/>
                  <w:marRight w:val="0"/>
                  <w:marTop w:val="0"/>
                  <w:marBottom w:val="0"/>
                  <w:divBdr>
                    <w:top w:val="none" w:sz="0" w:space="0" w:color="auto"/>
                    <w:left w:val="none" w:sz="0" w:space="0" w:color="auto"/>
                    <w:bottom w:val="none" w:sz="0" w:space="0" w:color="auto"/>
                    <w:right w:val="none" w:sz="0" w:space="0" w:color="auto"/>
                  </w:divBdr>
                  <w:divsChild>
                    <w:div w:id="390544226">
                      <w:marLeft w:val="0"/>
                      <w:marRight w:val="0"/>
                      <w:marTop w:val="0"/>
                      <w:marBottom w:val="0"/>
                      <w:divBdr>
                        <w:top w:val="none" w:sz="0" w:space="0" w:color="auto"/>
                        <w:left w:val="none" w:sz="0" w:space="0" w:color="auto"/>
                        <w:bottom w:val="none" w:sz="0" w:space="0" w:color="auto"/>
                        <w:right w:val="none" w:sz="0" w:space="0" w:color="auto"/>
                      </w:divBdr>
                    </w:div>
                  </w:divsChild>
                </w:div>
                <w:div w:id="1429153479">
                  <w:marLeft w:val="0"/>
                  <w:marRight w:val="0"/>
                  <w:marTop w:val="0"/>
                  <w:marBottom w:val="0"/>
                  <w:divBdr>
                    <w:top w:val="none" w:sz="0" w:space="0" w:color="auto"/>
                    <w:left w:val="none" w:sz="0" w:space="0" w:color="auto"/>
                    <w:bottom w:val="none" w:sz="0" w:space="0" w:color="auto"/>
                    <w:right w:val="none" w:sz="0" w:space="0" w:color="auto"/>
                  </w:divBdr>
                  <w:divsChild>
                    <w:div w:id="6688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51063">
      <w:bodyDiv w:val="1"/>
      <w:marLeft w:val="0"/>
      <w:marRight w:val="0"/>
      <w:marTop w:val="0"/>
      <w:marBottom w:val="0"/>
      <w:divBdr>
        <w:top w:val="none" w:sz="0" w:space="0" w:color="auto"/>
        <w:left w:val="none" w:sz="0" w:space="0" w:color="auto"/>
        <w:bottom w:val="none" w:sz="0" w:space="0" w:color="auto"/>
        <w:right w:val="none" w:sz="0" w:space="0" w:color="auto"/>
      </w:divBdr>
      <w:divsChild>
        <w:div w:id="665935723">
          <w:marLeft w:val="0"/>
          <w:marRight w:val="0"/>
          <w:marTop w:val="0"/>
          <w:marBottom w:val="0"/>
          <w:divBdr>
            <w:top w:val="none" w:sz="0" w:space="0" w:color="auto"/>
            <w:left w:val="none" w:sz="0" w:space="0" w:color="auto"/>
            <w:bottom w:val="none" w:sz="0" w:space="0" w:color="auto"/>
            <w:right w:val="none" w:sz="0" w:space="0" w:color="auto"/>
          </w:divBdr>
          <w:divsChild>
            <w:div w:id="54091216">
              <w:marLeft w:val="0"/>
              <w:marRight w:val="0"/>
              <w:marTop w:val="0"/>
              <w:marBottom w:val="0"/>
              <w:divBdr>
                <w:top w:val="none" w:sz="0" w:space="0" w:color="auto"/>
                <w:left w:val="none" w:sz="0" w:space="0" w:color="auto"/>
                <w:bottom w:val="none" w:sz="0" w:space="0" w:color="auto"/>
                <w:right w:val="none" w:sz="0" w:space="0" w:color="auto"/>
              </w:divBdr>
              <w:divsChild>
                <w:div w:id="892928734">
                  <w:marLeft w:val="0"/>
                  <w:marRight w:val="0"/>
                  <w:marTop w:val="0"/>
                  <w:marBottom w:val="0"/>
                  <w:divBdr>
                    <w:top w:val="none" w:sz="0" w:space="0" w:color="auto"/>
                    <w:left w:val="none" w:sz="0" w:space="0" w:color="auto"/>
                    <w:bottom w:val="none" w:sz="0" w:space="0" w:color="auto"/>
                    <w:right w:val="none" w:sz="0" w:space="0" w:color="auto"/>
                  </w:divBdr>
                  <w:divsChild>
                    <w:div w:id="3170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880">
      <w:bodyDiv w:val="1"/>
      <w:marLeft w:val="0"/>
      <w:marRight w:val="0"/>
      <w:marTop w:val="0"/>
      <w:marBottom w:val="0"/>
      <w:divBdr>
        <w:top w:val="none" w:sz="0" w:space="0" w:color="auto"/>
        <w:left w:val="none" w:sz="0" w:space="0" w:color="auto"/>
        <w:bottom w:val="none" w:sz="0" w:space="0" w:color="auto"/>
        <w:right w:val="none" w:sz="0" w:space="0" w:color="auto"/>
      </w:divBdr>
      <w:divsChild>
        <w:div w:id="1227574732">
          <w:marLeft w:val="0"/>
          <w:marRight w:val="0"/>
          <w:marTop w:val="0"/>
          <w:marBottom w:val="0"/>
          <w:divBdr>
            <w:top w:val="none" w:sz="0" w:space="0" w:color="auto"/>
            <w:left w:val="none" w:sz="0" w:space="0" w:color="auto"/>
            <w:bottom w:val="none" w:sz="0" w:space="0" w:color="auto"/>
            <w:right w:val="none" w:sz="0" w:space="0" w:color="auto"/>
          </w:divBdr>
          <w:divsChild>
            <w:div w:id="2090232821">
              <w:marLeft w:val="0"/>
              <w:marRight w:val="0"/>
              <w:marTop w:val="0"/>
              <w:marBottom w:val="0"/>
              <w:divBdr>
                <w:top w:val="none" w:sz="0" w:space="0" w:color="auto"/>
                <w:left w:val="none" w:sz="0" w:space="0" w:color="auto"/>
                <w:bottom w:val="none" w:sz="0" w:space="0" w:color="auto"/>
                <w:right w:val="none" w:sz="0" w:space="0" w:color="auto"/>
              </w:divBdr>
              <w:divsChild>
                <w:div w:id="898976016">
                  <w:marLeft w:val="0"/>
                  <w:marRight w:val="0"/>
                  <w:marTop w:val="0"/>
                  <w:marBottom w:val="0"/>
                  <w:divBdr>
                    <w:top w:val="none" w:sz="0" w:space="0" w:color="auto"/>
                    <w:left w:val="none" w:sz="0" w:space="0" w:color="auto"/>
                    <w:bottom w:val="none" w:sz="0" w:space="0" w:color="auto"/>
                    <w:right w:val="none" w:sz="0" w:space="0" w:color="auto"/>
                  </w:divBdr>
                  <w:divsChild>
                    <w:div w:id="6785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02836">
      <w:bodyDiv w:val="1"/>
      <w:marLeft w:val="0"/>
      <w:marRight w:val="0"/>
      <w:marTop w:val="0"/>
      <w:marBottom w:val="0"/>
      <w:divBdr>
        <w:top w:val="none" w:sz="0" w:space="0" w:color="auto"/>
        <w:left w:val="none" w:sz="0" w:space="0" w:color="auto"/>
        <w:bottom w:val="none" w:sz="0" w:space="0" w:color="auto"/>
        <w:right w:val="none" w:sz="0" w:space="0" w:color="auto"/>
      </w:divBdr>
      <w:divsChild>
        <w:div w:id="624392902">
          <w:marLeft w:val="0"/>
          <w:marRight w:val="0"/>
          <w:marTop w:val="0"/>
          <w:marBottom w:val="0"/>
          <w:divBdr>
            <w:top w:val="none" w:sz="0" w:space="0" w:color="auto"/>
            <w:left w:val="none" w:sz="0" w:space="0" w:color="auto"/>
            <w:bottom w:val="none" w:sz="0" w:space="0" w:color="auto"/>
            <w:right w:val="none" w:sz="0" w:space="0" w:color="auto"/>
          </w:divBdr>
          <w:divsChild>
            <w:div w:id="322196647">
              <w:marLeft w:val="0"/>
              <w:marRight w:val="0"/>
              <w:marTop w:val="0"/>
              <w:marBottom w:val="0"/>
              <w:divBdr>
                <w:top w:val="none" w:sz="0" w:space="0" w:color="auto"/>
                <w:left w:val="none" w:sz="0" w:space="0" w:color="auto"/>
                <w:bottom w:val="none" w:sz="0" w:space="0" w:color="auto"/>
                <w:right w:val="none" w:sz="0" w:space="0" w:color="auto"/>
              </w:divBdr>
              <w:divsChild>
                <w:div w:id="1183014148">
                  <w:marLeft w:val="0"/>
                  <w:marRight w:val="0"/>
                  <w:marTop w:val="0"/>
                  <w:marBottom w:val="0"/>
                  <w:divBdr>
                    <w:top w:val="none" w:sz="0" w:space="0" w:color="auto"/>
                    <w:left w:val="none" w:sz="0" w:space="0" w:color="auto"/>
                    <w:bottom w:val="none" w:sz="0" w:space="0" w:color="auto"/>
                    <w:right w:val="none" w:sz="0" w:space="0" w:color="auto"/>
                  </w:divBdr>
                  <w:divsChild>
                    <w:div w:id="115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66341">
      <w:bodyDiv w:val="1"/>
      <w:marLeft w:val="0"/>
      <w:marRight w:val="0"/>
      <w:marTop w:val="0"/>
      <w:marBottom w:val="0"/>
      <w:divBdr>
        <w:top w:val="none" w:sz="0" w:space="0" w:color="auto"/>
        <w:left w:val="none" w:sz="0" w:space="0" w:color="auto"/>
        <w:bottom w:val="none" w:sz="0" w:space="0" w:color="auto"/>
        <w:right w:val="none" w:sz="0" w:space="0" w:color="auto"/>
      </w:divBdr>
      <w:divsChild>
        <w:div w:id="1986011436">
          <w:marLeft w:val="0"/>
          <w:marRight w:val="0"/>
          <w:marTop w:val="0"/>
          <w:marBottom w:val="0"/>
          <w:divBdr>
            <w:top w:val="none" w:sz="0" w:space="0" w:color="auto"/>
            <w:left w:val="none" w:sz="0" w:space="0" w:color="auto"/>
            <w:bottom w:val="none" w:sz="0" w:space="0" w:color="auto"/>
            <w:right w:val="none" w:sz="0" w:space="0" w:color="auto"/>
          </w:divBdr>
          <w:divsChild>
            <w:div w:id="743381127">
              <w:marLeft w:val="0"/>
              <w:marRight w:val="0"/>
              <w:marTop w:val="0"/>
              <w:marBottom w:val="0"/>
              <w:divBdr>
                <w:top w:val="none" w:sz="0" w:space="0" w:color="auto"/>
                <w:left w:val="none" w:sz="0" w:space="0" w:color="auto"/>
                <w:bottom w:val="none" w:sz="0" w:space="0" w:color="auto"/>
                <w:right w:val="none" w:sz="0" w:space="0" w:color="auto"/>
              </w:divBdr>
              <w:divsChild>
                <w:div w:id="639501997">
                  <w:marLeft w:val="0"/>
                  <w:marRight w:val="0"/>
                  <w:marTop w:val="0"/>
                  <w:marBottom w:val="0"/>
                  <w:divBdr>
                    <w:top w:val="none" w:sz="0" w:space="0" w:color="auto"/>
                    <w:left w:val="none" w:sz="0" w:space="0" w:color="auto"/>
                    <w:bottom w:val="none" w:sz="0" w:space="0" w:color="auto"/>
                    <w:right w:val="none" w:sz="0" w:space="0" w:color="auto"/>
                  </w:divBdr>
                  <w:divsChild>
                    <w:div w:id="12873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36717">
      <w:bodyDiv w:val="1"/>
      <w:marLeft w:val="0"/>
      <w:marRight w:val="0"/>
      <w:marTop w:val="0"/>
      <w:marBottom w:val="0"/>
      <w:divBdr>
        <w:top w:val="none" w:sz="0" w:space="0" w:color="auto"/>
        <w:left w:val="none" w:sz="0" w:space="0" w:color="auto"/>
        <w:bottom w:val="none" w:sz="0" w:space="0" w:color="auto"/>
        <w:right w:val="none" w:sz="0" w:space="0" w:color="auto"/>
      </w:divBdr>
      <w:divsChild>
        <w:div w:id="1571117007">
          <w:marLeft w:val="0"/>
          <w:marRight w:val="0"/>
          <w:marTop w:val="0"/>
          <w:marBottom w:val="0"/>
          <w:divBdr>
            <w:top w:val="none" w:sz="0" w:space="0" w:color="auto"/>
            <w:left w:val="none" w:sz="0" w:space="0" w:color="auto"/>
            <w:bottom w:val="none" w:sz="0" w:space="0" w:color="auto"/>
            <w:right w:val="none" w:sz="0" w:space="0" w:color="auto"/>
          </w:divBdr>
          <w:divsChild>
            <w:div w:id="791561463">
              <w:marLeft w:val="0"/>
              <w:marRight w:val="0"/>
              <w:marTop w:val="0"/>
              <w:marBottom w:val="0"/>
              <w:divBdr>
                <w:top w:val="none" w:sz="0" w:space="0" w:color="auto"/>
                <w:left w:val="none" w:sz="0" w:space="0" w:color="auto"/>
                <w:bottom w:val="none" w:sz="0" w:space="0" w:color="auto"/>
                <w:right w:val="none" w:sz="0" w:space="0" w:color="auto"/>
              </w:divBdr>
              <w:divsChild>
                <w:div w:id="17535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954">
          <w:marLeft w:val="0"/>
          <w:marRight w:val="0"/>
          <w:marTop w:val="0"/>
          <w:marBottom w:val="0"/>
          <w:divBdr>
            <w:top w:val="none" w:sz="0" w:space="0" w:color="auto"/>
            <w:left w:val="none" w:sz="0" w:space="0" w:color="auto"/>
            <w:bottom w:val="none" w:sz="0" w:space="0" w:color="auto"/>
            <w:right w:val="none" w:sz="0" w:space="0" w:color="auto"/>
          </w:divBdr>
          <w:divsChild>
            <w:div w:id="114300949">
              <w:marLeft w:val="0"/>
              <w:marRight w:val="0"/>
              <w:marTop w:val="0"/>
              <w:marBottom w:val="0"/>
              <w:divBdr>
                <w:top w:val="none" w:sz="0" w:space="0" w:color="auto"/>
                <w:left w:val="none" w:sz="0" w:space="0" w:color="auto"/>
                <w:bottom w:val="none" w:sz="0" w:space="0" w:color="auto"/>
                <w:right w:val="none" w:sz="0" w:space="0" w:color="auto"/>
              </w:divBdr>
              <w:divsChild>
                <w:div w:id="10060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4552">
      <w:bodyDiv w:val="1"/>
      <w:marLeft w:val="0"/>
      <w:marRight w:val="0"/>
      <w:marTop w:val="0"/>
      <w:marBottom w:val="0"/>
      <w:divBdr>
        <w:top w:val="none" w:sz="0" w:space="0" w:color="auto"/>
        <w:left w:val="none" w:sz="0" w:space="0" w:color="auto"/>
        <w:bottom w:val="none" w:sz="0" w:space="0" w:color="auto"/>
        <w:right w:val="none" w:sz="0" w:space="0" w:color="auto"/>
      </w:divBdr>
      <w:divsChild>
        <w:div w:id="1831868832">
          <w:marLeft w:val="0"/>
          <w:marRight w:val="0"/>
          <w:marTop w:val="0"/>
          <w:marBottom w:val="0"/>
          <w:divBdr>
            <w:top w:val="none" w:sz="0" w:space="0" w:color="auto"/>
            <w:left w:val="none" w:sz="0" w:space="0" w:color="auto"/>
            <w:bottom w:val="none" w:sz="0" w:space="0" w:color="auto"/>
            <w:right w:val="none" w:sz="0" w:space="0" w:color="auto"/>
          </w:divBdr>
          <w:divsChild>
            <w:div w:id="1530608760">
              <w:marLeft w:val="0"/>
              <w:marRight w:val="0"/>
              <w:marTop w:val="0"/>
              <w:marBottom w:val="0"/>
              <w:divBdr>
                <w:top w:val="none" w:sz="0" w:space="0" w:color="auto"/>
                <w:left w:val="none" w:sz="0" w:space="0" w:color="auto"/>
                <w:bottom w:val="none" w:sz="0" w:space="0" w:color="auto"/>
                <w:right w:val="none" w:sz="0" w:space="0" w:color="auto"/>
              </w:divBdr>
              <w:divsChild>
                <w:div w:id="5097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4963">
      <w:bodyDiv w:val="1"/>
      <w:marLeft w:val="0"/>
      <w:marRight w:val="0"/>
      <w:marTop w:val="0"/>
      <w:marBottom w:val="0"/>
      <w:divBdr>
        <w:top w:val="none" w:sz="0" w:space="0" w:color="auto"/>
        <w:left w:val="none" w:sz="0" w:space="0" w:color="auto"/>
        <w:bottom w:val="none" w:sz="0" w:space="0" w:color="auto"/>
        <w:right w:val="none" w:sz="0" w:space="0" w:color="auto"/>
      </w:divBdr>
      <w:divsChild>
        <w:div w:id="321128580">
          <w:marLeft w:val="0"/>
          <w:marRight w:val="0"/>
          <w:marTop w:val="0"/>
          <w:marBottom w:val="0"/>
          <w:divBdr>
            <w:top w:val="none" w:sz="0" w:space="0" w:color="auto"/>
            <w:left w:val="none" w:sz="0" w:space="0" w:color="auto"/>
            <w:bottom w:val="none" w:sz="0" w:space="0" w:color="auto"/>
            <w:right w:val="none" w:sz="0" w:space="0" w:color="auto"/>
          </w:divBdr>
          <w:divsChild>
            <w:div w:id="670721809">
              <w:marLeft w:val="0"/>
              <w:marRight w:val="0"/>
              <w:marTop w:val="0"/>
              <w:marBottom w:val="0"/>
              <w:divBdr>
                <w:top w:val="none" w:sz="0" w:space="0" w:color="auto"/>
                <w:left w:val="none" w:sz="0" w:space="0" w:color="auto"/>
                <w:bottom w:val="none" w:sz="0" w:space="0" w:color="auto"/>
                <w:right w:val="none" w:sz="0" w:space="0" w:color="auto"/>
              </w:divBdr>
              <w:divsChild>
                <w:div w:id="1137843420">
                  <w:marLeft w:val="0"/>
                  <w:marRight w:val="0"/>
                  <w:marTop w:val="0"/>
                  <w:marBottom w:val="0"/>
                  <w:divBdr>
                    <w:top w:val="none" w:sz="0" w:space="0" w:color="auto"/>
                    <w:left w:val="none" w:sz="0" w:space="0" w:color="auto"/>
                    <w:bottom w:val="none" w:sz="0" w:space="0" w:color="auto"/>
                    <w:right w:val="none" w:sz="0" w:space="0" w:color="auto"/>
                  </w:divBdr>
                  <w:divsChild>
                    <w:div w:id="1090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75509">
      <w:bodyDiv w:val="1"/>
      <w:marLeft w:val="0"/>
      <w:marRight w:val="0"/>
      <w:marTop w:val="0"/>
      <w:marBottom w:val="0"/>
      <w:divBdr>
        <w:top w:val="none" w:sz="0" w:space="0" w:color="auto"/>
        <w:left w:val="none" w:sz="0" w:space="0" w:color="auto"/>
        <w:bottom w:val="none" w:sz="0" w:space="0" w:color="auto"/>
        <w:right w:val="none" w:sz="0" w:space="0" w:color="auto"/>
      </w:divBdr>
      <w:divsChild>
        <w:div w:id="1685549332">
          <w:marLeft w:val="0"/>
          <w:marRight w:val="0"/>
          <w:marTop w:val="0"/>
          <w:marBottom w:val="0"/>
          <w:divBdr>
            <w:top w:val="none" w:sz="0" w:space="0" w:color="auto"/>
            <w:left w:val="none" w:sz="0" w:space="0" w:color="auto"/>
            <w:bottom w:val="none" w:sz="0" w:space="0" w:color="auto"/>
            <w:right w:val="none" w:sz="0" w:space="0" w:color="auto"/>
          </w:divBdr>
          <w:divsChild>
            <w:div w:id="1284267017">
              <w:marLeft w:val="0"/>
              <w:marRight w:val="0"/>
              <w:marTop w:val="0"/>
              <w:marBottom w:val="0"/>
              <w:divBdr>
                <w:top w:val="none" w:sz="0" w:space="0" w:color="auto"/>
                <w:left w:val="none" w:sz="0" w:space="0" w:color="auto"/>
                <w:bottom w:val="none" w:sz="0" w:space="0" w:color="auto"/>
                <w:right w:val="none" w:sz="0" w:space="0" w:color="auto"/>
              </w:divBdr>
              <w:divsChild>
                <w:div w:id="2115586362">
                  <w:marLeft w:val="0"/>
                  <w:marRight w:val="0"/>
                  <w:marTop w:val="0"/>
                  <w:marBottom w:val="0"/>
                  <w:divBdr>
                    <w:top w:val="none" w:sz="0" w:space="0" w:color="auto"/>
                    <w:left w:val="none" w:sz="0" w:space="0" w:color="auto"/>
                    <w:bottom w:val="none" w:sz="0" w:space="0" w:color="auto"/>
                    <w:right w:val="none" w:sz="0" w:space="0" w:color="auto"/>
                  </w:divBdr>
                  <w:divsChild>
                    <w:div w:id="19134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5669">
      <w:bodyDiv w:val="1"/>
      <w:marLeft w:val="0"/>
      <w:marRight w:val="0"/>
      <w:marTop w:val="0"/>
      <w:marBottom w:val="0"/>
      <w:divBdr>
        <w:top w:val="none" w:sz="0" w:space="0" w:color="auto"/>
        <w:left w:val="none" w:sz="0" w:space="0" w:color="auto"/>
        <w:bottom w:val="none" w:sz="0" w:space="0" w:color="auto"/>
        <w:right w:val="none" w:sz="0" w:space="0" w:color="auto"/>
      </w:divBdr>
      <w:divsChild>
        <w:div w:id="1647002650">
          <w:marLeft w:val="0"/>
          <w:marRight w:val="0"/>
          <w:marTop w:val="0"/>
          <w:marBottom w:val="0"/>
          <w:divBdr>
            <w:top w:val="none" w:sz="0" w:space="0" w:color="auto"/>
            <w:left w:val="none" w:sz="0" w:space="0" w:color="auto"/>
            <w:bottom w:val="none" w:sz="0" w:space="0" w:color="auto"/>
            <w:right w:val="none" w:sz="0" w:space="0" w:color="auto"/>
          </w:divBdr>
          <w:divsChild>
            <w:div w:id="1023750810">
              <w:marLeft w:val="0"/>
              <w:marRight w:val="0"/>
              <w:marTop w:val="0"/>
              <w:marBottom w:val="0"/>
              <w:divBdr>
                <w:top w:val="none" w:sz="0" w:space="0" w:color="auto"/>
                <w:left w:val="none" w:sz="0" w:space="0" w:color="auto"/>
                <w:bottom w:val="none" w:sz="0" w:space="0" w:color="auto"/>
                <w:right w:val="none" w:sz="0" w:space="0" w:color="auto"/>
              </w:divBdr>
              <w:divsChild>
                <w:div w:id="363671804">
                  <w:marLeft w:val="0"/>
                  <w:marRight w:val="0"/>
                  <w:marTop w:val="0"/>
                  <w:marBottom w:val="0"/>
                  <w:divBdr>
                    <w:top w:val="none" w:sz="0" w:space="0" w:color="auto"/>
                    <w:left w:val="none" w:sz="0" w:space="0" w:color="auto"/>
                    <w:bottom w:val="none" w:sz="0" w:space="0" w:color="auto"/>
                    <w:right w:val="none" w:sz="0" w:space="0" w:color="auto"/>
                  </w:divBdr>
                  <w:divsChild>
                    <w:div w:id="4084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10157">
      <w:bodyDiv w:val="1"/>
      <w:marLeft w:val="0"/>
      <w:marRight w:val="0"/>
      <w:marTop w:val="0"/>
      <w:marBottom w:val="0"/>
      <w:divBdr>
        <w:top w:val="none" w:sz="0" w:space="0" w:color="auto"/>
        <w:left w:val="none" w:sz="0" w:space="0" w:color="auto"/>
        <w:bottom w:val="none" w:sz="0" w:space="0" w:color="auto"/>
        <w:right w:val="none" w:sz="0" w:space="0" w:color="auto"/>
      </w:divBdr>
      <w:divsChild>
        <w:div w:id="956839728">
          <w:marLeft w:val="0"/>
          <w:marRight w:val="0"/>
          <w:marTop w:val="0"/>
          <w:marBottom w:val="0"/>
          <w:divBdr>
            <w:top w:val="none" w:sz="0" w:space="0" w:color="auto"/>
            <w:left w:val="none" w:sz="0" w:space="0" w:color="auto"/>
            <w:bottom w:val="none" w:sz="0" w:space="0" w:color="auto"/>
            <w:right w:val="none" w:sz="0" w:space="0" w:color="auto"/>
          </w:divBdr>
          <w:divsChild>
            <w:div w:id="2085179636">
              <w:marLeft w:val="0"/>
              <w:marRight w:val="0"/>
              <w:marTop w:val="0"/>
              <w:marBottom w:val="0"/>
              <w:divBdr>
                <w:top w:val="none" w:sz="0" w:space="0" w:color="auto"/>
                <w:left w:val="none" w:sz="0" w:space="0" w:color="auto"/>
                <w:bottom w:val="none" w:sz="0" w:space="0" w:color="auto"/>
                <w:right w:val="none" w:sz="0" w:space="0" w:color="auto"/>
              </w:divBdr>
              <w:divsChild>
                <w:div w:id="245923388">
                  <w:marLeft w:val="0"/>
                  <w:marRight w:val="0"/>
                  <w:marTop w:val="0"/>
                  <w:marBottom w:val="0"/>
                  <w:divBdr>
                    <w:top w:val="none" w:sz="0" w:space="0" w:color="auto"/>
                    <w:left w:val="none" w:sz="0" w:space="0" w:color="auto"/>
                    <w:bottom w:val="none" w:sz="0" w:space="0" w:color="auto"/>
                    <w:right w:val="none" w:sz="0" w:space="0" w:color="auto"/>
                  </w:divBdr>
                  <w:divsChild>
                    <w:div w:id="13254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02745">
      <w:bodyDiv w:val="1"/>
      <w:marLeft w:val="0"/>
      <w:marRight w:val="0"/>
      <w:marTop w:val="0"/>
      <w:marBottom w:val="0"/>
      <w:divBdr>
        <w:top w:val="none" w:sz="0" w:space="0" w:color="auto"/>
        <w:left w:val="none" w:sz="0" w:space="0" w:color="auto"/>
        <w:bottom w:val="none" w:sz="0" w:space="0" w:color="auto"/>
        <w:right w:val="none" w:sz="0" w:space="0" w:color="auto"/>
      </w:divBdr>
      <w:divsChild>
        <w:div w:id="1785416707">
          <w:marLeft w:val="0"/>
          <w:marRight w:val="0"/>
          <w:marTop w:val="0"/>
          <w:marBottom w:val="0"/>
          <w:divBdr>
            <w:top w:val="none" w:sz="0" w:space="0" w:color="auto"/>
            <w:left w:val="none" w:sz="0" w:space="0" w:color="auto"/>
            <w:bottom w:val="none" w:sz="0" w:space="0" w:color="auto"/>
            <w:right w:val="none" w:sz="0" w:space="0" w:color="auto"/>
          </w:divBdr>
          <w:divsChild>
            <w:div w:id="1605724807">
              <w:marLeft w:val="0"/>
              <w:marRight w:val="0"/>
              <w:marTop w:val="0"/>
              <w:marBottom w:val="0"/>
              <w:divBdr>
                <w:top w:val="none" w:sz="0" w:space="0" w:color="auto"/>
                <w:left w:val="none" w:sz="0" w:space="0" w:color="auto"/>
                <w:bottom w:val="none" w:sz="0" w:space="0" w:color="auto"/>
                <w:right w:val="none" w:sz="0" w:space="0" w:color="auto"/>
              </w:divBdr>
              <w:divsChild>
                <w:div w:id="1327980403">
                  <w:marLeft w:val="0"/>
                  <w:marRight w:val="0"/>
                  <w:marTop w:val="0"/>
                  <w:marBottom w:val="0"/>
                  <w:divBdr>
                    <w:top w:val="none" w:sz="0" w:space="0" w:color="auto"/>
                    <w:left w:val="none" w:sz="0" w:space="0" w:color="auto"/>
                    <w:bottom w:val="none" w:sz="0" w:space="0" w:color="auto"/>
                    <w:right w:val="none" w:sz="0" w:space="0" w:color="auto"/>
                  </w:divBdr>
                  <w:divsChild>
                    <w:div w:id="2816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8363">
      <w:bodyDiv w:val="1"/>
      <w:marLeft w:val="0"/>
      <w:marRight w:val="0"/>
      <w:marTop w:val="0"/>
      <w:marBottom w:val="0"/>
      <w:divBdr>
        <w:top w:val="none" w:sz="0" w:space="0" w:color="auto"/>
        <w:left w:val="none" w:sz="0" w:space="0" w:color="auto"/>
        <w:bottom w:val="none" w:sz="0" w:space="0" w:color="auto"/>
        <w:right w:val="none" w:sz="0" w:space="0" w:color="auto"/>
      </w:divBdr>
      <w:divsChild>
        <w:div w:id="566841211">
          <w:marLeft w:val="0"/>
          <w:marRight w:val="0"/>
          <w:marTop w:val="0"/>
          <w:marBottom w:val="0"/>
          <w:divBdr>
            <w:top w:val="none" w:sz="0" w:space="0" w:color="auto"/>
            <w:left w:val="none" w:sz="0" w:space="0" w:color="auto"/>
            <w:bottom w:val="none" w:sz="0" w:space="0" w:color="auto"/>
            <w:right w:val="none" w:sz="0" w:space="0" w:color="auto"/>
          </w:divBdr>
          <w:divsChild>
            <w:div w:id="1101299288">
              <w:marLeft w:val="0"/>
              <w:marRight w:val="0"/>
              <w:marTop w:val="0"/>
              <w:marBottom w:val="0"/>
              <w:divBdr>
                <w:top w:val="none" w:sz="0" w:space="0" w:color="auto"/>
                <w:left w:val="none" w:sz="0" w:space="0" w:color="auto"/>
                <w:bottom w:val="none" w:sz="0" w:space="0" w:color="auto"/>
                <w:right w:val="none" w:sz="0" w:space="0" w:color="auto"/>
              </w:divBdr>
              <w:divsChild>
                <w:div w:id="2050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2511">
      <w:bodyDiv w:val="1"/>
      <w:marLeft w:val="0"/>
      <w:marRight w:val="0"/>
      <w:marTop w:val="0"/>
      <w:marBottom w:val="0"/>
      <w:divBdr>
        <w:top w:val="none" w:sz="0" w:space="0" w:color="auto"/>
        <w:left w:val="none" w:sz="0" w:space="0" w:color="auto"/>
        <w:bottom w:val="none" w:sz="0" w:space="0" w:color="auto"/>
        <w:right w:val="none" w:sz="0" w:space="0" w:color="auto"/>
      </w:divBdr>
      <w:divsChild>
        <w:div w:id="1151407978">
          <w:marLeft w:val="0"/>
          <w:marRight w:val="0"/>
          <w:marTop w:val="0"/>
          <w:marBottom w:val="0"/>
          <w:divBdr>
            <w:top w:val="none" w:sz="0" w:space="0" w:color="auto"/>
            <w:left w:val="none" w:sz="0" w:space="0" w:color="auto"/>
            <w:bottom w:val="none" w:sz="0" w:space="0" w:color="auto"/>
            <w:right w:val="none" w:sz="0" w:space="0" w:color="auto"/>
          </w:divBdr>
          <w:divsChild>
            <w:div w:id="1901361709">
              <w:marLeft w:val="0"/>
              <w:marRight w:val="0"/>
              <w:marTop w:val="0"/>
              <w:marBottom w:val="0"/>
              <w:divBdr>
                <w:top w:val="none" w:sz="0" w:space="0" w:color="auto"/>
                <w:left w:val="none" w:sz="0" w:space="0" w:color="auto"/>
                <w:bottom w:val="none" w:sz="0" w:space="0" w:color="auto"/>
                <w:right w:val="none" w:sz="0" w:space="0" w:color="auto"/>
              </w:divBdr>
              <w:divsChild>
                <w:div w:id="519322281">
                  <w:marLeft w:val="0"/>
                  <w:marRight w:val="0"/>
                  <w:marTop w:val="0"/>
                  <w:marBottom w:val="0"/>
                  <w:divBdr>
                    <w:top w:val="none" w:sz="0" w:space="0" w:color="auto"/>
                    <w:left w:val="none" w:sz="0" w:space="0" w:color="auto"/>
                    <w:bottom w:val="none" w:sz="0" w:space="0" w:color="auto"/>
                    <w:right w:val="none" w:sz="0" w:space="0" w:color="auto"/>
                  </w:divBdr>
                  <w:divsChild>
                    <w:div w:id="6115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6230">
      <w:bodyDiv w:val="1"/>
      <w:marLeft w:val="0"/>
      <w:marRight w:val="0"/>
      <w:marTop w:val="0"/>
      <w:marBottom w:val="0"/>
      <w:divBdr>
        <w:top w:val="none" w:sz="0" w:space="0" w:color="auto"/>
        <w:left w:val="none" w:sz="0" w:space="0" w:color="auto"/>
        <w:bottom w:val="none" w:sz="0" w:space="0" w:color="auto"/>
        <w:right w:val="none" w:sz="0" w:space="0" w:color="auto"/>
      </w:divBdr>
      <w:divsChild>
        <w:div w:id="1477263296">
          <w:marLeft w:val="0"/>
          <w:marRight w:val="0"/>
          <w:marTop w:val="0"/>
          <w:marBottom w:val="0"/>
          <w:divBdr>
            <w:top w:val="none" w:sz="0" w:space="0" w:color="auto"/>
            <w:left w:val="none" w:sz="0" w:space="0" w:color="auto"/>
            <w:bottom w:val="none" w:sz="0" w:space="0" w:color="auto"/>
            <w:right w:val="none" w:sz="0" w:space="0" w:color="auto"/>
          </w:divBdr>
          <w:divsChild>
            <w:div w:id="1475297150">
              <w:marLeft w:val="0"/>
              <w:marRight w:val="0"/>
              <w:marTop w:val="0"/>
              <w:marBottom w:val="0"/>
              <w:divBdr>
                <w:top w:val="none" w:sz="0" w:space="0" w:color="auto"/>
                <w:left w:val="none" w:sz="0" w:space="0" w:color="auto"/>
                <w:bottom w:val="none" w:sz="0" w:space="0" w:color="auto"/>
                <w:right w:val="none" w:sz="0" w:space="0" w:color="auto"/>
              </w:divBdr>
              <w:divsChild>
                <w:div w:id="1515607185">
                  <w:marLeft w:val="0"/>
                  <w:marRight w:val="0"/>
                  <w:marTop w:val="0"/>
                  <w:marBottom w:val="0"/>
                  <w:divBdr>
                    <w:top w:val="none" w:sz="0" w:space="0" w:color="auto"/>
                    <w:left w:val="none" w:sz="0" w:space="0" w:color="auto"/>
                    <w:bottom w:val="none" w:sz="0" w:space="0" w:color="auto"/>
                    <w:right w:val="none" w:sz="0" w:space="0" w:color="auto"/>
                  </w:divBdr>
                  <w:divsChild>
                    <w:div w:id="3358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6246">
      <w:bodyDiv w:val="1"/>
      <w:marLeft w:val="0"/>
      <w:marRight w:val="0"/>
      <w:marTop w:val="0"/>
      <w:marBottom w:val="0"/>
      <w:divBdr>
        <w:top w:val="none" w:sz="0" w:space="0" w:color="auto"/>
        <w:left w:val="none" w:sz="0" w:space="0" w:color="auto"/>
        <w:bottom w:val="none" w:sz="0" w:space="0" w:color="auto"/>
        <w:right w:val="none" w:sz="0" w:space="0" w:color="auto"/>
      </w:divBdr>
      <w:divsChild>
        <w:div w:id="1281035347">
          <w:marLeft w:val="0"/>
          <w:marRight w:val="0"/>
          <w:marTop w:val="0"/>
          <w:marBottom w:val="0"/>
          <w:divBdr>
            <w:top w:val="none" w:sz="0" w:space="0" w:color="auto"/>
            <w:left w:val="none" w:sz="0" w:space="0" w:color="auto"/>
            <w:bottom w:val="none" w:sz="0" w:space="0" w:color="auto"/>
            <w:right w:val="none" w:sz="0" w:space="0" w:color="auto"/>
          </w:divBdr>
          <w:divsChild>
            <w:div w:id="1317799701">
              <w:marLeft w:val="0"/>
              <w:marRight w:val="0"/>
              <w:marTop w:val="0"/>
              <w:marBottom w:val="0"/>
              <w:divBdr>
                <w:top w:val="none" w:sz="0" w:space="0" w:color="auto"/>
                <w:left w:val="none" w:sz="0" w:space="0" w:color="auto"/>
                <w:bottom w:val="none" w:sz="0" w:space="0" w:color="auto"/>
                <w:right w:val="none" w:sz="0" w:space="0" w:color="auto"/>
              </w:divBdr>
              <w:divsChild>
                <w:div w:id="1742171799">
                  <w:marLeft w:val="0"/>
                  <w:marRight w:val="0"/>
                  <w:marTop w:val="0"/>
                  <w:marBottom w:val="0"/>
                  <w:divBdr>
                    <w:top w:val="none" w:sz="0" w:space="0" w:color="auto"/>
                    <w:left w:val="none" w:sz="0" w:space="0" w:color="auto"/>
                    <w:bottom w:val="none" w:sz="0" w:space="0" w:color="auto"/>
                    <w:right w:val="none" w:sz="0" w:space="0" w:color="auto"/>
                  </w:divBdr>
                  <w:divsChild>
                    <w:div w:id="13343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65099">
      <w:bodyDiv w:val="1"/>
      <w:marLeft w:val="0"/>
      <w:marRight w:val="0"/>
      <w:marTop w:val="0"/>
      <w:marBottom w:val="0"/>
      <w:divBdr>
        <w:top w:val="none" w:sz="0" w:space="0" w:color="auto"/>
        <w:left w:val="none" w:sz="0" w:space="0" w:color="auto"/>
        <w:bottom w:val="none" w:sz="0" w:space="0" w:color="auto"/>
        <w:right w:val="none" w:sz="0" w:space="0" w:color="auto"/>
      </w:divBdr>
      <w:divsChild>
        <w:div w:id="771439096">
          <w:marLeft w:val="0"/>
          <w:marRight w:val="0"/>
          <w:marTop w:val="0"/>
          <w:marBottom w:val="0"/>
          <w:divBdr>
            <w:top w:val="none" w:sz="0" w:space="0" w:color="auto"/>
            <w:left w:val="none" w:sz="0" w:space="0" w:color="auto"/>
            <w:bottom w:val="none" w:sz="0" w:space="0" w:color="auto"/>
            <w:right w:val="none" w:sz="0" w:space="0" w:color="auto"/>
          </w:divBdr>
          <w:divsChild>
            <w:div w:id="287516215">
              <w:marLeft w:val="0"/>
              <w:marRight w:val="0"/>
              <w:marTop w:val="0"/>
              <w:marBottom w:val="0"/>
              <w:divBdr>
                <w:top w:val="none" w:sz="0" w:space="0" w:color="auto"/>
                <w:left w:val="none" w:sz="0" w:space="0" w:color="auto"/>
                <w:bottom w:val="none" w:sz="0" w:space="0" w:color="auto"/>
                <w:right w:val="none" w:sz="0" w:space="0" w:color="auto"/>
              </w:divBdr>
              <w:divsChild>
                <w:div w:id="9622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5676">
          <w:marLeft w:val="0"/>
          <w:marRight w:val="0"/>
          <w:marTop w:val="0"/>
          <w:marBottom w:val="0"/>
          <w:divBdr>
            <w:top w:val="none" w:sz="0" w:space="0" w:color="auto"/>
            <w:left w:val="none" w:sz="0" w:space="0" w:color="auto"/>
            <w:bottom w:val="none" w:sz="0" w:space="0" w:color="auto"/>
            <w:right w:val="none" w:sz="0" w:space="0" w:color="auto"/>
          </w:divBdr>
          <w:divsChild>
            <w:div w:id="14499906">
              <w:marLeft w:val="0"/>
              <w:marRight w:val="0"/>
              <w:marTop w:val="0"/>
              <w:marBottom w:val="0"/>
              <w:divBdr>
                <w:top w:val="none" w:sz="0" w:space="0" w:color="auto"/>
                <w:left w:val="none" w:sz="0" w:space="0" w:color="auto"/>
                <w:bottom w:val="none" w:sz="0" w:space="0" w:color="auto"/>
                <w:right w:val="none" w:sz="0" w:space="0" w:color="auto"/>
              </w:divBdr>
              <w:divsChild>
                <w:div w:id="17979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7397">
      <w:bodyDiv w:val="1"/>
      <w:marLeft w:val="0"/>
      <w:marRight w:val="0"/>
      <w:marTop w:val="0"/>
      <w:marBottom w:val="0"/>
      <w:divBdr>
        <w:top w:val="none" w:sz="0" w:space="0" w:color="auto"/>
        <w:left w:val="none" w:sz="0" w:space="0" w:color="auto"/>
        <w:bottom w:val="none" w:sz="0" w:space="0" w:color="auto"/>
        <w:right w:val="none" w:sz="0" w:space="0" w:color="auto"/>
      </w:divBdr>
      <w:divsChild>
        <w:div w:id="1186166684">
          <w:marLeft w:val="0"/>
          <w:marRight w:val="0"/>
          <w:marTop w:val="0"/>
          <w:marBottom w:val="0"/>
          <w:divBdr>
            <w:top w:val="none" w:sz="0" w:space="0" w:color="auto"/>
            <w:left w:val="none" w:sz="0" w:space="0" w:color="auto"/>
            <w:bottom w:val="none" w:sz="0" w:space="0" w:color="auto"/>
            <w:right w:val="none" w:sz="0" w:space="0" w:color="auto"/>
          </w:divBdr>
          <w:divsChild>
            <w:div w:id="1161308341">
              <w:marLeft w:val="0"/>
              <w:marRight w:val="0"/>
              <w:marTop w:val="0"/>
              <w:marBottom w:val="0"/>
              <w:divBdr>
                <w:top w:val="none" w:sz="0" w:space="0" w:color="auto"/>
                <w:left w:val="none" w:sz="0" w:space="0" w:color="auto"/>
                <w:bottom w:val="none" w:sz="0" w:space="0" w:color="auto"/>
                <w:right w:val="none" w:sz="0" w:space="0" w:color="auto"/>
              </w:divBdr>
              <w:divsChild>
                <w:div w:id="324163518">
                  <w:marLeft w:val="0"/>
                  <w:marRight w:val="0"/>
                  <w:marTop w:val="0"/>
                  <w:marBottom w:val="0"/>
                  <w:divBdr>
                    <w:top w:val="none" w:sz="0" w:space="0" w:color="auto"/>
                    <w:left w:val="none" w:sz="0" w:space="0" w:color="auto"/>
                    <w:bottom w:val="none" w:sz="0" w:space="0" w:color="auto"/>
                    <w:right w:val="none" w:sz="0" w:space="0" w:color="auto"/>
                  </w:divBdr>
                  <w:divsChild>
                    <w:div w:id="21255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8421">
      <w:bodyDiv w:val="1"/>
      <w:marLeft w:val="0"/>
      <w:marRight w:val="0"/>
      <w:marTop w:val="0"/>
      <w:marBottom w:val="0"/>
      <w:divBdr>
        <w:top w:val="none" w:sz="0" w:space="0" w:color="auto"/>
        <w:left w:val="none" w:sz="0" w:space="0" w:color="auto"/>
        <w:bottom w:val="none" w:sz="0" w:space="0" w:color="auto"/>
        <w:right w:val="none" w:sz="0" w:space="0" w:color="auto"/>
      </w:divBdr>
      <w:divsChild>
        <w:div w:id="2018725408">
          <w:marLeft w:val="0"/>
          <w:marRight w:val="0"/>
          <w:marTop w:val="0"/>
          <w:marBottom w:val="0"/>
          <w:divBdr>
            <w:top w:val="none" w:sz="0" w:space="0" w:color="auto"/>
            <w:left w:val="none" w:sz="0" w:space="0" w:color="auto"/>
            <w:bottom w:val="none" w:sz="0" w:space="0" w:color="auto"/>
            <w:right w:val="none" w:sz="0" w:space="0" w:color="auto"/>
          </w:divBdr>
          <w:divsChild>
            <w:div w:id="1647860579">
              <w:marLeft w:val="0"/>
              <w:marRight w:val="0"/>
              <w:marTop w:val="0"/>
              <w:marBottom w:val="0"/>
              <w:divBdr>
                <w:top w:val="none" w:sz="0" w:space="0" w:color="auto"/>
                <w:left w:val="none" w:sz="0" w:space="0" w:color="auto"/>
                <w:bottom w:val="none" w:sz="0" w:space="0" w:color="auto"/>
                <w:right w:val="none" w:sz="0" w:space="0" w:color="auto"/>
              </w:divBdr>
              <w:divsChild>
                <w:div w:id="35203221">
                  <w:marLeft w:val="0"/>
                  <w:marRight w:val="0"/>
                  <w:marTop w:val="0"/>
                  <w:marBottom w:val="0"/>
                  <w:divBdr>
                    <w:top w:val="none" w:sz="0" w:space="0" w:color="auto"/>
                    <w:left w:val="none" w:sz="0" w:space="0" w:color="auto"/>
                    <w:bottom w:val="none" w:sz="0" w:space="0" w:color="auto"/>
                    <w:right w:val="none" w:sz="0" w:space="0" w:color="auto"/>
                  </w:divBdr>
                  <w:divsChild>
                    <w:div w:id="4317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05120">
      <w:bodyDiv w:val="1"/>
      <w:marLeft w:val="0"/>
      <w:marRight w:val="0"/>
      <w:marTop w:val="0"/>
      <w:marBottom w:val="0"/>
      <w:divBdr>
        <w:top w:val="none" w:sz="0" w:space="0" w:color="auto"/>
        <w:left w:val="none" w:sz="0" w:space="0" w:color="auto"/>
        <w:bottom w:val="none" w:sz="0" w:space="0" w:color="auto"/>
        <w:right w:val="none" w:sz="0" w:space="0" w:color="auto"/>
      </w:divBdr>
      <w:divsChild>
        <w:div w:id="1296059476">
          <w:marLeft w:val="0"/>
          <w:marRight w:val="0"/>
          <w:marTop w:val="0"/>
          <w:marBottom w:val="0"/>
          <w:divBdr>
            <w:top w:val="none" w:sz="0" w:space="0" w:color="auto"/>
            <w:left w:val="none" w:sz="0" w:space="0" w:color="auto"/>
            <w:bottom w:val="none" w:sz="0" w:space="0" w:color="auto"/>
            <w:right w:val="none" w:sz="0" w:space="0" w:color="auto"/>
          </w:divBdr>
          <w:divsChild>
            <w:div w:id="2023511295">
              <w:marLeft w:val="0"/>
              <w:marRight w:val="0"/>
              <w:marTop w:val="0"/>
              <w:marBottom w:val="0"/>
              <w:divBdr>
                <w:top w:val="none" w:sz="0" w:space="0" w:color="auto"/>
                <w:left w:val="none" w:sz="0" w:space="0" w:color="auto"/>
                <w:bottom w:val="none" w:sz="0" w:space="0" w:color="auto"/>
                <w:right w:val="none" w:sz="0" w:space="0" w:color="auto"/>
              </w:divBdr>
              <w:divsChild>
                <w:div w:id="1601062293">
                  <w:marLeft w:val="0"/>
                  <w:marRight w:val="0"/>
                  <w:marTop w:val="0"/>
                  <w:marBottom w:val="0"/>
                  <w:divBdr>
                    <w:top w:val="none" w:sz="0" w:space="0" w:color="auto"/>
                    <w:left w:val="none" w:sz="0" w:space="0" w:color="auto"/>
                    <w:bottom w:val="none" w:sz="0" w:space="0" w:color="auto"/>
                    <w:right w:val="none" w:sz="0" w:space="0" w:color="auto"/>
                  </w:divBdr>
                  <w:divsChild>
                    <w:div w:id="6139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2094">
      <w:bodyDiv w:val="1"/>
      <w:marLeft w:val="0"/>
      <w:marRight w:val="0"/>
      <w:marTop w:val="0"/>
      <w:marBottom w:val="0"/>
      <w:divBdr>
        <w:top w:val="none" w:sz="0" w:space="0" w:color="auto"/>
        <w:left w:val="none" w:sz="0" w:space="0" w:color="auto"/>
        <w:bottom w:val="none" w:sz="0" w:space="0" w:color="auto"/>
        <w:right w:val="none" w:sz="0" w:space="0" w:color="auto"/>
      </w:divBdr>
      <w:divsChild>
        <w:div w:id="1563440511">
          <w:marLeft w:val="0"/>
          <w:marRight w:val="0"/>
          <w:marTop w:val="0"/>
          <w:marBottom w:val="0"/>
          <w:divBdr>
            <w:top w:val="none" w:sz="0" w:space="0" w:color="auto"/>
            <w:left w:val="none" w:sz="0" w:space="0" w:color="auto"/>
            <w:bottom w:val="none" w:sz="0" w:space="0" w:color="auto"/>
            <w:right w:val="none" w:sz="0" w:space="0" w:color="auto"/>
          </w:divBdr>
          <w:divsChild>
            <w:div w:id="1905530657">
              <w:marLeft w:val="0"/>
              <w:marRight w:val="0"/>
              <w:marTop w:val="0"/>
              <w:marBottom w:val="0"/>
              <w:divBdr>
                <w:top w:val="none" w:sz="0" w:space="0" w:color="auto"/>
                <w:left w:val="none" w:sz="0" w:space="0" w:color="auto"/>
                <w:bottom w:val="none" w:sz="0" w:space="0" w:color="auto"/>
                <w:right w:val="none" w:sz="0" w:space="0" w:color="auto"/>
              </w:divBdr>
              <w:divsChild>
                <w:div w:id="661396021">
                  <w:marLeft w:val="0"/>
                  <w:marRight w:val="0"/>
                  <w:marTop w:val="0"/>
                  <w:marBottom w:val="0"/>
                  <w:divBdr>
                    <w:top w:val="none" w:sz="0" w:space="0" w:color="auto"/>
                    <w:left w:val="none" w:sz="0" w:space="0" w:color="auto"/>
                    <w:bottom w:val="none" w:sz="0" w:space="0" w:color="auto"/>
                    <w:right w:val="none" w:sz="0" w:space="0" w:color="auto"/>
                  </w:divBdr>
                  <w:divsChild>
                    <w:div w:id="17906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5234">
      <w:bodyDiv w:val="1"/>
      <w:marLeft w:val="0"/>
      <w:marRight w:val="0"/>
      <w:marTop w:val="0"/>
      <w:marBottom w:val="0"/>
      <w:divBdr>
        <w:top w:val="none" w:sz="0" w:space="0" w:color="auto"/>
        <w:left w:val="none" w:sz="0" w:space="0" w:color="auto"/>
        <w:bottom w:val="none" w:sz="0" w:space="0" w:color="auto"/>
        <w:right w:val="none" w:sz="0" w:space="0" w:color="auto"/>
      </w:divBdr>
      <w:divsChild>
        <w:div w:id="678309079">
          <w:marLeft w:val="0"/>
          <w:marRight w:val="0"/>
          <w:marTop w:val="0"/>
          <w:marBottom w:val="0"/>
          <w:divBdr>
            <w:top w:val="none" w:sz="0" w:space="0" w:color="auto"/>
            <w:left w:val="none" w:sz="0" w:space="0" w:color="auto"/>
            <w:bottom w:val="none" w:sz="0" w:space="0" w:color="auto"/>
            <w:right w:val="none" w:sz="0" w:space="0" w:color="auto"/>
          </w:divBdr>
          <w:divsChild>
            <w:div w:id="1699354727">
              <w:marLeft w:val="0"/>
              <w:marRight w:val="0"/>
              <w:marTop w:val="0"/>
              <w:marBottom w:val="0"/>
              <w:divBdr>
                <w:top w:val="none" w:sz="0" w:space="0" w:color="auto"/>
                <w:left w:val="none" w:sz="0" w:space="0" w:color="auto"/>
                <w:bottom w:val="none" w:sz="0" w:space="0" w:color="auto"/>
                <w:right w:val="none" w:sz="0" w:space="0" w:color="auto"/>
              </w:divBdr>
              <w:divsChild>
                <w:div w:id="187137319">
                  <w:marLeft w:val="0"/>
                  <w:marRight w:val="0"/>
                  <w:marTop w:val="0"/>
                  <w:marBottom w:val="0"/>
                  <w:divBdr>
                    <w:top w:val="none" w:sz="0" w:space="0" w:color="auto"/>
                    <w:left w:val="none" w:sz="0" w:space="0" w:color="auto"/>
                    <w:bottom w:val="none" w:sz="0" w:space="0" w:color="auto"/>
                    <w:right w:val="none" w:sz="0" w:space="0" w:color="auto"/>
                  </w:divBdr>
                  <w:divsChild>
                    <w:div w:id="6467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24308">
      <w:bodyDiv w:val="1"/>
      <w:marLeft w:val="0"/>
      <w:marRight w:val="0"/>
      <w:marTop w:val="0"/>
      <w:marBottom w:val="0"/>
      <w:divBdr>
        <w:top w:val="none" w:sz="0" w:space="0" w:color="auto"/>
        <w:left w:val="none" w:sz="0" w:space="0" w:color="auto"/>
        <w:bottom w:val="none" w:sz="0" w:space="0" w:color="auto"/>
        <w:right w:val="none" w:sz="0" w:space="0" w:color="auto"/>
      </w:divBdr>
      <w:divsChild>
        <w:div w:id="1123353996">
          <w:marLeft w:val="0"/>
          <w:marRight w:val="0"/>
          <w:marTop w:val="0"/>
          <w:marBottom w:val="0"/>
          <w:divBdr>
            <w:top w:val="none" w:sz="0" w:space="0" w:color="auto"/>
            <w:left w:val="none" w:sz="0" w:space="0" w:color="auto"/>
            <w:bottom w:val="none" w:sz="0" w:space="0" w:color="auto"/>
            <w:right w:val="none" w:sz="0" w:space="0" w:color="auto"/>
          </w:divBdr>
          <w:divsChild>
            <w:div w:id="25714770">
              <w:marLeft w:val="0"/>
              <w:marRight w:val="0"/>
              <w:marTop w:val="0"/>
              <w:marBottom w:val="0"/>
              <w:divBdr>
                <w:top w:val="none" w:sz="0" w:space="0" w:color="auto"/>
                <w:left w:val="none" w:sz="0" w:space="0" w:color="auto"/>
                <w:bottom w:val="none" w:sz="0" w:space="0" w:color="auto"/>
                <w:right w:val="none" w:sz="0" w:space="0" w:color="auto"/>
              </w:divBdr>
              <w:divsChild>
                <w:div w:id="2046560880">
                  <w:marLeft w:val="0"/>
                  <w:marRight w:val="0"/>
                  <w:marTop w:val="0"/>
                  <w:marBottom w:val="0"/>
                  <w:divBdr>
                    <w:top w:val="none" w:sz="0" w:space="0" w:color="auto"/>
                    <w:left w:val="none" w:sz="0" w:space="0" w:color="auto"/>
                    <w:bottom w:val="none" w:sz="0" w:space="0" w:color="auto"/>
                    <w:right w:val="none" w:sz="0" w:space="0" w:color="auto"/>
                  </w:divBdr>
                  <w:divsChild>
                    <w:div w:id="14663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7774">
      <w:bodyDiv w:val="1"/>
      <w:marLeft w:val="0"/>
      <w:marRight w:val="0"/>
      <w:marTop w:val="0"/>
      <w:marBottom w:val="0"/>
      <w:divBdr>
        <w:top w:val="none" w:sz="0" w:space="0" w:color="auto"/>
        <w:left w:val="none" w:sz="0" w:space="0" w:color="auto"/>
        <w:bottom w:val="none" w:sz="0" w:space="0" w:color="auto"/>
        <w:right w:val="none" w:sz="0" w:space="0" w:color="auto"/>
      </w:divBdr>
      <w:divsChild>
        <w:div w:id="413666494">
          <w:marLeft w:val="0"/>
          <w:marRight w:val="0"/>
          <w:marTop w:val="0"/>
          <w:marBottom w:val="0"/>
          <w:divBdr>
            <w:top w:val="none" w:sz="0" w:space="0" w:color="auto"/>
            <w:left w:val="none" w:sz="0" w:space="0" w:color="auto"/>
            <w:bottom w:val="none" w:sz="0" w:space="0" w:color="auto"/>
            <w:right w:val="none" w:sz="0" w:space="0" w:color="auto"/>
          </w:divBdr>
          <w:divsChild>
            <w:div w:id="134838107">
              <w:marLeft w:val="0"/>
              <w:marRight w:val="0"/>
              <w:marTop w:val="0"/>
              <w:marBottom w:val="0"/>
              <w:divBdr>
                <w:top w:val="none" w:sz="0" w:space="0" w:color="auto"/>
                <w:left w:val="none" w:sz="0" w:space="0" w:color="auto"/>
                <w:bottom w:val="none" w:sz="0" w:space="0" w:color="auto"/>
                <w:right w:val="none" w:sz="0" w:space="0" w:color="auto"/>
              </w:divBdr>
              <w:divsChild>
                <w:div w:id="1453094740">
                  <w:marLeft w:val="0"/>
                  <w:marRight w:val="0"/>
                  <w:marTop w:val="0"/>
                  <w:marBottom w:val="0"/>
                  <w:divBdr>
                    <w:top w:val="none" w:sz="0" w:space="0" w:color="auto"/>
                    <w:left w:val="none" w:sz="0" w:space="0" w:color="auto"/>
                    <w:bottom w:val="none" w:sz="0" w:space="0" w:color="auto"/>
                    <w:right w:val="none" w:sz="0" w:space="0" w:color="auto"/>
                  </w:divBdr>
                  <w:divsChild>
                    <w:div w:id="2646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32">
      <w:bodyDiv w:val="1"/>
      <w:marLeft w:val="0"/>
      <w:marRight w:val="0"/>
      <w:marTop w:val="0"/>
      <w:marBottom w:val="0"/>
      <w:divBdr>
        <w:top w:val="none" w:sz="0" w:space="0" w:color="auto"/>
        <w:left w:val="none" w:sz="0" w:space="0" w:color="auto"/>
        <w:bottom w:val="none" w:sz="0" w:space="0" w:color="auto"/>
        <w:right w:val="none" w:sz="0" w:space="0" w:color="auto"/>
      </w:divBdr>
      <w:divsChild>
        <w:div w:id="1699893159">
          <w:marLeft w:val="0"/>
          <w:marRight w:val="0"/>
          <w:marTop w:val="0"/>
          <w:marBottom w:val="0"/>
          <w:divBdr>
            <w:top w:val="none" w:sz="0" w:space="0" w:color="auto"/>
            <w:left w:val="none" w:sz="0" w:space="0" w:color="auto"/>
            <w:bottom w:val="none" w:sz="0" w:space="0" w:color="auto"/>
            <w:right w:val="none" w:sz="0" w:space="0" w:color="auto"/>
          </w:divBdr>
          <w:divsChild>
            <w:div w:id="503205486">
              <w:marLeft w:val="0"/>
              <w:marRight w:val="0"/>
              <w:marTop w:val="0"/>
              <w:marBottom w:val="0"/>
              <w:divBdr>
                <w:top w:val="none" w:sz="0" w:space="0" w:color="auto"/>
                <w:left w:val="none" w:sz="0" w:space="0" w:color="auto"/>
                <w:bottom w:val="none" w:sz="0" w:space="0" w:color="auto"/>
                <w:right w:val="none" w:sz="0" w:space="0" w:color="auto"/>
              </w:divBdr>
              <w:divsChild>
                <w:div w:id="3476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8009">
      <w:bodyDiv w:val="1"/>
      <w:marLeft w:val="0"/>
      <w:marRight w:val="0"/>
      <w:marTop w:val="0"/>
      <w:marBottom w:val="0"/>
      <w:divBdr>
        <w:top w:val="none" w:sz="0" w:space="0" w:color="auto"/>
        <w:left w:val="none" w:sz="0" w:space="0" w:color="auto"/>
        <w:bottom w:val="none" w:sz="0" w:space="0" w:color="auto"/>
        <w:right w:val="none" w:sz="0" w:space="0" w:color="auto"/>
      </w:divBdr>
      <w:divsChild>
        <w:div w:id="1763917794">
          <w:marLeft w:val="0"/>
          <w:marRight w:val="0"/>
          <w:marTop w:val="0"/>
          <w:marBottom w:val="0"/>
          <w:divBdr>
            <w:top w:val="none" w:sz="0" w:space="0" w:color="auto"/>
            <w:left w:val="none" w:sz="0" w:space="0" w:color="auto"/>
            <w:bottom w:val="none" w:sz="0" w:space="0" w:color="auto"/>
            <w:right w:val="none" w:sz="0" w:space="0" w:color="auto"/>
          </w:divBdr>
          <w:divsChild>
            <w:div w:id="313029663">
              <w:marLeft w:val="0"/>
              <w:marRight w:val="0"/>
              <w:marTop w:val="0"/>
              <w:marBottom w:val="0"/>
              <w:divBdr>
                <w:top w:val="none" w:sz="0" w:space="0" w:color="auto"/>
                <w:left w:val="none" w:sz="0" w:space="0" w:color="auto"/>
                <w:bottom w:val="none" w:sz="0" w:space="0" w:color="auto"/>
                <w:right w:val="none" w:sz="0" w:space="0" w:color="auto"/>
              </w:divBdr>
              <w:divsChild>
                <w:div w:id="1874342496">
                  <w:marLeft w:val="0"/>
                  <w:marRight w:val="0"/>
                  <w:marTop w:val="0"/>
                  <w:marBottom w:val="0"/>
                  <w:divBdr>
                    <w:top w:val="none" w:sz="0" w:space="0" w:color="auto"/>
                    <w:left w:val="none" w:sz="0" w:space="0" w:color="auto"/>
                    <w:bottom w:val="none" w:sz="0" w:space="0" w:color="auto"/>
                    <w:right w:val="none" w:sz="0" w:space="0" w:color="auto"/>
                  </w:divBdr>
                  <w:divsChild>
                    <w:div w:id="7167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19436">
      <w:bodyDiv w:val="1"/>
      <w:marLeft w:val="0"/>
      <w:marRight w:val="0"/>
      <w:marTop w:val="0"/>
      <w:marBottom w:val="0"/>
      <w:divBdr>
        <w:top w:val="none" w:sz="0" w:space="0" w:color="auto"/>
        <w:left w:val="none" w:sz="0" w:space="0" w:color="auto"/>
        <w:bottom w:val="none" w:sz="0" w:space="0" w:color="auto"/>
        <w:right w:val="none" w:sz="0" w:space="0" w:color="auto"/>
      </w:divBdr>
      <w:divsChild>
        <w:div w:id="560288179">
          <w:marLeft w:val="0"/>
          <w:marRight w:val="0"/>
          <w:marTop w:val="0"/>
          <w:marBottom w:val="0"/>
          <w:divBdr>
            <w:top w:val="none" w:sz="0" w:space="0" w:color="auto"/>
            <w:left w:val="none" w:sz="0" w:space="0" w:color="auto"/>
            <w:bottom w:val="none" w:sz="0" w:space="0" w:color="auto"/>
            <w:right w:val="none" w:sz="0" w:space="0" w:color="auto"/>
          </w:divBdr>
          <w:divsChild>
            <w:div w:id="1039429914">
              <w:marLeft w:val="0"/>
              <w:marRight w:val="0"/>
              <w:marTop w:val="0"/>
              <w:marBottom w:val="0"/>
              <w:divBdr>
                <w:top w:val="none" w:sz="0" w:space="0" w:color="auto"/>
                <w:left w:val="none" w:sz="0" w:space="0" w:color="auto"/>
                <w:bottom w:val="none" w:sz="0" w:space="0" w:color="auto"/>
                <w:right w:val="none" w:sz="0" w:space="0" w:color="auto"/>
              </w:divBdr>
              <w:divsChild>
                <w:div w:id="1408696442">
                  <w:marLeft w:val="0"/>
                  <w:marRight w:val="0"/>
                  <w:marTop w:val="0"/>
                  <w:marBottom w:val="0"/>
                  <w:divBdr>
                    <w:top w:val="none" w:sz="0" w:space="0" w:color="auto"/>
                    <w:left w:val="none" w:sz="0" w:space="0" w:color="auto"/>
                    <w:bottom w:val="none" w:sz="0" w:space="0" w:color="auto"/>
                    <w:right w:val="none" w:sz="0" w:space="0" w:color="auto"/>
                  </w:divBdr>
                  <w:divsChild>
                    <w:div w:id="13906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30004">
      <w:bodyDiv w:val="1"/>
      <w:marLeft w:val="0"/>
      <w:marRight w:val="0"/>
      <w:marTop w:val="0"/>
      <w:marBottom w:val="0"/>
      <w:divBdr>
        <w:top w:val="none" w:sz="0" w:space="0" w:color="auto"/>
        <w:left w:val="none" w:sz="0" w:space="0" w:color="auto"/>
        <w:bottom w:val="none" w:sz="0" w:space="0" w:color="auto"/>
        <w:right w:val="none" w:sz="0" w:space="0" w:color="auto"/>
      </w:divBdr>
      <w:divsChild>
        <w:div w:id="1983729572">
          <w:marLeft w:val="0"/>
          <w:marRight w:val="0"/>
          <w:marTop w:val="0"/>
          <w:marBottom w:val="0"/>
          <w:divBdr>
            <w:top w:val="none" w:sz="0" w:space="0" w:color="auto"/>
            <w:left w:val="none" w:sz="0" w:space="0" w:color="auto"/>
            <w:bottom w:val="none" w:sz="0" w:space="0" w:color="auto"/>
            <w:right w:val="none" w:sz="0" w:space="0" w:color="auto"/>
          </w:divBdr>
          <w:divsChild>
            <w:div w:id="675232482">
              <w:marLeft w:val="0"/>
              <w:marRight w:val="0"/>
              <w:marTop w:val="0"/>
              <w:marBottom w:val="0"/>
              <w:divBdr>
                <w:top w:val="none" w:sz="0" w:space="0" w:color="auto"/>
                <w:left w:val="none" w:sz="0" w:space="0" w:color="auto"/>
                <w:bottom w:val="none" w:sz="0" w:space="0" w:color="auto"/>
                <w:right w:val="none" w:sz="0" w:space="0" w:color="auto"/>
              </w:divBdr>
              <w:divsChild>
                <w:div w:id="818040979">
                  <w:marLeft w:val="0"/>
                  <w:marRight w:val="0"/>
                  <w:marTop w:val="0"/>
                  <w:marBottom w:val="0"/>
                  <w:divBdr>
                    <w:top w:val="none" w:sz="0" w:space="0" w:color="auto"/>
                    <w:left w:val="none" w:sz="0" w:space="0" w:color="auto"/>
                    <w:bottom w:val="none" w:sz="0" w:space="0" w:color="auto"/>
                    <w:right w:val="none" w:sz="0" w:space="0" w:color="auto"/>
                  </w:divBdr>
                  <w:divsChild>
                    <w:div w:id="17305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5883">
              <w:marLeft w:val="0"/>
              <w:marRight w:val="0"/>
              <w:marTop w:val="0"/>
              <w:marBottom w:val="0"/>
              <w:divBdr>
                <w:top w:val="none" w:sz="0" w:space="0" w:color="auto"/>
                <w:left w:val="none" w:sz="0" w:space="0" w:color="auto"/>
                <w:bottom w:val="none" w:sz="0" w:space="0" w:color="auto"/>
                <w:right w:val="none" w:sz="0" w:space="0" w:color="auto"/>
              </w:divBdr>
              <w:divsChild>
                <w:div w:id="859002635">
                  <w:marLeft w:val="0"/>
                  <w:marRight w:val="0"/>
                  <w:marTop w:val="0"/>
                  <w:marBottom w:val="0"/>
                  <w:divBdr>
                    <w:top w:val="none" w:sz="0" w:space="0" w:color="auto"/>
                    <w:left w:val="none" w:sz="0" w:space="0" w:color="auto"/>
                    <w:bottom w:val="none" w:sz="0" w:space="0" w:color="auto"/>
                    <w:right w:val="none" w:sz="0" w:space="0" w:color="auto"/>
                  </w:divBdr>
                  <w:divsChild>
                    <w:div w:id="335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9382">
          <w:marLeft w:val="0"/>
          <w:marRight w:val="0"/>
          <w:marTop w:val="0"/>
          <w:marBottom w:val="0"/>
          <w:divBdr>
            <w:top w:val="none" w:sz="0" w:space="0" w:color="auto"/>
            <w:left w:val="none" w:sz="0" w:space="0" w:color="auto"/>
            <w:bottom w:val="none" w:sz="0" w:space="0" w:color="auto"/>
            <w:right w:val="none" w:sz="0" w:space="0" w:color="auto"/>
          </w:divBdr>
          <w:divsChild>
            <w:div w:id="765732893">
              <w:marLeft w:val="0"/>
              <w:marRight w:val="0"/>
              <w:marTop w:val="0"/>
              <w:marBottom w:val="0"/>
              <w:divBdr>
                <w:top w:val="none" w:sz="0" w:space="0" w:color="auto"/>
                <w:left w:val="none" w:sz="0" w:space="0" w:color="auto"/>
                <w:bottom w:val="none" w:sz="0" w:space="0" w:color="auto"/>
                <w:right w:val="none" w:sz="0" w:space="0" w:color="auto"/>
              </w:divBdr>
              <w:divsChild>
                <w:div w:id="16812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11241">
      <w:bodyDiv w:val="1"/>
      <w:marLeft w:val="0"/>
      <w:marRight w:val="0"/>
      <w:marTop w:val="0"/>
      <w:marBottom w:val="0"/>
      <w:divBdr>
        <w:top w:val="none" w:sz="0" w:space="0" w:color="auto"/>
        <w:left w:val="none" w:sz="0" w:space="0" w:color="auto"/>
        <w:bottom w:val="none" w:sz="0" w:space="0" w:color="auto"/>
        <w:right w:val="none" w:sz="0" w:space="0" w:color="auto"/>
      </w:divBdr>
      <w:divsChild>
        <w:div w:id="190607981">
          <w:marLeft w:val="0"/>
          <w:marRight w:val="0"/>
          <w:marTop w:val="0"/>
          <w:marBottom w:val="0"/>
          <w:divBdr>
            <w:top w:val="none" w:sz="0" w:space="0" w:color="auto"/>
            <w:left w:val="none" w:sz="0" w:space="0" w:color="auto"/>
            <w:bottom w:val="none" w:sz="0" w:space="0" w:color="auto"/>
            <w:right w:val="none" w:sz="0" w:space="0" w:color="auto"/>
          </w:divBdr>
          <w:divsChild>
            <w:div w:id="937442739">
              <w:marLeft w:val="0"/>
              <w:marRight w:val="0"/>
              <w:marTop w:val="0"/>
              <w:marBottom w:val="0"/>
              <w:divBdr>
                <w:top w:val="none" w:sz="0" w:space="0" w:color="auto"/>
                <w:left w:val="none" w:sz="0" w:space="0" w:color="auto"/>
                <w:bottom w:val="none" w:sz="0" w:space="0" w:color="auto"/>
                <w:right w:val="none" w:sz="0" w:space="0" w:color="auto"/>
              </w:divBdr>
              <w:divsChild>
                <w:div w:id="2006585580">
                  <w:marLeft w:val="0"/>
                  <w:marRight w:val="0"/>
                  <w:marTop w:val="0"/>
                  <w:marBottom w:val="0"/>
                  <w:divBdr>
                    <w:top w:val="none" w:sz="0" w:space="0" w:color="auto"/>
                    <w:left w:val="none" w:sz="0" w:space="0" w:color="auto"/>
                    <w:bottom w:val="none" w:sz="0" w:space="0" w:color="auto"/>
                    <w:right w:val="none" w:sz="0" w:space="0" w:color="auto"/>
                  </w:divBdr>
                  <w:divsChild>
                    <w:div w:id="7829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5031">
      <w:bodyDiv w:val="1"/>
      <w:marLeft w:val="0"/>
      <w:marRight w:val="0"/>
      <w:marTop w:val="0"/>
      <w:marBottom w:val="0"/>
      <w:divBdr>
        <w:top w:val="none" w:sz="0" w:space="0" w:color="auto"/>
        <w:left w:val="none" w:sz="0" w:space="0" w:color="auto"/>
        <w:bottom w:val="none" w:sz="0" w:space="0" w:color="auto"/>
        <w:right w:val="none" w:sz="0" w:space="0" w:color="auto"/>
      </w:divBdr>
      <w:divsChild>
        <w:div w:id="845940942">
          <w:marLeft w:val="0"/>
          <w:marRight w:val="0"/>
          <w:marTop w:val="0"/>
          <w:marBottom w:val="0"/>
          <w:divBdr>
            <w:top w:val="none" w:sz="0" w:space="0" w:color="auto"/>
            <w:left w:val="none" w:sz="0" w:space="0" w:color="auto"/>
            <w:bottom w:val="none" w:sz="0" w:space="0" w:color="auto"/>
            <w:right w:val="none" w:sz="0" w:space="0" w:color="auto"/>
          </w:divBdr>
          <w:divsChild>
            <w:div w:id="1827865535">
              <w:marLeft w:val="0"/>
              <w:marRight w:val="0"/>
              <w:marTop w:val="0"/>
              <w:marBottom w:val="0"/>
              <w:divBdr>
                <w:top w:val="none" w:sz="0" w:space="0" w:color="auto"/>
                <w:left w:val="none" w:sz="0" w:space="0" w:color="auto"/>
                <w:bottom w:val="none" w:sz="0" w:space="0" w:color="auto"/>
                <w:right w:val="none" w:sz="0" w:space="0" w:color="auto"/>
              </w:divBdr>
              <w:divsChild>
                <w:div w:id="1704090700">
                  <w:marLeft w:val="0"/>
                  <w:marRight w:val="0"/>
                  <w:marTop w:val="0"/>
                  <w:marBottom w:val="0"/>
                  <w:divBdr>
                    <w:top w:val="none" w:sz="0" w:space="0" w:color="auto"/>
                    <w:left w:val="none" w:sz="0" w:space="0" w:color="auto"/>
                    <w:bottom w:val="none" w:sz="0" w:space="0" w:color="auto"/>
                    <w:right w:val="none" w:sz="0" w:space="0" w:color="auto"/>
                  </w:divBdr>
                  <w:divsChild>
                    <w:div w:id="2095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5577">
      <w:bodyDiv w:val="1"/>
      <w:marLeft w:val="0"/>
      <w:marRight w:val="0"/>
      <w:marTop w:val="0"/>
      <w:marBottom w:val="0"/>
      <w:divBdr>
        <w:top w:val="none" w:sz="0" w:space="0" w:color="auto"/>
        <w:left w:val="none" w:sz="0" w:space="0" w:color="auto"/>
        <w:bottom w:val="none" w:sz="0" w:space="0" w:color="auto"/>
        <w:right w:val="none" w:sz="0" w:space="0" w:color="auto"/>
      </w:divBdr>
      <w:divsChild>
        <w:div w:id="746194320">
          <w:marLeft w:val="0"/>
          <w:marRight w:val="0"/>
          <w:marTop w:val="0"/>
          <w:marBottom w:val="0"/>
          <w:divBdr>
            <w:top w:val="none" w:sz="0" w:space="0" w:color="auto"/>
            <w:left w:val="none" w:sz="0" w:space="0" w:color="auto"/>
            <w:bottom w:val="none" w:sz="0" w:space="0" w:color="auto"/>
            <w:right w:val="none" w:sz="0" w:space="0" w:color="auto"/>
          </w:divBdr>
          <w:divsChild>
            <w:div w:id="913248755">
              <w:marLeft w:val="0"/>
              <w:marRight w:val="0"/>
              <w:marTop w:val="0"/>
              <w:marBottom w:val="0"/>
              <w:divBdr>
                <w:top w:val="none" w:sz="0" w:space="0" w:color="auto"/>
                <w:left w:val="none" w:sz="0" w:space="0" w:color="auto"/>
                <w:bottom w:val="none" w:sz="0" w:space="0" w:color="auto"/>
                <w:right w:val="none" w:sz="0" w:space="0" w:color="auto"/>
              </w:divBdr>
              <w:divsChild>
                <w:div w:id="356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0340">
      <w:bodyDiv w:val="1"/>
      <w:marLeft w:val="0"/>
      <w:marRight w:val="0"/>
      <w:marTop w:val="0"/>
      <w:marBottom w:val="0"/>
      <w:divBdr>
        <w:top w:val="none" w:sz="0" w:space="0" w:color="auto"/>
        <w:left w:val="none" w:sz="0" w:space="0" w:color="auto"/>
        <w:bottom w:val="none" w:sz="0" w:space="0" w:color="auto"/>
        <w:right w:val="none" w:sz="0" w:space="0" w:color="auto"/>
      </w:divBdr>
      <w:divsChild>
        <w:div w:id="2001497054">
          <w:marLeft w:val="0"/>
          <w:marRight w:val="0"/>
          <w:marTop w:val="0"/>
          <w:marBottom w:val="0"/>
          <w:divBdr>
            <w:top w:val="none" w:sz="0" w:space="0" w:color="auto"/>
            <w:left w:val="none" w:sz="0" w:space="0" w:color="auto"/>
            <w:bottom w:val="none" w:sz="0" w:space="0" w:color="auto"/>
            <w:right w:val="none" w:sz="0" w:space="0" w:color="auto"/>
          </w:divBdr>
          <w:divsChild>
            <w:div w:id="306203513">
              <w:marLeft w:val="0"/>
              <w:marRight w:val="0"/>
              <w:marTop w:val="0"/>
              <w:marBottom w:val="0"/>
              <w:divBdr>
                <w:top w:val="none" w:sz="0" w:space="0" w:color="auto"/>
                <w:left w:val="none" w:sz="0" w:space="0" w:color="auto"/>
                <w:bottom w:val="none" w:sz="0" w:space="0" w:color="auto"/>
                <w:right w:val="none" w:sz="0" w:space="0" w:color="auto"/>
              </w:divBdr>
              <w:divsChild>
                <w:div w:id="1788767864">
                  <w:marLeft w:val="0"/>
                  <w:marRight w:val="0"/>
                  <w:marTop w:val="0"/>
                  <w:marBottom w:val="0"/>
                  <w:divBdr>
                    <w:top w:val="none" w:sz="0" w:space="0" w:color="auto"/>
                    <w:left w:val="none" w:sz="0" w:space="0" w:color="auto"/>
                    <w:bottom w:val="none" w:sz="0" w:space="0" w:color="auto"/>
                    <w:right w:val="none" w:sz="0" w:space="0" w:color="auto"/>
                  </w:divBdr>
                  <w:divsChild>
                    <w:div w:id="160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4383">
      <w:bodyDiv w:val="1"/>
      <w:marLeft w:val="0"/>
      <w:marRight w:val="0"/>
      <w:marTop w:val="0"/>
      <w:marBottom w:val="0"/>
      <w:divBdr>
        <w:top w:val="none" w:sz="0" w:space="0" w:color="auto"/>
        <w:left w:val="none" w:sz="0" w:space="0" w:color="auto"/>
        <w:bottom w:val="none" w:sz="0" w:space="0" w:color="auto"/>
        <w:right w:val="none" w:sz="0" w:space="0" w:color="auto"/>
      </w:divBdr>
      <w:divsChild>
        <w:div w:id="516429998">
          <w:marLeft w:val="0"/>
          <w:marRight w:val="0"/>
          <w:marTop w:val="0"/>
          <w:marBottom w:val="0"/>
          <w:divBdr>
            <w:top w:val="none" w:sz="0" w:space="0" w:color="auto"/>
            <w:left w:val="none" w:sz="0" w:space="0" w:color="auto"/>
            <w:bottom w:val="none" w:sz="0" w:space="0" w:color="auto"/>
            <w:right w:val="none" w:sz="0" w:space="0" w:color="auto"/>
          </w:divBdr>
          <w:divsChild>
            <w:div w:id="7097697">
              <w:marLeft w:val="0"/>
              <w:marRight w:val="0"/>
              <w:marTop w:val="0"/>
              <w:marBottom w:val="0"/>
              <w:divBdr>
                <w:top w:val="none" w:sz="0" w:space="0" w:color="auto"/>
                <w:left w:val="none" w:sz="0" w:space="0" w:color="auto"/>
                <w:bottom w:val="none" w:sz="0" w:space="0" w:color="auto"/>
                <w:right w:val="none" w:sz="0" w:space="0" w:color="auto"/>
              </w:divBdr>
              <w:divsChild>
                <w:div w:id="1486631829">
                  <w:marLeft w:val="0"/>
                  <w:marRight w:val="0"/>
                  <w:marTop w:val="0"/>
                  <w:marBottom w:val="0"/>
                  <w:divBdr>
                    <w:top w:val="none" w:sz="0" w:space="0" w:color="auto"/>
                    <w:left w:val="none" w:sz="0" w:space="0" w:color="auto"/>
                    <w:bottom w:val="none" w:sz="0" w:space="0" w:color="auto"/>
                    <w:right w:val="none" w:sz="0" w:space="0" w:color="auto"/>
                  </w:divBdr>
                  <w:divsChild>
                    <w:div w:id="2551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5363">
      <w:bodyDiv w:val="1"/>
      <w:marLeft w:val="0"/>
      <w:marRight w:val="0"/>
      <w:marTop w:val="0"/>
      <w:marBottom w:val="0"/>
      <w:divBdr>
        <w:top w:val="none" w:sz="0" w:space="0" w:color="auto"/>
        <w:left w:val="none" w:sz="0" w:space="0" w:color="auto"/>
        <w:bottom w:val="none" w:sz="0" w:space="0" w:color="auto"/>
        <w:right w:val="none" w:sz="0" w:space="0" w:color="auto"/>
      </w:divBdr>
      <w:divsChild>
        <w:div w:id="1646469655">
          <w:marLeft w:val="0"/>
          <w:marRight w:val="0"/>
          <w:marTop w:val="0"/>
          <w:marBottom w:val="0"/>
          <w:divBdr>
            <w:top w:val="none" w:sz="0" w:space="0" w:color="auto"/>
            <w:left w:val="none" w:sz="0" w:space="0" w:color="auto"/>
            <w:bottom w:val="none" w:sz="0" w:space="0" w:color="auto"/>
            <w:right w:val="none" w:sz="0" w:space="0" w:color="auto"/>
          </w:divBdr>
          <w:divsChild>
            <w:div w:id="1694108542">
              <w:marLeft w:val="0"/>
              <w:marRight w:val="0"/>
              <w:marTop w:val="0"/>
              <w:marBottom w:val="0"/>
              <w:divBdr>
                <w:top w:val="none" w:sz="0" w:space="0" w:color="auto"/>
                <w:left w:val="none" w:sz="0" w:space="0" w:color="auto"/>
                <w:bottom w:val="none" w:sz="0" w:space="0" w:color="auto"/>
                <w:right w:val="none" w:sz="0" w:space="0" w:color="auto"/>
              </w:divBdr>
              <w:divsChild>
                <w:div w:id="11435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0463">
      <w:bodyDiv w:val="1"/>
      <w:marLeft w:val="0"/>
      <w:marRight w:val="0"/>
      <w:marTop w:val="0"/>
      <w:marBottom w:val="0"/>
      <w:divBdr>
        <w:top w:val="none" w:sz="0" w:space="0" w:color="auto"/>
        <w:left w:val="none" w:sz="0" w:space="0" w:color="auto"/>
        <w:bottom w:val="none" w:sz="0" w:space="0" w:color="auto"/>
        <w:right w:val="none" w:sz="0" w:space="0" w:color="auto"/>
      </w:divBdr>
      <w:divsChild>
        <w:div w:id="450511562">
          <w:marLeft w:val="0"/>
          <w:marRight w:val="0"/>
          <w:marTop w:val="0"/>
          <w:marBottom w:val="0"/>
          <w:divBdr>
            <w:top w:val="none" w:sz="0" w:space="0" w:color="auto"/>
            <w:left w:val="none" w:sz="0" w:space="0" w:color="auto"/>
            <w:bottom w:val="none" w:sz="0" w:space="0" w:color="auto"/>
            <w:right w:val="none" w:sz="0" w:space="0" w:color="auto"/>
          </w:divBdr>
          <w:divsChild>
            <w:div w:id="1367289399">
              <w:marLeft w:val="0"/>
              <w:marRight w:val="0"/>
              <w:marTop w:val="0"/>
              <w:marBottom w:val="0"/>
              <w:divBdr>
                <w:top w:val="none" w:sz="0" w:space="0" w:color="auto"/>
                <w:left w:val="none" w:sz="0" w:space="0" w:color="auto"/>
                <w:bottom w:val="none" w:sz="0" w:space="0" w:color="auto"/>
                <w:right w:val="none" w:sz="0" w:space="0" w:color="auto"/>
              </w:divBdr>
              <w:divsChild>
                <w:div w:id="488178006">
                  <w:marLeft w:val="0"/>
                  <w:marRight w:val="0"/>
                  <w:marTop w:val="0"/>
                  <w:marBottom w:val="0"/>
                  <w:divBdr>
                    <w:top w:val="none" w:sz="0" w:space="0" w:color="auto"/>
                    <w:left w:val="none" w:sz="0" w:space="0" w:color="auto"/>
                    <w:bottom w:val="none" w:sz="0" w:space="0" w:color="auto"/>
                    <w:right w:val="none" w:sz="0" w:space="0" w:color="auto"/>
                  </w:divBdr>
                  <w:divsChild>
                    <w:div w:id="10907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60541">
      <w:bodyDiv w:val="1"/>
      <w:marLeft w:val="0"/>
      <w:marRight w:val="0"/>
      <w:marTop w:val="0"/>
      <w:marBottom w:val="0"/>
      <w:divBdr>
        <w:top w:val="none" w:sz="0" w:space="0" w:color="auto"/>
        <w:left w:val="none" w:sz="0" w:space="0" w:color="auto"/>
        <w:bottom w:val="none" w:sz="0" w:space="0" w:color="auto"/>
        <w:right w:val="none" w:sz="0" w:space="0" w:color="auto"/>
      </w:divBdr>
      <w:divsChild>
        <w:div w:id="1881505283">
          <w:marLeft w:val="0"/>
          <w:marRight w:val="0"/>
          <w:marTop w:val="0"/>
          <w:marBottom w:val="0"/>
          <w:divBdr>
            <w:top w:val="none" w:sz="0" w:space="0" w:color="auto"/>
            <w:left w:val="none" w:sz="0" w:space="0" w:color="auto"/>
            <w:bottom w:val="none" w:sz="0" w:space="0" w:color="auto"/>
            <w:right w:val="none" w:sz="0" w:space="0" w:color="auto"/>
          </w:divBdr>
          <w:divsChild>
            <w:div w:id="1978955350">
              <w:marLeft w:val="0"/>
              <w:marRight w:val="0"/>
              <w:marTop w:val="0"/>
              <w:marBottom w:val="0"/>
              <w:divBdr>
                <w:top w:val="none" w:sz="0" w:space="0" w:color="auto"/>
                <w:left w:val="none" w:sz="0" w:space="0" w:color="auto"/>
                <w:bottom w:val="none" w:sz="0" w:space="0" w:color="auto"/>
                <w:right w:val="none" w:sz="0" w:space="0" w:color="auto"/>
              </w:divBdr>
              <w:divsChild>
                <w:div w:id="939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27228">
      <w:bodyDiv w:val="1"/>
      <w:marLeft w:val="0"/>
      <w:marRight w:val="0"/>
      <w:marTop w:val="0"/>
      <w:marBottom w:val="0"/>
      <w:divBdr>
        <w:top w:val="none" w:sz="0" w:space="0" w:color="auto"/>
        <w:left w:val="none" w:sz="0" w:space="0" w:color="auto"/>
        <w:bottom w:val="none" w:sz="0" w:space="0" w:color="auto"/>
        <w:right w:val="none" w:sz="0" w:space="0" w:color="auto"/>
      </w:divBdr>
      <w:divsChild>
        <w:div w:id="1454664907">
          <w:marLeft w:val="0"/>
          <w:marRight w:val="0"/>
          <w:marTop w:val="0"/>
          <w:marBottom w:val="0"/>
          <w:divBdr>
            <w:top w:val="none" w:sz="0" w:space="0" w:color="auto"/>
            <w:left w:val="none" w:sz="0" w:space="0" w:color="auto"/>
            <w:bottom w:val="none" w:sz="0" w:space="0" w:color="auto"/>
            <w:right w:val="none" w:sz="0" w:space="0" w:color="auto"/>
          </w:divBdr>
          <w:divsChild>
            <w:div w:id="152643195">
              <w:marLeft w:val="0"/>
              <w:marRight w:val="0"/>
              <w:marTop w:val="0"/>
              <w:marBottom w:val="0"/>
              <w:divBdr>
                <w:top w:val="none" w:sz="0" w:space="0" w:color="auto"/>
                <w:left w:val="none" w:sz="0" w:space="0" w:color="auto"/>
                <w:bottom w:val="none" w:sz="0" w:space="0" w:color="auto"/>
                <w:right w:val="none" w:sz="0" w:space="0" w:color="auto"/>
              </w:divBdr>
              <w:divsChild>
                <w:div w:id="19804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4810">
      <w:bodyDiv w:val="1"/>
      <w:marLeft w:val="0"/>
      <w:marRight w:val="0"/>
      <w:marTop w:val="0"/>
      <w:marBottom w:val="0"/>
      <w:divBdr>
        <w:top w:val="none" w:sz="0" w:space="0" w:color="auto"/>
        <w:left w:val="none" w:sz="0" w:space="0" w:color="auto"/>
        <w:bottom w:val="none" w:sz="0" w:space="0" w:color="auto"/>
        <w:right w:val="none" w:sz="0" w:space="0" w:color="auto"/>
      </w:divBdr>
      <w:divsChild>
        <w:div w:id="651563879">
          <w:marLeft w:val="0"/>
          <w:marRight w:val="0"/>
          <w:marTop w:val="0"/>
          <w:marBottom w:val="0"/>
          <w:divBdr>
            <w:top w:val="none" w:sz="0" w:space="0" w:color="auto"/>
            <w:left w:val="none" w:sz="0" w:space="0" w:color="auto"/>
            <w:bottom w:val="none" w:sz="0" w:space="0" w:color="auto"/>
            <w:right w:val="none" w:sz="0" w:space="0" w:color="auto"/>
          </w:divBdr>
          <w:divsChild>
            <w:div w:id="1091464841">
              <w:marLeft w:val="0"/>
              <w:marRight w:val="0"/>
              <w:marTop w:val="0"/>
              <w:marBottom w:val="0"/>
              <w:divBdr>
                <w:top w:val="none" w:sz="0" w:space="0" w:color="auto"/>
                <w:left w:val="none" w:sz="0" w:space="0" w:color="auto"/>
                <w:bottom w:val="none" w:sz="0" w:space="0" w:color="auto"/>
                <w:right w:val="none" w:sz="0" w:space="0" w:color="auto"/>
              </w:divBdr>
              <w:divsChild>
                <w:div w:id="1761759593">
                  <w:marLeft w:val="0"/>
                  <w:marRight w:val="0"/>
                  <w:marTop w:val="0"/>
                  <w:marBottom w:val="0"/>
                  <w:divBdr>
                    <w:top w:val="none" w:sz="0" w:space="0" w:color="auto"/>
                    <w:left w:val="none" w:sz="0" w:space="0" w:color="auto"/>
                    <w:bottom w:val="none" w:sz="0" w:space="0" w:color="auto"/>
                    <w:right w:val="none" w:sz="0" w:space="0" w:color="auto"/>
                  </w:divBdr>
                  <w:divsChild>
                    <w:div w:id="7315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6894">
      <w:bodyDiv w:val="1"/>
      <w:marLeft w:val="0"/>
      <w:marRight w:val="0"/>
      <w:marTop w:val="0"/>
      <w:marBottom w:val="0"/>
      <w:divBdr>
        <w:top w:val="none" w:sz="0" w:space="0" w:color="auto"/>
        <w:left w:val="none" w:sz="0" w:space="0" w:color="auto"/>
        <w:bottom w:val="none" w:sz="0" w:space="0" w:color="auto"/>
        <w:right w:val="none" w:sz="0" w:space="0" w:color="auto"/>
      </w:divBdr>
      <w:divsChild>
        <w:div w:id="1966159155">
          <w:marLeft w:val="0"/>
          <w:marRight w:val="0"/>
          <w:marTop w:val="0"/>
          <w:marBottom w:val="0"/>
          <w:divBdr>
            <w:top w:val="none" w:sz="0" w:space="0" w:color="auto"/>
            <w:left w:val="none" w:sz="0" w:space="0" w:color="auto"/>
            <w:bottom w:val="none" w:sz="0" w:space="0" w:color="auto"/>
            <w:right w:val="none" w:sz="0" w:space="0" w:color="auto"/>
          </w:divBdr>
          <w:divsChild>
            <w:div w:id="709382573">
              <w:marLeft w:val="0"/>
              <w:marRight w:val="0"/>
              <w:marTop w:val="0"/>
              <w:marBottom w:val="0"/>
              <w:divBdr>
                <w:top w:val="none" w:sz="0" w:space="0" w:color="auto"/>
                <w:left w:val="none" w:sz="0" w:space="0" w:color="auto"/>
                <w:bottom w:val="none" w:sz="0" w:space="0" w:color="auto"/>
                <w:right w:val="none" w:sz="0" w:space="0" w:color="auto"/>
              </w:divBdr>
              <w:divsChild>
                <w:div w:id="1106777607">
                  <w:marLeft w:val="0"/>
                  <w:marRight w:val="0"/>
                  <w:marTop w:val="0"/>
                  <w:marBottom w:val="0"/>
                  <w:divBdr>
                    <w:top w:val="none" w:sz="0" w:space="0" w:color="auto"/>
                    <w:left w:val="none" w:sz="0" w:space="0" w:color="auto"/>
                    <w:bottom w:val="none" w:sz="0" w:space="0" w:color="auto"/>
                    <w:right w:val="none" w:sz="0" w:space="0" w:color="auto"/>
                  </w:divBdr>
                  <w:divsChild>
                    <w:div w:id="21224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8103">
      <w:bodyDiv w:val="1"/>
      <w:marLeft w:val="0"/>
      <w:marRight w:val="0"/>
      <w:marTop w:val="0"/>
      <w:marBottom w:val="0"/>
      <w:divBdr>
        <w:top w:val="none" w:sz="0" w:space="0" w:color="auto"/>
        <w:left w:val="none" w:sz="0" w:space="0" w:color="auto"/>
        <w:bottom w:val="none" w:sz="0" w:space="0" w:color="auto"/>
        <w:right w:val="none" w:sz="0" w:space="0" w:color="auto"/>
      </w:divBdr>
      <w:divsChild>
        <w:div w:id="1754156210">
          <w:marLeft w:val="0"/>
          <w:marRight w:val="0"/>
          <w:marTop w:val="0"/>
          <w:marBottom w:val="0"/>
          <w:divBdr>
            <w:top w:val="none" w:sz="0" w:space="0" w:color="auto"/>
            <w:left w:val="none" w:sz="0" w:space="0" w:color="auto"/>
            <w:bottom w:val="none" w:sz="0" w:space="0" w:color="auto"/>
            <w:right w:val="none" w:sz="0" w:space="0" w:color="auto"/>
          </w:divBdr>
          <w:divsChild>
            <w:div w:id="267548172">
              <w:marLeft w:val="0"/>
              <w:marRight w:val="0"/>
              <w:marTop w:val="0"/>
              <w:marBottom w:val="0"/>
              <w:divBdr>
                <w:top w:val="none" w:sz="0" w:space="0" w:color="auto"/>
                <w:left w:val="none" w:sz="0" w:space="0" w:color="auto"/>
                <w:bottom w:val="none" w:sz="0" w:space="0" w:color="auto"/>
                <w:right w:val="none" w:sz="0" w:space="0" w:color="auto"/>
              </w:divBdr>
              <w:divsChild>
                <w:div w:id="1252470290">
                  <w:marLeft w:val="0"/>
                  <w:marRight w:val="0"/>
                  <w:marTop w:val="0"/>
                  <w:marBottom w:val="0"/>
                  <w:divBdr>
                    <w:top w:val="none" w:sz="0" w:space="0" w:color="auto"/>
                    <w:left w:val="none" w:sz="0" w:space="0" w:color="auto"/>
                    <w:bottom w:val="none" w:sz="0" w:space="0" w:color="auto"/>
                    <w:right w:val="none" w:sz="0" w:space="0" w:color="auto"/>
                  </w:divBdr>
                  <w:divsChild>
                    <w:div w:id="291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688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88">
          <w:marLeft w:val="0"/>
          <w:marRight w:val="0"/>
          <w:marTop w:val="0"/>
          <w:marBottom w:val="0"/>
          <w:divBdr>
            <w:top w:val="none" w:sz="0" w:space="0" w:color="auto"/>
            <w:left w:val="none" w:sz="0" w:space="0" w:color="auto"/>
            <w:bottom w:val="none" w:sz="0" w:space="0" w:color="auto"/>
            <w:right w:val="none" w:sz="0" w:space="0" w:color="auto"/>
          </w:divBdr>
          <w:divsChild>
            <w:div w:id="1585453841">
              <w:marLeft w:val="0"/>
              <w:marRight w:val="0"/>
              <w:marTop w:val="0"/>
              <w:marBottom w:val="0"/>
              <w:divBdr>
                <w:top w:val="none" w:sz="0" w:space="0" w:color="auto"/>
                <w:left w:val="none" w:sz="0" w:space="0" w:color="auto"/>
                <w:bottom w:val="none" w:sz="0" w:space="0" w:color="auto"/>
                <w:right w:val="none" w:sz="0" w:space="0" w:color="auto"/>
              </w:divBdr>
              <w:divsChild>
                <w:div w:id="19711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3427">
          <w:marLeft w:val="0"/>
          <w:marRight w:val="0"/>
          <w:marTop w:val="0"/>
          <w:marBottom w:val="0"/>
          <w:divBdr>
            <w:top w:val="none" w:sz="0" w:space="0" w:color="auto"/>
            <w:left w:val="none" w:sz="0" w:space="0" w:color="auto"/>
            <w:bottom w:val="none" w:sz="0" w:space="0" w:color="auto"/>
            <w:right w:val="none" w:sz="0" w:space="0" w:color="auto"/>
          </w:divBdr>
          <w:divsChild>
            <w:div w:id="1211114776">
              <w:marLeft w:val="0"/>
              <w:marRight w:val="0"/>
              <w:marTop w:val="0"/>
              <w:marBottom w:val="0"/>
              <w:divBdr>
                <w:top w:val="none" w:sz="0" w:space="0" w:color="auto"/>
                <w:left w:val="none" w:sz="0" w:space="0" w:color="auto"/>
                <w:bottom w:val="none" w:sz="0" w:space="0" w:color="auto"/>
                <w:right w:val="none" w:sz="0" w:space="0" w:color="auto"/>
              </w:divBdr>
              <w:divsChild>
                <w:div w:id="15571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265">
      <w:bodyDiv w:val="1"/>
      <w:marLeft w:val="0"/>
      <w:marRight w:val="0"/>
      <w:marTop w:val="0"/>
      <w:marBottom w:val="0"/>
      <w:divBdr>
        <w:top w:val="none" w:sz="0" w:space="0" w:color="auto"/>
        <w:left w:val="none" w:sz="0" w:space="0" w:color="auto"/>
        <w:bottom w:val="none" w:sz="0" w:space="0" w:color="auto"/>
        <w:right w:val="none" w:sz="0" w:space="0" w:color="auto"/>
      </w:divBdr>
      <w:divsChild>
        <w:div w:id="1739666582">
          <w:marLeft w:val="0"/>
          <w:marRight w:val="0"/>
          <w:marTop w:val="0"/>
          <w:marBottom w:val="0"/>
          <w:divBdr>
            <w:top w:val="none" w:sz="0" w:space="0" w:color="auto"/>
            <w:left w:val="none" w:sz="0" w:space="0" w:color="auto"/>
            <w:bottom w:val="none" w:sz="0" w:space="0" w:color="auto"/>
            <w:right w:val="none" w:sz="0" w:space="0" w:color="auto"/>
          </w:divBdr>
          <w:divsChild>
            <w:div w:id="643240140">
              <w:marLeft w:val="0"/>
              <w:marRight w:val="0"/>
              <w:marTop w:val="0"/>
              <w:marBottom w:val="0"/>
              <w:divBdr>
                <w:top w:val="none" w:sz="0" w:space="0" w:color="auto"/>
                <w:left w:val="none" w:sz="0" w:space="0" w:color="auto"/>
                <w:bottom w:val="none" w:sz="0" w:space="0" w:color="auto"/>
                <w:right w:val="none" w:sz="0" w:space="0" w:color="auto"/>
              </w:divBdr>
              <w:divsChild>
                <w:div w:id="1357458983">
                  <w:marLeft w:val="0"/>
                  <w:marRight w:val="0"/>
                  <w:marTop w:val="0"/>
                  <w:marBottom w:val="0"/>
                  <w:divBdr>
                    <w:top w:val="none" w:sz="0" w:space="0" w:color="auto"/>
                    <w:left w:val="none" w:sz="0" w:space="0" w:color="auto"/>
                    <w:bottom w:val="none" w:sz="0" w:space="0" w:color="auto"/>
                    <w:right w:val="none" w:sz="0" w:space="0" w:color="auto"/>
                  </w:divBdr>
                  <w:divsChild>
                    <w:div w:id="18700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169012">
      <w:bodyDiv w:val="1"/>
      <w:marLeft w:val="0"/>
      <w:marRight w:val="0"/>
      <w:marTop w:val="0"/>
      <w:marBottom w:val="0"/>
      <w:divBdr>
        <w:top w:val="none" w:sz="0" w:space="0" w:color="auto"/>
        <w:left w:val="none" w:sz="0" w:space="0" w:color="auto"/>
        <w:bottom w:val="none" w:sz="0" w:space="0" w:color="auto"/>
        <w:right w:val="none" w:sz="0" w:space="0" w:color="auto"/>
      </w:divBdr>
      <w:divsChild>
        <w:div w:id="1548878394">
          <w:marLeft w:val="0"/>
          <w:marRight w:val="0"/>
          <w:marTop w:val="0"/>
          <w:marBottom w:val="0"/>
          <w:divBdr>
            <w:top w:val="none" w:sz="0" w:space="0" w:color="auto"/>
            <w:left w:val="none" w:sz="0" w:space="0" w:color="auto"/>
            <w:bottom w:val="none" w:sz="0" w:space="0" w:color="auto"/>
            <w:right w:val="none" w:sz="0" w:space="0" w:color="auto"/>
          </w:divBdr>
          <w:divsChild>
            <w:div w:id="106583575">
              <w:marLeft w:val="0"/>
              <w:marRight w:val="0"/>
              <w:marTop w:val="0"/>
              <w:marBottom w:val="0"/>
              <w:divBdr>
                <w:top w:val="none" w:sz="0" w:space="0" w:color="auto"/>
                <w:left w:val="none" w:sz="0" w:space="0" w:color="auto"/>
                <w:bottom w:val="none" w:sz="0" w:space="0" w:color="auto"/>
                <w:right w:val="none" w:sz="0" w:space="0" w:color="auto"/>
              </w:divBdr>
              <w:divsChild>
                <w:div w:id="820542473">
                  <w:marLeft w:val="0"/>
                  <w:marRight w:val="0"/>
                  <w:marTop w:val="0"/>
                  <w:marBottom w:val="0"/>
                  <w:divBdr>
                    <w:top w:val="none" w:sz="0" w:space="0" w:color="auto"/>
                    <w:left w:val="none" w:sz="0" w:space="0" w:color="auto"/>
                    <w:bottom w:val="none" w:sz="0" w:space="0" w:color="auto"/>
                    <w:right w:val="none" w:sz="0" w:space="0" w:color="auto"/>
                  </w:divBdr>
                  <w:divsChild>
                    <w:div w:id="17321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01599">
      <w:bodyDiv w:val="1"/>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sChild>
            <w:div w:id="1935825479">
              <w:marLeft w:val="0"/>
              <w:marRight w:val="0"/>
              <w:marTop w:val="0"/>
              <w:marBottom w:val="0"/>
              <w:divBdr>
                <w:top w:val="none" w:sz="0" w:space="0" w:color="auto"/>
                <w:left w:val="none" w:sz="0" w:space="0" w:color="auto"/>
                <w:bottom w:val="none" w:sz="0" w:space="0" w:color="auto"/>
                <w:right w:val="none" w:sz="0" w:space="0" w:color="auto"/>
              </w:divBdr>
              <w:divsChild>
                <w:div w:id="13729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5135">
      <w:bodyDiv w:val="1"/>
      <w:marLeft w:val="0"/>
      <w:marRight w:val="0"/>
      <w:marTop w:val="0"/>
      <w:marBottom w:val="0"/>
      <w:divBdr>
        <w:top w:val="none" w:sz="0" w:space="0" w:color="auto"/>
        <w:left w:val="none" w:sz="0" w:space="0" w:color="auto"/>
        <w:bottom w:val="none" w:sz="0" w:space="0" w:color="auto"/>
        <w:right w:val="none" w:sz="0" w:space="0" w:color="auto"/>
      </w:divBdr>
      <w:divsChild>
        <w:div w:id="95910303">
          <w:marLeft w:val="0"/>
          <w:marRight w:val="0"/>
          <w:marTop w:val="0"/>
          <w:marBottom w:val="0"/>
          <w:divBdr>
            <w:top w:val="none" w:sz="0" w:space="0" w:color="auto"/>
            <w:left w:val="none" w:sz="0" w:space="0" w:color="auto"/>
            <w:bottom w:val="none" w:sz="0" w:space="0" w:color="auto"/>
            <w:right w:val="none" w:sz="0" w:space="0" w:color="auto"/>
          </w:divBdr>
          <w:divsChild>
            <w:div w:id="504904978">
              <w:marLeft w:val="0"/>
              <w:marRight w:val="0"/>
              <w:marTop w:val="0"/>
              <w:marBottom w:val="0"/>
              <w:divBdr>
                <w:top w:val="none" w:sz="0" w:space="0" w:color="auto"/>
                <w:left w:val="none" w:sz="0" w:space="0" w:color="auto"/>
                <w:bottom w:val="none" w:sz="0" w:space="0" w:color="auto"/>
                <w:right w:val="none" w:sz="0" w:space="0" w:color="auto"/>
              </w:divBdr>
              <w:divsChild>
                <w:div w:id="1704863547">
                  <w:marLeft w:val="0"/>
                  <w:marRight w:val="0"/>
                  <w:marTop w:val="0"/>
                  <w:marBottom w:val="0"/>
                  <w:divBdr>
                    <w:top w:val="none" w:sz="0" w:space="0" w:color="auto"/>
                    <w:left w:val="none" w:sz="0" w:space="0" w:color="auto"/>
                    <w:bottom w:val="none" w:sz="0" w:space="0" w:color="auto"/>
                    <w:right w:val="none" w:sz="0" w:space="0" w:color="auto"/>
                  </w:divBdr>
                  <w:divsChild>
                    <w:div w:id="3645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0042">
      <w:bodyDiv w:val="1"/>
      <w:marLeft w:val="0"/>
      <w:marRight w:val="0"/>
      <w:marTop w:val="0"/>
      <w:marBottom w:val="0"/>
      <w:divBdr>
        <w:top w:val="none" w:sz="0" w:space="0" w:color="auto"/>
        <w:left w:val="none" w:sz="0" w:space="0" w:color="auto"/>
        <w:bottom w:val="none" w:sz="0" w:space="0" w:color="auto"/>
        <w:right w:val="none" w:sz="0" w:space="0" w:color="auto"/>
      </w:divBdr>
      <w:divsChild>
        <w:div w:id="1496872417">
          <w:marLeft w:val="0"/>
          <w:marRight w:val="0"/>
          <w:marTop w:val="0"/>
          <w:marBottom w:val="0"/>
          <w:divBdr>
            <w:top w:val="none" w:sz="0" w:space="0" w:color="auto"/>
            <w:left w:val="none" w:sz="0" w:space="0" w:color="auto"/>
            <w:bottom w:val="none" w:sz="0" w:space="0" w:color="auto"/>
            <w:right w:val="none" w:sz="0" w:space="0" w:color="auto"/>
          </w:divBdr>
          <w:divsChild>
            <w:div w:id="702636028">
              <w:marLeft w:val="0"/>
              <w:marRight w:val="0"/>
              <w:marTop w:val="0"/>
              <w:marBottom w:val="0"/>
              <w:divBdr>
                <w:top w:val="none" w:sz="0" w:space="0" w:color="auto"/>
                <w:left w:val="none" w:sz="0" w:space="0" w:color="auto"/>
                <w:bottom w:val="none" w:sz="0" w:space="0" w:color="auto"/>
                <w:right w:val="none" w:sz="0" w:space="0" w:color="auto"/>
              </w:divBdr>
              <w:divsChild>
                <w:div w:id="1224221970">
                  <w:marLeft w:val="0"/>
                  <w:marRight w:val="0"/>
                  <w:marTop w:val="0"/>
                  <w:marBottom w:val="0"/>
                  <w:divBdr>
                    <w:top w:val="none" w:sz="0" w:space="0" w:color="auto"/>
                    <w:left w:val="none" w:sz="0" w:space="0" w:color="auto"/>
                    <w:bottom w:val="none" w:sz="0" w:space="0" w:color="auto"/>
                    <w:right w:val="none" w:sz="0" w:space="0" w:color="auto"/>
                  </w:divBdr>
                  <w:divsChild>
                    <w:div w:id="1414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97483">
      <w:bodyDiv w:val="1"/>
      <w:marLeft w:val="0"/>
      <w:marRight w:val="0"/>
      <w:marTop w:val="0"/>
      <w:marBottom w:val="0"/>
      <w:divBdr>
        <w:top w:val="none" w:sz="0" w:space="0" w:color="auto"/>
        <w:left w:val="none" w:sz="0" w:space="0" w:color="auto"/>
        <w:bottom w:val="none" w:sz="0" w:space="0" w:color="auto"/>
        <w:right w:val="none" w:sz="0" w:space="0" w:color="auto"/>
      </w:divBdr>
      <w:divsChild>
        <w:div w:id="1984192545">
          <w:marLeft w:val="0"/>
          <w:marRight w:val="0"/>
          <w:marTop w:val="0"/>
          <w:marBottom w:val="0"/>
          <w:divBdr>
            <w:top w:val="none" w:sz="0" w:space="0" w:color="auto"/>
            <w:left w:val="none" w:sz="0" w:space="0" w:color="auto"/>
            <w:bottom w:val="none" w:sz="0" w:space="0" w:color="auto"/>
            <w:right w:val="none" w:sz="0" w:space="0" w:color="auto"/>
          </w:divBdr>
          <w:divsChild>
            <w:div w:id="322046089">
              <w:marLeft w:val="0"/>
              <w:marRight w:val="0"/>
              <w:marTop w:val="0"/>
              <w:marBottom w:val="0"/>
              <w:divBdr>
                <w:top w:val="none" w:sz="0" w:space="0" w:color="auto"/>
                <w:left w:val="none" w:sz="0" w:space="0" w:color="auto"/>
                <w:bottom w:val="none" w:sz="0" w:space="0" w:color="auto"/>
                <w:right w:val="none" w:sz="0" w:space="0" w:color="auto"/>
              </w:divBdr>
              <w:divsChild>
                <w:div w:id="576355961">
                  <w:marLeft w:val="0"/>
                  <w:marRight w:val="0"/>
                  <w:marTop w:val="0"/>
                  <w:marBottom w:val="0"/>
                  <w:divBdr>
                    <w:top w:val="none" w:sz="0" w:space="0" w:color="auto"/>
                    <w:left w:val="none" w:sz="0" w:space="0" w:color="auto"/>
                    <w:bottom w:val="none" w:sz="0" w:space="0" w:color="auto"/>
                    <w:right w:val="none" w:sz="0" w:space="0" w:color="auto"/>
                  </w:divBdr>
                  <w:divsChild>
                    <w:div w:id="11567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27712">
      <w:bodyDiv w:val="1"/>
      <w:marLeft w:val="0"/>
      <w:marRight w:val="0"/>
      <w:marTop w:val="0"/>
      <w:marBottom w:val="0"/>
      <w:divBdr>
        <w:top w:val="none" w:sz="0" w:space="0" w:color="auto"/>
        <w:left w:val="none" w:sz="0" w:space="0" w:color="auto"/>
        <w:bottom w:val="none" w:sz="0" w:space="0" w:color="auto"/>
        <w:right w:val="none" w:sz="0" w:space="0" w:color="auto"/>
      </w:divBdr>
      <w:divsChild>
        <w:div w:id="1627665578">
          <w:marLeft w:val="0"/>
          <w:marRight w:val="0"/>
          <w:marTop w:val="0"/>
          <w:marBottom w:val="0"/>
          <w:divBdr>
            <w:top w:val="none" w:sz="0" w:space="0" w:color="auto"/>
            <w:left w:val="none" w:sz="0" w:space="0" w:color="auto"/>
            <w:bottom w:val="none" w:sz="0" w:space="0" w:color="auto"/>
            <w:right w:val="none" w:sz="0" w:space="0" w:color="auto"/>
          </w:divBdr>
          <w:divsChild>
            <w:div w:id="854539564">
              <w:marLeft w:val="0"/>
              <w:marRight w:val="0"/>
              <w:marTop w:val="0"/>
              <w:marBottom w:val="0"/>
              <w:divBdr>
                <w:top w:val="none" w:sz="0" w:space="0" w:color="auto"/>
                <w:left w:val="none" w:sz="0" w:space="0" w:color="auto"/>
                <w:bottom w:val="none" w:sz="0" w:space="0" w:color="auto"/>
                <w:right w:val="none" w:sz="0" w:space="0" w:color="auto"/>
              </w:divBdr>
              <w:divsChild>
                <w:div w:id="419063249">
                  <w:marLeft w:val="0"/>
                  <w:marRight w:val="0"/>
                  <w:marTop w:val="0"/>
                  <w:marBottom w:val="0"/>
                  <w:divBdr>
                    <w:top w:val="none" w:sz="0" w:space="0" w:color="auto"/>
                    <w:left w:val="none" w:sz="0" w:space="0" w:color="auto"/>
                    <w:bottom w:val="none" w:sz="0" w:space="0" w:color="auto"/>
                    <w:right w:val="none" w:sz="0" w:space="0" w:color="auto"/>
                  </w:divBdr>
                  <w:divsChild>
                    <w:div w:id="13853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81686">
      <w:bodyDiv w:val="1"/>
      <w:marLeft w:val="0"/>
      <w:marRight w:val="0"/>
      <w:marTop w:val="0"/>
      <w:marBottom w:val="0"/>
      <w:divBdr>
        <w:top w:val="none" w:sz="0" w:space="0" w:color="auto"/>
        <w:left w:val="none" w:sz="0" w:space="0" w:color="auto"/>
        <w:bottom w:val="none" w:sz="0" w:space="0" w:color="auto"/>
        <w:right w:val="none" w:sz="0" w:space="0" w:color="auto"/>
      </w:divBdr>
      <w:divsChild>
        <w:div w:id="1422950175">
          <w:marLeft w:val="0"/>
          <w:marRight w:val="0"/>
          <w:marTop w:val="0"/>
          <w:marBottom w:val="0"/>
          <w:divBdr>
            <w:top w:val="none" w:sz="0" w:space="0" w:color="auto"/>
            <w:left w:val="none" w:sz="0" w:space="0" w:color="auto"/>
            <w:bottom w:val="none" w:sz="0" w:space="0" w:color="auto"/>
            <w:right w:val="none" w:sz="0" w:space="0" w:color="auto"/>
          </w:divBdr>
          <w:divsChild>
            <w:div w:id="732774617">
              <w:marLeft w:val="0"/>
              <w:marRight w:val="0"/>
              <w:marTop w:val="0"/>
              <w:marBottom w:val="0"/>
              <w:divBdr>
                <w:top w:val="none" w:sz="0" w:space="0" w:color="auto"/>
                <w:left w:val="none" w:sz="0" w:space="0" w:color="auto"/>
                <w:bottom w:val="none" w:sz="0" w:space="0" w:color="auto"/>
                <w:right w:val="none" w:sz="0" w:space="0" w:color="auto"/>
              </w:divBdr>
              <w:divsChild>
                <w:div w:id="1507524832">
                  <w:marLeft w:val="0"/>
                  <w:marRight w:val="0"/>
                  <w:marTop w:val="0"/>
                  <w:marBottom w:val="0"/>
                  <w:divBdr>
                    <w:top w:val="none" w:sz="0" w:space="0" w:color="auto"/>
                    <w:left w:val="none" w:sz="0" w:space="0" w:color="auto"/>
                    <w:bottom w:val="none" w:sz="0" w:space="0" w:color="auto"/>
                    <w:right w:val="none" w:sz="0" w:space="0" w:color="auto"/>
                  </w:divBdr>
                  <w:divsChild>
                    <w:div w:id="2072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31647">
      <w:bodyDiv w:val="1"/>
      <w:marLeft w:val="0"/>
      <w:marRight w:val="0"/>
      <w:marTop w:val="0"/>
      <w:marBottom w:val="0"/>
      <w:divBdr>
        <w:top w:val="none" w:sz="0" w:space="0" w:color="auto"/>
        <w:left w:val="none" w:sz="0" w:space="0" w:color="auto"/>
        <w:bottom w:val="none" w:sz="0" w:space="0" w:color="auto"/>
        <w:right w:val="none" w:sz="0" w:space="0" w:color="auto"/>
      </w:divBdr>
      <w:divsChild>
        <w:div w:id="2007780150">
          <w:marLeft w:val="0"/>
          <w:marRight w:val="0"/>
          <w:marTop w:val="0"/>
          <w:marBottom w:val="0"/>
          <w:divBdr>
            <w:top w:val="none" w:sz="0" w:space="0" w:color="auto"/>
            <w:left w:val="none" w:sz="0" w:space="0" w:color="auto"/>
            <w:bottom w:val="none" w:sz="0" w:space="0" w:color="auto"/>
            <w:right w:val="none" w:sz="0" w:space="0" w:color="auto"/>
          </w:divBdr>
          <w:divsChild>
            <w:div w:id="670720207">
              <w:marLeft w:val="0"/>
              <w:marRight w:val="0"/>
              <w:marTop w:val="0"/>
              <w:marBottom w:val="0"/>
              <w:divBdr>
                <w:top w:val="none" w:sz="0" w:space="0" w:color="auto"/>
                <w:left w:val="none" w:sz="0" w:space="0" w:color="auto"/>
                <w:bottom w:val="none" w:sz="0" w:space="0" w:color="auto"/>
                <w:right w:val="none" w:sz="0" w:space="0" w:color="auto"/>
              </w:divBdr>
              <w:divsChild>
                <w:div w:id="882713864">
                  <w:marLeft w:val="0"/>
                  <w:marRight w:val="0"/>
                  <w:marTop w:val="0"/>
                  <w:marBottom w:val="0"/>
                  <w:divBdr>
                    <w:top w:val="none" w:sz="0" w:space="0" w:color="auto"/>
                    <w:left w:val="none" w:sz="0" w:space="0" w:color="auto"/>
                    <w:bottom w:val="none" w:sz="0" w:space="0" w:color="auto"/>
                    <w:right w:val="none" w:sz="0" w:space="0" w:color="auto"/>
                  </w:divBdr>
                  <w:divsChild>
                    <w:div w:id="2132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21870">
      <w:bodyDiv w:val="1"/>
      <w:marLeft w:val="0"/>
      <w:marRight w:val="0"/>
      <w:marTop w:val="0"/>
      <w:marBottom w:val="0"/>
      <w:divBdr>
        <w:top w:val="none" w:sz="0" w:space="0" w:color="auto"/>
        <w:left w:val="none" w:sz="0" w:space="0" w:color="auto"/>
        <w:bottom w:val="none" w:sz="0" w:space="0" w:color="auto"/>
        <w:right w:val="none" w:sz="0" w:space="0" w:color="auto"/>
      </w:divBdr>
      <w:divsChild>
        <w:div w:id="242421364">
          <w:marLeft w:val="0"/>
          <w:marRight w:val="0"/>
          <w:marTop w:val="0"/>
          <w:marBottom w:val="0"/>
          <w:divBdr>
            <w:top w:val="none" w:sz="0" w:space="0" w:color="auto"/>
            <w:left w:val="none" w:sz="0" w:space="0" w:color="auto"/>
            <w:bottom w:val="none" w:sz="0" w:space="0" w:color="auto"/>
            <w:right w:val="none" w:sz="0" w:space="0" w:color="auto"/>
          </w:divBdr>
          <w:divsChild>
            <w:div w:id="1484925725">
              <w:marLeft w:val="0"/>
              <w:marRight w:val="0"/>
              <w:marTop w:val="0"/>
              <w:marBottom w:val="0"/>
              <w:divBdr>
                <w:top w:val="none" w:sz="0" w:space="0" w:color="auto"/>
                <w:left w:val="none" w:sz="0" w:space="0" w:color="auto"/>
                <w:bottom w:val="none" w:sz="0" w:space="0" w:color="auto"/>
                <w:right w:val="none" w:sz="0" w:space="0" w:color="auto"/>
              </w:divBdr>
              <w:divsChild>
                <w:div w:id="19845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5532">
      <w:bodyDiv w:val="1"/>
      <w:marLeft w:val="0"/>
      <w:marRight w:val="0"/>
      <w:marTop w:val="0"/>
      <w:marBottom w:val="0"/>
      <w:divBdr>
        <w:top w:val="none" w:sz="0" w:space="0" w:color="auto"/>
        <w:left w:val="none" w:sz="0" w:space="0" w:color="auto"/>
        <w:bottom w:val="none" w:sz="0" w:space="0" w:color="auto"/>
        <w:right w:val="none" w:sz="0" w:space="0" w:color="auto"/>
      </w:divBdr>
      <w:divsChild>
        <w:div w:id="495531265">
          <w:marLeft w:val="0"/>
          <w:marRight w:val="0"/>
          <w:marTop w:val="0"/>
          <w:marBottom w:val="0"/>
          <w:divBdr>
            <w:top w:val="none" w:sz="0" w:space="0" w:color="auto"/>
            <w:left w:val="none" w:sz="0" w:space="0" w:color="auto"/>
            <w:bottom w:val="none" w:sz="0" w:space="0" w:color="auto"/>
            <w:right w:val="none" w:sz="0" w:space="0" w:color="auto"/>
          </w:divBdr>
          <w:divsChild>
            <w:div w:id="1323973013">
              <w:marLeft w:val="0"/>
              <w:marRight w:val="0"/>
              <w:marTop w:val="0"/>
              <w:marBottom w:val="0"/>
              <w:divBdr>
                <w:top w:val="none" w:sz="0" w:space="0" w:color="auto"/>
                <w:left w:val="none" w:sz="0" w:space="0" w:color="auto"/>
                <w:bottom w:val="none" w:sz="0" w:space="0" w:color="auto"/>
                <w:right w:val="none" w:sz="0" w:space="0" w:color="auto"/>
              </w:divBdr>
              <w:divsChild>
                <w:div w:id="254749704">
                  <w:marLeft w:val="0"/>
                  <w:marRight w:val="0"/>
                  <w:marTop w:val="0"/>
                  <w:marBottom w:val="0"/>
                  <w:divBdr>
                    <w:top w:val="none" w:sz="0" w:space="0" w:color="auto"/>
                    <w:left w:val="none" w:sz="0" w:space="0" w:color="auto"/>
                    <w:bottom w:val="none" w:sz="0" w:space="0" w:color="auto"/>
                    <w:right w:val="none" w:sz="0" w:space="0" w:color="auto"/>
                  </w:divBdr>
                  <w:divsChild>
                    <w:div w:id="18554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00547">
      <w:bodyDiv w:val="1"/>
      <w:marLeft w:val="0"/>
      <w:marRight w:val="0"/>
      <w:marTop w:val="0"/>
      <w:marBottom w:val="0"/>
      <w:divBdr>
        <w:top w:val="none" w:sz="0" w:space="0" w:color="auto"/>
        <w:left w:val="none" w:sz="0" w:space="0" w:color="auto"/>
        <w:bottom w:val="none" w:sz="0" w:space="0" w:color="auto"/>
        <w:right w:val="none" w:sz="0" w:space="0" w:color="auto"/>
      </w:divBdr>
      <w:divsChild>
        <w:div w:id="827476100">
          <w:marLeft w:val="0"/>
          <w:marRight w:val="0"/>
          <w:marTop w:val="0"/>
          <w:marBottom w:val="0"/>
          <w:divBdr>
            <w:top w:val="none" w:sz="0" w:space="0" w:color="auto"/>
            <w:left w:val="none" w:sz="0" w:space="0" w:color="auto"/>
            <w:bottom w:val="none" w:sz="0" w:space="0" w:color="auto"/>
            <w:right w:val="none" w:sz="0" w:space="0" w:color="auto"/>
          </w:divBdr>
          <w:divsChild>
            <w:div w:id="1491485198">
              <w:marLeft w:val="0"/>
              <w:marRight w:val="0"/>
              <w:marTop w:val="0"/>
              <w:marBottom w:val="0"/>
              <w:divBdr>
                <w:top w:val="none" w:sz="0" w:space="0" w:color="auto"/>
                <w:left w:val="none" w:sz="0" w:space="0" w:color="auto"/>
                <w:bottom w:val="none" w:sz="0" w:space="0" w:color="auto"/>
                <w:right w:val="none" w:sz="0" w:space="0" w:color="auto"/>
              </w:divBdr>
              <w:divsChild>
                <w:div w:id="261575261">
                  <w:marLeft w:val="0"/>
                  <w:marRight w:val="0"/>
                  <w:marTop w:val="0"/>
                  <w:marBottom w:val="0"/>
                  <w:divBdr>
                    <w:top w:val="none" w:sz="0" w:space="0" w:color="auto"/>
                    <w:left w:val="none" w:sz="0" w:space="0" w:color="auto"/>
                    <w:bottom w:val="none" w:sz="0" w:space="0" w:color="auto"/>
                    <w:right w:val="none" w:sz="0" w:space="0" w:color="auto"/>
                  </w:divBdr>
                  <w:divsChild>
                    <w:div w:id="5558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80001">
      <w:bodyDiv w:val="1"/>
      <w:marLeft w:val="0"/>
      <w:marRight w:val="0"/>
      <w:marTop w:val="0"/>
      <w:marBottom w:val="0"/>
      <w:divBdr>
        <w:top w:val="none" w:sz="0" w:space="0" w:color="auto"/>
        <w:left w:val="none" w:sz="0" w:space="0" w:color="auto"/>
        <w:bottom w:val="none" w:sz="0" w:space="0" w:color="auto"/>
        <w:right w:val="none" w:sz="0" w:space="0" w:color="auto"/>
      </w:divBdr>
      <w:divsChild>
        <w:div w:id="345719869">
          <w:marLeft w:val="0"/>
          <w:marRight w:val="0"/>
          <w:marTop w:val="0"/>
          <w:marBottom w:val="0"/>
          <w:divBdr>
            <w:top w:val="none" w:sz="0" w:space="0" w:color="auto"/>
            <w:left w:val="none" w:sz="0" w:space="0" w:color="auto"/>
            <w:bottom w:val="none" w:sz="0" w:space="0" w:color="auto"/>
            <w:right w:val="none" w:sz="0" w:space="0" w:color="auto"/>
          </w:divBdr>
          <w:divsChild>
            <w:div w:id="2059430810">
              <w:marLeft w:val="0"/>
              <w:marRight w:val="0"/>
              <w:marTop w:val="0"/>
              <w:marBottom w:val="0"/>
              <w:divBdr>
                <w:top w:val="none" w:sz="0" w:space="0" w:color="auto"/>
                <w:left w:val="none" w:sz="0" w:space="0" w:color="auto"/>
                <w:bottom w:val="none" w:sz="0" w:space="0" w:color="auto"/>
                <w:right w:val="none" w:sz="0" w:space="0" w:color="auto"/>
              </w:divBdr>
              <w:divsChild>
                <w:div w:id="1395660978">
                  <w:marLeft w:val="0"/>
                  <w:marRight w:val="0"/>
                  <w:marTop w:val="0"/>
                  <w:marBottom w:val="0"/>
                  <w:divBdr>
                    <w:top w:val="none" w:sz="0" w:space="0" w:color="auto"/>
                    <w:left w:val="none" w:sz="0" w:space="0" w:color="auto"/>
                    <w:bottom w:val="none" w:sz="0" w:space="0" w:color="auto"/>
                    <w:right w:val="none" w:sz="0" w:space="0" w:color="auto"/>
                  </w:divBdr>
                  <w:divsChild>
                    <w:div w:id="15728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29157">
      <w:bodyDiv w:val="1"/>
      <w:marLeft w:val="0"/>
      <w:marRight w:val="0"/>
      <w:marTop w:val="0"/>
      <w:marBottom w:val="0"/>
      <w:divBdr>
        <w:top w:val="none" w:sz="0" w:space="0" w:color="auto"/>
        <w:left w:val="none" w:sz="0" w:space="0" w:color="auto"/>
        <w:bottom w:val="none" w:sz="0" w:space="0" w:color="auto"/>
        <w:right w:val="none" w:sz="0" w:space="0" w:color="auto"/>
      </w:divBdr>
      <w:divsChild>
        <w:div w:id="900166771">
          <w:marLeft w:val="0"/>
          <w:marRight w:val="0"/>
          <w:marTop w:val="0"/>
          <w:marBottom w:val="0"/>
          <w:divBdr>
            <w:top w:val="none" w:sz="0" w:space="0" w:color="auto"/>
            <w:left w:val="none" w:sz="0" w:space="0" w:color="auto"/>
            <w:bottom w:val="none" w:sz="0" w:space="0" w:color="auto"/>
            <w:right w:val="none" w:sz="0" w:space="0" w:color="auto"/>
          </w:divBdr>
          <w:divsChild>
            <w:div w:id="1825315643">
              <w:marLeft w:val="0"/>
              <w:marRight w:val="0"/>
              <w:marTop w:val="0"/>
              <w:marBottom w:val="0"/>
              <w:divBdr>
                <w:top w:val="none" w:sz="0" w:space="0" w:color="auto"/>
                <w:left w:val="none" w:sz="0" w:space="0" w:color="auto"/>
                <w:bottom w:val="none" w:sz="0" w:space="0" w:color="auto"/>
                <w:right w:val="none" w:sz="0" w:space="0" w:color="auto"/>
              </w:divBdr>
              <w:divsChild>
                <w:div w:id="945312743">
                  <w:marLeft w:val="0"/>
                  <w:marRight w:val="0"/>
                  <w:marTop w:val="0"/>
                  <w:marBottom w:val="0"/>
                  <w:divBdr>
                    <w:top w:val="none" w:sz="0" w:space="0" w:color="auto"/>
                    <w:left w:val="none" w:sz="0" w:space="0" w:color="auto"/>
                    <w:bottom w:val="none" w:sz="0" w:space="0" w:color="auto"/>
                    <w:right w:val="none" w:sz="0" w:space="0" w:color="auto"/>
                  </w:divBdr>
                  <w:divsChild>
                    <w:div w:id="16383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99635">
      <w:bodyDiv w:val="1"/>
      <w:marLeft w:val="0"/>
      <w:marRight w:val="0"/>
      <w:marTop w:val="0"/>
      <w:marBottom w:val="0"/>
      <w:divBdr>
        <w:top w:val="none" w:sz="0" w:space="0" w:color="auto"/>
        <w:left w:val="none" w:sz="0" w:space="0" w:color="auto"/>
        <w:bottom w:val="none" w:sz="0" w:space="0" w:color="auto"/>
        <w:right w:val="none" w:sz="0" w:space="0" w:color="auto"/>
      </w:divBdr>
      <w:divsChild>
        <w:div w:id="1882866235">
          <w:marLeft w:val="0"/>
          <w:marRight w:val="0"/>
          <w:marTop w:val="0"/>
          <w:marBottom w:val="0"/>
          <w:divBdr>
            <w:top w:val="none" w:sz="0" w:space="0" w:color="auto"/>
            <w:left w:val="none" w:sz="0" w:space="0" w:color="auto"/>
            <w:bottom w:val="none" w:sz="0" w:space="0" w:color="auto"/>
            <w:right w:val="none" w:sz="0" w:space="0" w:color="auto"/>
          </w:divBdr>
          <w:divsChild>
            <w:div w:id="2115905852">
              <w:marLeft w:val="0"/>
              <w:marRight w:val="0"/>
              <w:marTop w:val="0"/>
              <w:marBottom w:val="0"/>
              <w:divBdr>
                <w:top w:val="none" w:sz="0" w:space="0" w:color="auto"/>
                <w:left w:val="none" w:sz="0" w:space="0" w:color="auto"/>
                <w:bottom w:val="none" w:sz="0" w:space="0" w:color="auto"/>
                <w:right w:val="none" w:sz="0" w:space="0" w:color="auto"/>
              </w:divBdr>
              <w:divsChild>
                <w:div w:id="999581633">
                  <w:marLeft w:val="0"/>
                  <w:marRight w:val="0"/>
                  <w:marTop w:val="0"/>
                  <w:marBottom w:val="0"/>
                  <w:divBdr>
                    <w:top w:val="none" w:sz="0" w:space="0" w:color="auto"/>
                    <w:left w:val="none" w:sz="0" w:space="0" w:color="auto"/>
                    <w:bottom w:val="none" w:sz="0" w:space="0" w:color="auto"/>
                    <w:right w:val="none" w:sz="0" w:space="0" w:color="auto"/>
                  </w:divBdr>
                  <w:divsChild>
                    <w:div w:id="9450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25</TotalTime>
  <Pages>13</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44</cp:revision>
  <dcterms:created xsi:type="dcterms:W3CDTF">2024-08-13T07:24:00Z</dcterms:created>
  <dcterms:modified xsi:type="dcterms:W3CDTF">2024-08-28T05:00:00Z</dcterms:modified>
</cp:coreProperties>
</file>