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5511" w14:textId="77777777" w:rsidR="005F711A" w:rsidRPr="000A1286" w:rsidRDefault="005F711A" w:rsidP="005F711A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BF25699" w14:textId="77777777" w:rsidR="005F711A" w:rsidRDefault="005F711A" w:rsidP="005F711A">
      <w:pPr>
        <w:pStyle w:val="HEADING1SMPC"/>
      </w:pPr>
      <w:r w:rsidRPr="008F5678">
        <w:t>NAME OF THE MEDICINAL PRODUCT</w:t>
      </w:r>
    </w:p>
    <w:p w14:paraId="1AF11B3A" w14:textId="7C711513" w:rsidR="005F711A" w:rsidRPr="00A4294B" w:rsidRDefault="008A708D" w:rsidP="005F711A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8A708D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="00163926">
        <w:rPr>
          <w:rFonts w:ascii="Times New Roman" w:hAnsi="Times New Roman" w:cs="Times New Roman"/>
          <w:sz w:val="28"/>
        </w:rPr>
        <w:t>o</w:t>
      </w:r>
      <w:r w:rsidRPr="008A708D">
        <w:rPr>
          <w:rFonts w:ascii="Times New Roman" w:hAnsi="Times New Roman" w:cs="Times New Roman"/>
          <w:sz w:val="28"/>
        </w:rPr>
        <w:t>ral suspension</w:t>
      </w:r>
    </w:p>
    <w:p w14:paraId="2EAE4C6C" w14:textId="77777777" w:rsidR="005F711A" w:rsidRDefault="005F711A" w:rsidP="005F711A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5A8118F2" w14:textId="366EFF31" w:rsidR="008A708D" w:rsidRDefault="008A708D" w:rsidP="008A708D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8A708D">
        <w:rPr>
          <w:rFonts w:ascii="Times New Roman" w:hAnsi="Times New Roman" w:cs="Times New Roman"/>
          <w:sz w:val="28"/>
        </w:rPr>
        <w:t xml:space="preserve">Magnesium </w:t>
      </w:r>
      <w:r w:rsidR="00163926">
        <w:rPr>
          <w:rFonts w:ascii="Times New Roman" w:hAnsi="Times New Roman" w:cs="Times New Roman"/>
          <w:sz w:val="28"/>
        </w:rPr>
        <w:t>h</w:t>
      </w:r>
      <w:r w:rsidRPr="008A708D">
        <w:rPr>
          <w:rFonts w:ascii="Times New Roman" w:hAnsi="Times New Roman" w:cs="Times New Roman"/>
          <w:sz w:val="28"/>
        </w:rPr>
        <w:t>ydroxide 8% w/w,</w:t>
      </w:r>
      <w:r>
        <w:rPr>
          <w:rFonts w:ascii="Times New Roman" w:hAnsi="Times New Roman" w:cs="Times New Roman"/>
          <w:sz w:val="28"/>
        </w:rPr>
        <w:t xml:space="preserve"> </w:t>
      </w:r>
      <w:r w:rsidRPr="008A708D">
        <w:rPr>
          <w:rFonts w:ascii="Times New Roman" w:hAnsi="Times New Roman" w:cs="Times New Roman"/>
          <w:sz w:val="28"/>
        </w:rPr>
        <w:t xml:space="preserve">equivalent to </w:t>
      </w:r>
      <w:r w:rsidR="00163926">
        <w:rPr>
          <w:rFonts w:ascii="Times New Roman" w:hAnsi="Times New Roman" w:cs="Times New Roman"/>
          <w:sz w:val="28"/>
        </w:rPr>
        <w:t>m</w:t>
      </w:r>
      <w:r w:rsidRPr="008A708D">
        <w:rPr>
          <w:rFonts w:ascii="Times New Roman" w:hAnsi="Times New Roman" w:cs="Times New Roman"/>
          <w:sz w:val="28"/>
        </w:rPr>
        <w:t xml:space="preserve">agnesium </w:t>
      </w:r>
      <w:r w:rsidR="00163926">
        <w:rPr>
          <w:rFonts w:ascii="Times New Roman" w:hAnsi="Times New Roman" w:cs="Times New Roman"/>
          <w:sz w:val="28"/>
        </w:rPr>
        <w:t>o</w:t>
      </w:r>
      <w:r w:rsidRPr="008A708D">
        <w:rPr>
          <w:rFonts w:ascii="Times New Roman" w:hAnsi="Times New Roman" w:cs="Times New Roman"/>
          <w:sz w:val="28"/>
        </w:rPr>
        <w:t>xide 5.5%</w:t>
      </w:r>
      <w:r>
        <w:rPr>
          <w:rFonts w:ascii="Times New Roman" w:hAnsi="Times New Roman" w:cs="Times New Roman"/>
          <w:sz w:val="28"/>
        </w:rPr>
        <w:t xml:space="preserve"> </w:t>
      </w:r>
      <w:r w:rsidRPr="008A708D">
        <w:rPr>
          <w:rFonts w:ascii="Times New Roman" w:hAnsi="Times New Roman" w:cs="Times New Roman"/>
          <w:sz w:val="28"/>
        </w:rPr>
        <w:t>w/v.</w:t>
      </w:r>
    </w:p>
    <w:p w14:paraId="4D6EB57F" w14:textId="184CEF32" w:rsidR="005F711A" w:rsidRPr="005648D0" w:rsidRDefault="005F711A" w:rsidP="005F711A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5648D0">
        <w:rPr>
          <w:rFonts w:ascii="Times New Roman" w:hAnsi="Times New Roman" w:cs="Times New Roman"/>
          <w:sz w:val="28"/>
        </w:rPr>
        <w:t>Excipient(s) with known effect:</w:t>
      </w:r>
    </w:p>
    <w:p w14:paraId="2B35A0BB" w14:textId="77777777" w:rsidR="005F711A" w:rsidRPr="0085460F" w:rsidRDefault="005F711A" w:rsidP="005F711A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363E65F" w14:textId="77777777" w:rsidR="005F711A" w:rsidRPr="000A1286" w:rsidRDefault="005F711A" w:rsidP="005F711A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A89AC71" w14:textId="77777777" w:rsidR="005F711A" w:rsidRDefault="005F711A" w:rsidP="005F711A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3EA95466" w14:textId="2B52E7DF" w:rsidR="005F711A" w:rsidRDefault="008A708D" w:rsidP="005F711A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8A708D">
        <w:rPr>
          <w:rFonts w:ascii="Times New Roman" w:hAnsi="Times New Roman" w:cs="Times New Roman"/>
          <w:sz w:val="28"/>
        </w:rPr>
        <w:t>Oral suspension</w:t>
      </w:r>
    </w:p>
    <w:p w14:paraId="0117B5BC" w14:textId="77777777" w:rsidR="005F711A" w:rsidRPr="0085460F" w:rsidRDefault="005F711A" w:rsidP="005F711A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5A39743" w14:textId="77777777" w:rsidR="005F711A" w:rsidRPr="008F5678" w:rsidRDefault="005F711A" w:rsidP="005F711A">
      <w:pPr>
        <w:pStyle w:val="HEADING1SMPC"/>
        <w:rPr>
          <w:szCs w:val="28"/>
        </w:rPr>
      </w:pPr>
      <w:r w:rsidRPr="008F5678">
        <w:t>CLINICAL PARTICULARS</w:t>
      </w:r>
    </w:p>
    <w:p w14:paraId="6FEE8E06" w14:textId="77777777" w:rsidR="005F711A" w:rsidRDefault="005F711A" w:rsidP="005F711A">
      <w:pPr>
        <w:pStyle w:val="SubHeafingSMPC"/>
        <w:spacing w:before="0"/>
        <w:ind w:left="0" w:firstLine="0"/>
      </w:pPr>
      <w:r w:rsidRPr="007F158B">
        <w:t>Therapeutic indications</w:t>
      </w:r>
    </w:p>
    <w:p w14:paraId="2DCB79B8" w14:textId="3AEE63BF" w:rsidR="005F711A" w:rsidRPr="00A27C5D" w:rsidRDefault="005F711A" w:rsidP="005F711A">
      <w:pPr>
        <w:pStyle w:val="SubHeafingSMPC"/>
        <w:numPr>
          <w:ilvl w:val="0"/>
          <w:numId w:val="0"/>
        </w:numPr>
        <w:spacing w:before="0"/>
      </w:pPr>
      <w:r>
        <w:tab/>
      </w:r>
      <w:r w:rsidR="008A708D" w:rsidRPr="008A708D">
        <w:rPr>
          <w:rFonts w:cstheme="minorBidi"/>
          <w:b w:val="0"/>
          <w:bCs w:val="0"/>
        </w:rPr>
        <w:t>For oral use for the relief of mild constipation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720953E5" w14:textId="77777777" w:rsidR="005F711A" w:rsidRPr="00E26561" w:rsidRDefault="005F711A" w:rsidP="005F711A">
      <w:pPr>
        <w:pStyle w:val="SubHeafingSMPC"/>
        <w:spacing w:before="0"/>
        <w:ind w:left="57"/>
      </w:pPr>
      <w:r w:rsidRPr="008F5678">
        <w:t>Posology and method of administration</w:t>
      </w:r>
    </w:p>
    <w:p w14:paraId="6261D689" w14:textId="35970B3D" w:rsidR="008A708D" w:rsidRPr="00163926" w:rsidRDefault="005F711A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="008A708D" w:rsidRPr="00163926">
        <w:rPr>
          <w:b w:val="0"/>
          <w:bCs w:val="0"/>
          <w:i/>
          <w:iCs/>
        </w:rPr>
        <w:t>For adults (including the elderly)</w:t>
      </w:r>
      <w:r w:rsidR="00163926">
        <w:rPr>
          <w:b w:val="0"/>
          <w:bCs w:val="0"/>
          <w:i/>
          <w:iCs/>
        </w:rPr>
        <w:t>:</w:t>
      </w:r>
    </w:p>
    <w:p w14:paraId="554DF97F" w14:textId="77777777" w:rsidR="008A708D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8A708D">
        <w:rPr>
          <w:b w:val="0"/>
          <w:bCs w:val="0"/>
        </w:rPr>
        <w:t>25 to 50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 orally as required (maximum daily dose 50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ml)</w:t>
      </w:r>
    </w:p>
    <w:p w14:paraId="5DEBAEA0" w14:textId="77777777" w:rsidR="00163926" w:rsidRPr="00163926" w:rsidRDefault="00163926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0A060D2C" w14:textId="7E96F833" w:rsidR="008A708D" w:rsidRPr="00163926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163926">
        <w:rPr>
          <w:b w:val="0"/>
          <w:bCs w:val="0"/>
          <w:i/>
          <w:iCs/>
        </w:rPr>
        <w:t>For children aged 6-12 years</w:t>
      </w:r>
      <w:r w:rsidR="00163926" w:rsidRPr="00163926">
        <w:rPr>
          <w:b w:val="0"/>
          <w:bCs w:val="0"/>
          <w:i/>
          <w:iCs/>
        </w:rPr>
        <w:t>:</w:t>
      </w:r>
    </w:p>
    <w:p w14:paraId="58F1BCFB" w14:textId="77777777" w:rsidR="008A708D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8A708D">
        <w:rPr>
          <w:b w:val="0"/>
          <w:bCs w:val="0"/>
        </w:rPr>
        <w:t>10 to 25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 orally as required (maximum daily dose 25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ml)</w:t>
      </w:r>
    </w:p>
    <w:p w14:paraId="648FB905" w14:textId="77777777" w:rsidR="00163926" w:rsidRPr="00163926" w:rsidRDefault="00163926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571147A8" w14:textId="766FFBF1" w:rsidR="008A708D" w:rsidRPr="00163926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 w:rsidRPr="00163926">
        <w:rPr>
          <w:b w:val="0"/>
          <w:bCs w:val="0"/>
          <w:i/>
          <w:iCs/>
        </w:rPr>
        <w:tab/>
        <w:t>For children aged 1-6 years</w:t>
      </w:r>
      <w:r w:rsidR="00163926" w:rsidRPr="00163926">
        <w:rPr>
          <w:b w:val="0"/>
          <w:bCs w:val="0"/>
          <w:i/>
          <w:iCs/>
        </w:rPr>
        <w:t>:</w:t>
      </w:r>
    </w:p>
    <w:p w14:paraId="7BA33FFF" w14:textId="77777777" w:rsidR="008A708D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8A708D">
        <w:rPr>
          <w:b w:val="0"/>
          <w:bCs w:val="0"/>
        </w:rPr>
        <w:t>5 to 10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 orally as required (maximum daily dose 10</w:t>
      </w:r>
      <w:r>
        <w:rPr>
          <w:b w:val="0"/>
          <w:bCs w:val="0"/>
        </w:rPr>
        <w:t xml:space="preserve"> </w:t>
      </w:r>
      <w:r w:rsidRPr="008A708D">
        <w:rPr>
          <w:b w:val="0"/>
          <w:bCs w:val="0"/>
        </w:rPr>
        <w:t>ml)</w:t>
      </w:r>
    </w:p>
    <w:p w14:paraId="349BC485" w14:textId="77777777" w:rsidR="00163926" w:rsidRPr="00163926" w:rsidRDefault="00163926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1FD07FDF" w14:textId="77777777" w:rsidR="008A708D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8A708D">
        <w:rPr>
          <w:b w:val="0"/>
          <w:bCs w:val="0"/>
        </w:rPr>
        <w:t>Not recommended for children under 1 year of age.</w:t>
      </w:r>
    </w:p>
    <w:p w14:paraId="2A5985B3" w14:textId="1CC65858" w:rsidR="008A708D" w:rsidRPr="008A708D" w:rsidRDefault="008A708D" w:rsidP="008A708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8A708D">
        <w:rPr>
          <w:b w:val="0"/>
          <w:bCs w:val="0"/>
        </w:rPr>
        <w:t>Not recommended in cases of renal impairment of debilitation.</w:t>
      </w:r>
    </w:p>
    <w:p w14:paraId="1C834518" w14:textId="77777777" w:rsidR="005F711A" w:rsidRDefault="005F711A" w:rsidP="005F711A">
      <w:pPr>
        <w:pStyle w:val="SubHeafingSMPC"/>
        <w:ind w:left="57"/>
      </w:pPr>
      <w:r w:rsidRPr="008F5678">
        <w:lastRenderedPageBreak/>
        <w:t>Contraindications</w:t>
      </w:r>
    </w:p>
    <w:p w14:paraId="26B111A7" w14:textId="08DC5BC3" w:rsidR="005F711A" w:rsidRPr="004E6B0A" w:rsidRDefault="005F711A" w:rsidP="008A708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8A708D" w:rsidRPr="008A708D">
        <w:rPr>
          <w:b w:val="0"/>
          <w:bCs w:val="0"/>
          <w:lang w:eastAsia="zh-CN"/>
        </w:rPr>
        <w:t>Should not be used where there are known or suspected acute gastro</w:t>
      </w:r>
      <w:r w:rsidR="008A708D">
        <w:rPr>
          <w:b w:val="0"/>
          <w:bCs w:val="0"/>
          <w:lang w:eastAsia="zh-CN"/>
        </w:rPr>
        <w:t>-</w:t>
      </w:r>
      <w:r w:rsidR="008A708D">
        <w:rPr>
          <w:b w:val="0"/>
          <w:bCs w:val="0"/>
          <w:lang w:eastAsia="zh-CN"/>
        </w:rPr>
        <w:tab/>
      </w:r>
      <w:r w:rsidR="008A708D" w:rsidRPr="008A708D">
        <w:rPr>
          <w:b w:val="0"/>
          <w:bCs w:val="0"/>
          <w:lang w:eastAsia="zh-CN"/>
        </w:rPr>
        <w:t>intestinal conditions, or renal or hepatic impairment</w:t>
      </w:r>
      <w:r w:rsidRPr="004E6B0A">
        <w:rPr>
          <w:b w:val="0"/>
          <w:bCs w:val="0"/>
          <w:lang w:eastAsia="zh-CN"/>
        </w:rPr>
        <w:t>.</w:t>
      </w:r>
    </w:p>
    <w:p w14:paraId="71FEF813" w14:textId="77777777" w:rsidR="005F711A" w:rsidRDefault="005F711A" w:rsidP="005F711A">
      <w:pPr>
        <w:pStyle w:val="SubHeafingSMPC"/>
        <w:ind w:left="57"/>
      </w:pPr>
      <w:r w:rsidRPr="008F5678">
        <w:t>Special warnings and precautions for use</w:t>
      </w:r>
    </w:p>
    <w:p w14:paraId="252E0DD1" w14:textId="56CEF87C" w:rsidR="008A708D" w:rsidRDefault="005F711A" w:rsidP="008A708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8A708D" w:rsidRPr="008A708D">
        <w:rPr>
          <w:rFonts w:cstheme="minorBidi"/>
          <w:b w:val="0"/>
          <w:bCs w:val="0"/>
        </w:rPr>
        <w:t>Label warnings</w:t>
      </w:r>
      <w:r w:rsidR="00163926">
        <w:rPr>
          <w:rFonts w:cstheme="minorBidi"/>
          <w:b w:val="0"/>
          <w:bCs w:val="0"/>
        </w:rPr>
        <w:t>:</w:t>
      </w:r>
    </w:p>
    <w:p w14:paraId="1975FA6A" w14:textId="77777777" w:rsidR="00163926" w:rsidRDefault="008A708D" w:rsidP="00163926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8A708D">
        <w:rPr>
          <w:rFonts w:cstheme="minorBidi"/>
          <w:b w:val="0"/>
          <w:bCs w:val="0"/>
        </w:rPr>
        <w:t>Store below 25°C.</w:t>
      </w:r>
    </w:p>
    <w:p w14:paraId="64C9B522" w14:textId="77777777" w:rsidR="00163926" w:rsidRDefault="008A708D" w:rsidP="00163926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163926">
        <w:rPr>
          <w:rFonts w:cstheme="minorBidi"/>
          <w:b w:val="0"/>
          <w:bCs w:val="0"/>
        </w:rPr>
        <w:t>Do not freeze.</w:t>
      </w:r>
    </w:p>
    <w:p w14:paraId="441E0ED8" w14:textId="77777777" w:rsidR="00163926" w:rsidRDefault="008A708D" w:rsidP="00163926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163926">
        <w:rPr>
          <w:rFonts w:cstheme="minorBidi"/>
          <w:b w:val="0"/>
          <w:bCs w:val="0"/>
        </w:rPr>
        <w:t>Shake well before use.</w:t>
      </w:r>
    </w:p>
    <w:p w14:paraId="180FA024" w14:textId="77777777" w:rsidR="00163926" w:rsidRDefault="008A708D" w:rsidP="00163926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163926">
        <w:rPr>
          <w:rFonts w:cstheme="minorBidi"/>
          <w:b w:val="0"/>
          <w:bCs w:val="0"/>
        </w:rPr>
        <w:t>Keep out of the sight and reach of children.</w:t>
      </w:r>
    </w:p>
    <w:p w14:paraId="02842F1E" w14:textId="4B265174" w:rsidR="005F711A" w:rsidRPr="00163926" w:rsidRDefault="008A708D" w:rsidP="00163926">
      <w:pPr>
        <w:pStyle w:val="SubHeafingSMPC"/>
        <w:numPr>
          <w:ilvl w:val="0"/>
          <w:numId w:val="2"/>
        </w:numPr>
        <w:jc w:val="thaiDistribute"/>
        <w:rPr>
          <w:rFonts w:cstheme="minorBidi"/>
          <w:b w:val="0"/>
          <w:bCs w:val="0"/>
        </w:rPr>
      </w:pPr>
      <w:r w:rsidRPr="00163926">
        <w:rPr>
          <w:rFonts w:cstheme="minorBidi"/>
          <w:b w:val="0"/>
          <w:bCs w:val="0"/>
        </w:rPr>
        <w:t>Chronic use may result in hypermagnesia</w:t>
      </w:r>
      <w:r w:rsidR="005F711A" w:rsidRPr="00163926">
        <w:rPr>
          <w:rFonts w:cstheme="minorBidi"/>
          <w:b w:val="0"/>
          <w:bCs w:val="0"/>
        </w:rPr>
        <w:t>.</w:t>
      </w:r>
      <w:r w:rsidR="005F711A" w:rsidRPr="00163926">
        <w:rPr>
          <w:rFonts w:cstheme="minorBidi"/>
          <w:b w:val="0"/>
          <w:bCs w:val="0"/>
          <w:cs/>
        </w:rPr>
        <w:tab/>
      </w:r>
    </w:p>
    <w:p w14:paraId="24104DC5" w14:textId="77777777" w:rsidR="005F711A" w:rsidRPr="002C2ECF" w:rsidRDefault="005F711A" w:rsidP="005F711A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20843711" w14:textId="0C1F7E12" w:rsidR="005F711A" w:rsidRPr="006722FC" w:rsidRDefault="005F711A" w:rsidP="005F711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The antacid properties of this preparation can lead to reduced absorption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of diflusinal, azithromycin, ciprofloxacin, isoniazid, norfloxacin,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ofloxacin, pivampicillin, rifampicin and most tetracyclines. Also reduces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absorption of phenytoin, itraconazole, ketoconazole, fosinopril,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chloroquine, hydroxychloroquine, phenothiazines, biphosphonates and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penicillamine. The use of this product is not advised during dipyridamole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therapy. The excretion of aspirin is increased and quinidine is decreased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>in alkaline urine which may occur with use of this product.</w:t>
      </w:r>
    </w:p>
    <w:p w14:paraId="0B415002" w14:textId="77777777" w:rsidR="005F711A" w:rsidRDefault="005F711A" w:rsidP="005F711A">
      <w:pPr>
        <w:pStyle w:val="SubHeafingSMPC"/>
        <w:ind w:left="57"/>
      </w:pPr>
      <w:r w:rsidRPr="008F5678">
        <w:t>Fertility, pregnancy and lactation</w:t>
      </w:r>
    </w:p>
    <w:p w14:paraId="04EAC3B7" w14:textId="1D7A0C7D" w:rsidR="005F711A" w:rsidRPr="009126B5" w:rsidRDefault="005F711A" w:rsidP="005F711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There is not or inadequate evidence of safety of use during pregnancy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and lactation but has been used for many years without ill effect. As with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all drugs, use during early pregnancy should be avoided. Can be used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>during late pregnancy and during lactation</w:t>
      </w:r>
      <w:r w:rsidRPr="00A66CBE">
        <w:rPr>
          <w:b w:val="0"/>
          <w:bCs w:val="0"/>
        </w:rPr>
        <w:t>.</w:t>
      </w:r>
    </w:p>
    <w:p w14:paraId="3D62F515" w14:textId="77777777" w:rsidR="005F711A" w:rsidRPr="009126B5" w:rsidRDefault="005F711A" w:rsidP="005F711A">
      <w:pPr>
        <w:pStyle w:val="SubHeafingSMPC"/>
        <w:ind w:left="57"/>
      </w:pPr>
      <w:r w:rsidRPr="008F5678">
        <w:t>Effects on ability to drive and use machines</w:t>
      </w:r>
    </w:p>
    <w:p w14:paraId="186109E9" w14:textId="218D929A" w:rsidR="005F711A" w:rsidRDefault="005F711A" w:rsidP="005F711A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66CBE" w:rsidRPr="00A66CBE">
        <w:rPr>
          <w:b w:val="0"/>
          <w:bCs w:val="0"/>
          <w:lang w:eastAsia="zh-CN"/>
        </w:rPr>
        <w:t>Does not affect ability to drive and use 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18972C21" w14:textId="77777777" w:rsidR="00972412" w:rsidRPr="002D59FE" w:rsidRDefault="00972412" w:rsidP="005F711A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</w:p>
    <w:p w14:paraId="5DC5FCF8" w14:textId="77777777" w:rsidR="005F711A" w:rsidRDefault="005F711A" w:rsidP="005F711A">
      <w:pPr>
        <w:pStyle w:val="SubHeafingSMPC"/>
        <w:ind w:left="57"/>
      </w:pPr>
      <w:r w:rsidRPr="008F5678">
        <w:lastRenderedPageBreak/>
        <w:t>Undesirable effects</w:t>
      </w:r>
    </w:p>
    <w:p w14:paraId="17667250" w14:textId="56BD3CBF" w:rsidR="005F711A" w:rsidRPr="00CE651D" w:rsidRDefault="005F711A" w:rsidP="00A66CB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tab/>
      </w:r>
      <w:r w:rsidR="00A66CBE" w:rsidRPr="00A66CBE">
        <w:rPr>
          <w:b w:val="0"/>
          <w:bCs w:val="0"/>
        </w:rPr>
        <w:t>Can cause colic.</w:t>
      </w:r>
    </w:p>
    <w:p w14:paraId="503C276D" w14:textId="77777777" w:rsidR="005F711A" w:rsidRDefault="005F711A" w:rsidP="005F711A">
      <w:pPr>
        <w:pStyle w:val="SubHeafingSMPC"/>
        <w:ind w:left="0" w:firstLine="0"/>
      </w:pPr>
      <w:r w:rsidRPr="008F5678">
        <w:t>Overdose</w:t>
      </w:r>
    </w:p>
    <w:p w14:paraId="576FA24E" w14:textId="77777777" w:rsidR="00A66CBE" w:rsidRDefault="005F711A" w:rsidP="00A66CB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A66CBE" w:rsidRPr="00A66CBE">
        <w:rPr>
          <w:rFonts w:cstheme="minorBidi"/>
          <w:b w:val="0"/>
          <w:bCs w:val="0"/>
        </w:rPr>
        <w:t>Serious symptoms are unlikely following overdose. Discontinue</w:t>
      </w:r>
      <w:r w:rsidR="00A66CBE">
        <w:rPr>
          <w:rFonts w:cstheme="minorBidi"/>
          <w:b w:val="0"/>
          <w:bCs w:val="0"/>
        </w:rPr>
        <w:t xml:space="preserve"> </w:t>
      </w:r>
      <w:r w:rsidR="00A66CBE">
        <w:rPr>
          <w:rFonts w:cstheme="minorBidi"/>
          <w:b w:val="0"/>
          <w:bCs w:val="0"/>
        </w:rPr>
        <w:tab/>
      </w:r>
      <w:r w:rsidR="00A66CBE" w:rsidRPr="00A66CBE">
        <w:rPr>
          <w:rFonts w:cstheme="minorBidi"/>
          <w:b w:val="0"/>
          <w:bCs w:val="0"/>
        </w:rPr>
        <w:t>medication and correct fluid balance if necessary.</w:t>
      </w:r>
    </w:p>
    <w:p w14:paraId="4C306F8B" w14:textId="77777777" w:rsidR="00972412" w:rsidRPr="00972412" w:rsidRDefault="00972412" w:rsidP="00A66CB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B19732B" w14:textId="2140CFEE" w:rsidR="005F711A" w:rsidRPr="00A66CBE" w:rsidRDefault="00A66CBE" w:rsidP="00A66CBE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66CBE">
        <w:rPr>
          <w:rFonts w:cstheme="minorBidi"/>
          <w:b w:val="0"/>
          <w:bCs w:val="0"/>
        </w:rPr>
        <w:t>Hypermagnesaemia may be treated with intravenous calcium salts but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66CBE">
        <w:rPr>
          <w:rFonts w:cstheme="minorBidi"/>
          <w:b w:val="0"/>
          <w:bCs w:val="0"/>
        </w:rPr>
        <w:t>only under medical supervision</w:t>
      </w:r>
      <w:r w:rsidR="005F711A" w:rsidRPr="00A66CBE">
        <w:rPr>
          <w:rFonts w:cstheme="minorBidi"/>
          <w:b w:val="0"/>
          <w:bCs w:val="0"/>
        </w:rPr>
        <w:t>.</w:t>
      </w:r>
    </w:p>
    <w:p w14:paraId="4A6432D4" w14:textId="77777777" w:rsidR="005F711A" w:rsidRPr="008F5678" w:rsidRDefault="005F711A" w:rsidP="005F711A">
      <w:pPr>
        <w:pStyle w:val="HEADING1SMPC"/>
      </w:pPr>
      <w:r w:rsidRPr="008F5678">
        <w:t xml:space="preserve">PHARMACOLOGICAL PROPERTIES </w:t>
      </w:r>
    </w:p>
    <w:p w14:paraId="00FED2C0" w14:textId="77777777" w:rsidR="005F711A" w:rsidRDefault="005F711A" w:rsidP="005F711A">
      <w:pPr>
        <w:pStyle w:val="SubHeafingSMPC"/>
        <w:ind w:left="57"/>
      </w:pPr>
      <w:r w:rsidRPr="008F5678">
        <w:t>Pharmacodynamic properties</w:t>
      </w:r>
    </w:p>
    <w:p w14:paraId="5D8CA14C" w14:textId="77777777" w:rsidR="00A66CBE" w:rsidRDefault="005F711A" w:rsidP="00A66CB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66CBE" w:rsidRPr="00A66CBE">
        <w:rPr>
          <w:b w:val="0"/>
          <w:bCs w:val="0"/>
        </w:rPr>
        <w:t>Antacid properties in doses of 500-750</w:t>
      </w:r>
      <w:r w:rsidR="00A66CBE">
        <w:rPr>
          <w:b w:val="0"/>
          <w:bCs w:val="0"/>
        </w:rPr>
        <w:t xml:space="preserve"> </w:t>
      </w:r>
      <w:r w:rsidR="00A66CBE" w:rsidRPr="00A66CBE">
        <w:rPr>
          <w:b w:val="0"/>
          <w:bCs w:val="0"/>
        </w:rPr>
        <w:t>mg</w:t>
      </w:r>
    </w:p>
    <w:p w14:paraId="592A28AD" w14:textId="77777777" w:rsidR="00972412" w:rsidRPr="00972412" w:rsidRDefault="00972412" w:rsidP="00A66CB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4FC991F" w14:textId="749D18C7" w:rsidR="005F711A" w:rsidRPr="00A66CBE" w:rsidRDefault="00A66CBE" w:rsidP="00A66CB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66CBE">
        <w:rPr>
          <w:b w:val="0"/>
          <w:bCs w:val="0"/>
        </w:rPr>
        <w:t>Laxative properties in larger</w:t>
      </w:r>
      <w:r>
        <w:rPr>
          <w:b w:val="0"/>
          <w:bCs w:val="0"/>
        </w:rPr>
        <w:t xml:space="preserve"> </w:t>
      </w:r>
      <w:r w:rsidRPr="00A66CBE">
        <w:rPr>
          <w:b w:val="0"/>
          <w:bCs w:val="0"/>
        </w:rPr>
        <w:t>doses.</w:t>
      </w:r>
    </w:p>
    <w:p w14:paraId="398AFD8C" w14:textId="77777777" w:rsidR="005F711A" w:rsidRDefault="005F711A" w:rsidP="005F711A">
      <w:pPr>
        <w:pStyle w:val="SubHeafingSMPC"/>
        <w:ind w:left="57"/>
      </w:pPr>
      <w:r w:rsidRPr="008F5678">
        <w:t>Pharmacokinetic properties</w:t>
      </w:r>
    </w:p>
    <w:p w14:paraId="3CD9304B" w14:textId="423AFA7E" w:rsidR="005F711A" w:rsidRPr="00A66CBE" w:rsidRDefault="005F711A" w:rsidP="00A66CB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66CBE" w:rsidRPr="00A66CBE">
        <w:rPr>
          <w:b w:val="0"/>
          <w:bCs w:val="0"/>
        </w:rPr>
        <w:t xml:space="preserve">The </w:t>
      </w:r>
      <w:r w:rsidR="00972412">
        <w:rPr>
          <w:b w:val="0"/>
          <w:bCs w:val="0"/>
        </w:rPr>
        <w:t>m</w:t>
      </w:r>
      <w:r w:rsidR="00A66CBE" w:rsidRPr="00A66CBE">
        <w:rPr>
          <w:b w:val="0"/>
          <w:bCs w:val="0"/>
        </w:rPr>
        <w:t xml:space="preserve">agnesium </w:t>
      </w:r>
      <w:r w:rsidR="00972412">
        <w:rPr>
          <w:b w:val="0"/>
          <w:bCs w:val="0"/>
        </w:rPr>
        <w:t>h</w:t>
      </w:r>
      <w:r w:rsidR="00A66CBE" w:rsidRPr="00A66CBE">
        <w:rPr>
          <w:b w:val="0"/>
          <w:bCs w:val="0"/>
        </w:rPr>
        <w:t>ydroxide acts as a saline laxative in the intestine. Any</w:t>
      </w:r>
      <w:r w:rsidR="00A66CBE">
        <w:rPr>
          <w:b w:val="0"/>
          <w:bCs w:val="0"/>
        </w:rPr>
        <w:t xml:space="preserve">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absorbed magnesium is rapidly excreted in the urine. It has the benefit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 xml:space="preserve">over magnesium carbonate of not causing side effects associated with </w:t>
      </w:r>
      <w:r w:rsidR="00A66CBE">
        <w:rPr>
          <w:b w:val="0"/>
          <w:bCs w:val="0"/>
        </w:rPr>
        <w:tab/>
      </w:r>
      <w:r w:rsidR="00A66CBE" w:rsidRPr="00A66CBE">
        <w:rPr>
          <w:b w:val="0"/>
          <w:bCs w:val="0"/>
        </w:rPr>
        <w:t>formation of carbon dioxide in the stomach</w:t>
      </w:r>
      <w:r w:rsidRPr="00A66CBE">
        <w:rPr>
          <w:b w:val="0"/>
          <w:bCs w:val="0"/>
        </w:rPr>
        <w:t>.</w:t>
      </w:r>
    </w:p>
    <w:p w14:paraId="731E87AF" w14:textId="77777777" w:rsidR="005F711A" w:rsidRPr="00F82D07" w:rsidRDefault="005F711A" w:rsidP="005F711A">
      <w:pPr>
        <w:pStyle w:val="SubHeafingSMPC"/>
        <w:ind w:left="57"/>
      </w:pPr>
      <w:r w:rsidRPr="008F5678">
        <w:t xml:space="preserve">Preclinical safety data </w:t>
      </w:r>
    </w:p>
    <w:p w14:paraId="754827A0" w14:textId="77777777" w:rsidR="005F711A" w:rsidRDefault="005F711A" w:rsidP="005F711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4F3B">
        <w:rPr>
          <w:b w:val="0"/>
          <w:bCs w:val="0"/>
        </w:rPr>
        <w:t>None stated.</w:t>
      </w:r>
    </w:p>
    <w:p w14:paraId="6C252A6C" w14:textId="77777777" w:rsidR="005F711A" w:rsidRPr="008F5678" w:rsidRDefault="005F711A" w:rsidP="005F711A">
      <w:pPr>
        <w:pStyle w:val="HEADING1SMPC"/>
      </w:pPr>
      <w:r w:rsidRPr="008F5678">
        <w:t xml:space="preserve">PHARMACEUTICAL PARTICULARS </w:t>
      </w:r>
    </w:p>
    <w:p w14:paraId="68D95077" w14:textId="77777777" w:rsidR="005F711A" w:rsidRPr="008F5678" w:rsidRDefault="005F711A" w:rsidP="005F711A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73F0E056" w14:textId="77777777" w:rsidR="005F711A" w:rsidRPr="000A71B4" w:rsidRDefault="005F711A" w:rsidP="005F711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ADB2DC9" w14:textId="77777777" w:rsidR="005F711A" w:rsidRPr="00F527B4" w:rsidRDefault="005F711A" w:rsidP="005F711A">
      <w:pPr>
        <w:pStyle w:val="SubHeafingSMPC"/>
        <w:ind w:left="57"/>
      </w:pPr>
      <w:r w:rsidRPr="008F5678">
        <w:t xml:space="preserve">Incompatibilities </w:t>
      </w:r>
    </w:p>
    <w:p w14:paraId="4578839C" w14:textId="229BC08E" w:rsidR="005F711A" w:rsidRPr="000A71B4" w:rsidRDefault="005F711A" w:rsidP="00A66CBE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A66CBE" w:rsidRPr="00A66CBE">
        <w:rPr>
          <w:b w:val="0"/>
          <w:bCs w:val="0"/>
        </w:rPr>
        <w:t>None known</w:t>
      </w:r>
    </w:p>
    <w:p w14:paraId="3B5DE0CC" w14:textId="77777777" w:rsidR="005F711A" w:rsidRPr="000A71B4" w:rsidRDefault="005F711A" w:rsidP="005F711A">
      <w:pPr>
        <w:pStyle w:val="SubHeafingSMPC"/>
        <w:ind w:left="57"/>
      </w:pPr>
      <w:r w:rsidRPr="008F5678">
        <w:t xml:space="preserve">Shelf life </w:t>
      </w:r>
    </w:p>
    <w:p w14:paraId="1B85C5E2" w14:textId="77777777" w:rsidR="005F711A" w:rsidRPr="000A71B4" w:rsidRDefault="005F711A" w:rsidP="005F711A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605256C" w14:textId="77777777" w:rsidR="005F711A" w:rsidRPr="008F5678" w:rsidRDefault="005F711A" w:rsidP="005F711A">
      <w:pPr>
        <w:pStyle w:val="SubHeafingSMPC"/>
        <w:ind w:left="57"/>
      </w:pPr>
      <w:r w:rsidRPr="008F5678">
        <w:lastRenderedPageBreak/>
        <w:t xml:space="preserve">Special precautions for storage </w:t>
      </w:r>
    </w:p>
    <w:p w14:paraId="3E799486" w14:textId="77777777" w:rsidR="005F711A" w:rsidRPr="000A71B4" w:rsidRDefault="005F711A" w:rsidP="005F711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943AEEC" w14:textId="77777777" w:rsidR="005F711A" w:rsidRPr="008F5678" w:rsidRDefault="005F711A" w:rsidP="005F711A">
      <w:pPr>
        <w:pStyle w:val="SubHeafingSMPC"/>
        <w:ind w:left="57"/>
      </w:pPr>
      <w:r w:rsidRPr="008F5678">
        <w:t xml:space="preserve">Nature and contents of container </w:t>
      </w:r>
    </w:p>
    <w:p w14:paraId="149A7033" w14:textId="77777777" w:rsidR="005F711A" w:rsidRPr="000A71B4" w:rsidRDefault="005F711A" w:rsidP="005F711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3CF0D8D" w14:textId="77777777" w:rsidR="005F711A" w:rsidRPr="000A71B4" w:rsidRDefault="005F711A" w:rsidP="005F711A">
      <w:pPr>
        <w:pStyle w:val="SubHeafingSMPC"/>
        <w:ind w:left="57"/>
      </w:pPr>
      <w:r w:rsidRPr="008F5678">
        <w:t xml:space="preserve">Special precautions for disposal </w:t>
      </w:r>
    </w:p>
    <w:p w14:paraId="39479677" w14:textId="77777777" w:rsidR="005F711A" w:rsidRPr="000A71B4" w:rsidRDefault="005F711A" w:rsidP="005F711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A642E92" w14:textId="77777777" w:rsidR="005F711A" w:rsidRDefault="005F711A" w:rsidP="005F711A">
      <w:pPr>
        <w:pStyle w:val="HEADING1SMPC"/>
      </w:pPr>
      <w:r w:rsidRPr="008F5678">
        <w:t xml:space="preserve">MARKETING AUTHORISATION HOLDER </w:t>
      </w:r>
    </w:p>
    <w:p w14:paraId="405B5AA0" w14:textId="77777777" w:rsidR="005F711A" w:rsidRPr="00D741D1" w:rsidRDefault="005F711A" w:rsidP="005F711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BB07FD3" w14:textId="77777777" w:rsidR="005F711A" w:rsidRDefault="005F711A" w:rsidP="005F711A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0D247103" w14:textId="77777777" w:rsidR="005F711A" w:rsidRPr="002270FF" w:rsidRDefault="005F711A" w:rsidP="005F711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A102BC6" w14:textId="77777777" w:rsidR="005F711A" w:rsidRDefault="005F711A" w:rsidP="005F711A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96C20CC" w14:textId="77777777" w:rsidR="005F711A" w:rsidRPr="002270FF" w:rsidRDefault="005F711A" w:rsidP="005F711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4331217" w14:textId="77777777" w:rsidR="005F711A" w:rsidRPr="008F5678" w:rsidRDefault="005F711A" w:rsidP="005F711A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6649F058" w14:textId="77777777" w:rsidR="005F711A" w:rsidRPr="002270FF" w:rsidRDefault="005F711A" w:rsidP="005F71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D9640B4" w14:textId="77777777" w:rsidR="005F711A" w:rsidRPr="004E6B0A" w:rsidRDefault="005F711A" w:rsidP="005F711A">
      <w:pPr>
        <w:rPr>
          <w:rFonts w:ascii="Times New Roman" w:hAnsi="Times New Roman" w:cs="Times New Roman"/>
          <w:sz w:val="28"/>
          <w:szCs w:val="28"/>
        </w:rPr>
      </w:pPr>
    </w:p>
    <w:p w14:paraId="48C10FFE" w14:textId="77777777" w:rsidR="00CD0A94" w:rsidRDefault="00CD0A94">
      <w:pPr>
        <w:rPr>
          <w:cs/>
        </w:rPr>
      </w:pPr>
    </w:p>
    <w:sectPr w:rsidR="00CD0A94" w:rsidSect="005F711A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3993" w14:textId="77777777" w:rsidR="00C04CB4" w:rsidRDefault="00C04CB4" w:rsidP="00A66CBE">
      <w:pPr>
        <w:spacing w:line="240" w:lineRule="auto"/>
      </w:pPr>
      <w:r>
        <w:separator/>
      </w:r>
    </w:p>
  </w:endnote>
  <w:endnote w:type="continuationSeparator" w:id="0">
    <w:p w14:paraId="5FAB105D" w14:textId="77777777" w:rsidR="00C04CB4" w:rsidRDefault="00C04CB4" w:rsidP="00A66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83CFFF9" w14:textId="77777777" w:rsidR="000C3F05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6734D157" w14:textId="77777777" w:rsidR="000C3F05" w:rsidRDefault="000C3F0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44692FA4" w14:textId="77777777" w:rsidR="000C3F05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255891D" w14:textId="5F5C4A6B" w:rsidR="000C3F05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A66CBE" w:rsidRPr="00A66CBE">
      <w:rPr>
        <w:rFonts w:ascii="Times New Roman" w:hAnsi="Times New Roman" w:cs="Times New Roman"/>
        <w:sz w:val="24"/>
        <w:szCs w:val="24"/>
      </w:rPr>
      <w:t>Ref: Magnesium Hydroxide Mixture 8%w/w, MHRA, 29/12/2023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841A" w14:textId="77777777" w:rsidR="00C04CB4" w:rsidRDefault="00C04CB4" w:rsidP="00A66CBE">
      <w:pPr>
        <w:spacing w:line="240" w:lineRule="auto"/>
      </w:pPr>
      <w:r>
        <w:separator/>
      </w:r>
    </w:p>
  </w:footnote>
  <w:footnote w:type="continuationSeparator" w:id="0">
    <w:p w14:paraId="2E2FBCD6" w14:textId="77777777" w:rsidR="00C04CB4" w:rsidRDefault="00C04CB4" w:rsidP="00A66C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DC5CB7"/>
    <w:multiLevelType w:val="hybridMultilevel"/>
    <w:tmpl w:val="4C9ED97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02598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A"/>
    <w:rsid w:val="000C3F05"/>
    <w:rsid w:val="00163926"/>
    <w:rsid w:val="00454EC5"/>
    <w:rsid w:val="005F711A"/>
    <w:rsid w:val="00610BC8"/>
    <w:rsid w:val="00757C92"/>
    <w:rsid w:val="00806C53"/>
    <w:rsid w:val="0083274C"/>
    <w:rsid w:val="008A708D"/>
    <w:rsid w:val="00920590"/>
    <w:rsid w:val="00972412"/>
    <w:rsid w:val="009F5322"/>
    <w:rsid w:val="00A66CBE"/>
    <w:rsid w:val="00A710F6"/>
    <w:rsid w:val="00B06764"/>
    <w:rsid w:val="00B268E1"/>
    <w:rsid w:val="00C04CB4"/>
    <w:rsid w:val="00CD0A94"/>
    <w:rsid w:val="00D807F6"/>
    <w:rsid w:val="00F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E75AF"/>
  <w15:chartTrackingRefBased/>
  <w15:docId w15:val="{B487FE93-9B7A-4A6F-A851-D39C443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1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711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1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1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711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F711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F711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F71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F711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F7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F711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F7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F7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11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F71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F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F71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F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F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F71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711A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5F711A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5F711A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5F711A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5F711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5F711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5F711A"/>
  </w:style>
  <w:style w:type="paragraph" w:styleId="ae">
    <w:name w:val="Body Text"/>
    <w:basedOn w:val="a"/>
    <w:link w:val="af2"/>
    <w:uiPriority w:val="99"/>
    <w:unhideWhenUsed/>
    <w:rsid w:val="005F711A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5F711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A66CBE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A66CBE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2024-08-06T11:16:00Z</dcterms:created>
  <dcterms:modified xsi:type="dcterms:W3CDTF">2024-08-15T16:22:00Z</dcterms:modified>
</cp:coreProperties>
</file>