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2006" w14:textId="77ECAD83" w:rsidR="005F1737" w:rsidRDefault="001D7381" w:rsidP="002162E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5F1737">
        <w:rPr>
          <w:rFonts w:ascii="Tahoma" w:hAnsi="Tahoma" w:cs="Tahoma" w:hint="cs"/>
          <w:b/>
          <w:bCs/>
          <w:sz w:val="28"/>
          <w:cs/>
        </w:rPr>
        <w:t>เม็ด</w:t>
      </w:r>
      <w:r>
        <w:rPr>
          <w:rFonts w:ascii="Tahoma" w:hAnsi="Tahoma" w:cs="Tahoma" w:hint="cs"/>
          <w:b/>
          <w:bCs/>
          <w:sz w:val="28"/>
          <w:cs/>
        </w:rPr>
        <w:t>แก้ท้องอืด ท้องเฟ้อ</w:t>
      </w:r>
    </w:p>
    <w:p w14:paraId="300EC2FA" w14:textId="101DB2CA" w:rsidR="007B3C7B" w:rsidRPr="00607A23" w:rsidRDefault="005F1737" w:rsidP="005F17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โซดามินท์</w:t>
      </w:r>
      <w:r w:rsidR="001D7381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59A90FB4" w:rsidR="007B3C7B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5F1737">
        <w:rPr>
          <w:rFonts w:ascii="Tahoma" w:hAnsi="Tahoma" w:cs="Tahoma" w:hint="cs"/>
          <w:b/>
          <w:bCs/>
          <w:sz w:val="28"/>
          <w:cs/>
        </w:rPr>
        <w:t>เม็ด</w:t>
      </w:r>
    </w:p>
    <w:p w14:paraId="3B2B3CE3" w14:textId="0B494CF1" w:rsidR="00B41576" w:rsidRPr="00607A23" w:rsidRDefault="00B41576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[</w:t>
      </w:r>
      <w:r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</w:t>
      </w:r>
      <w:r w:rsidR="008C7636">
        <w:rPr>
          <w:rFonts w:ascii="Tahoma" w:hAnsi="Tahoma" w:cs="Tahoma" w:hint="cs"/>
          <w:b/>
          <w:bCs/>
          <w:sz w:val="28"/>
          <w:cs/>
        </w:rPr>
        <w:t>น</w:t>
      </w:r>
      <w:r>
        <w:rPr>
          <w:rFonts w:ascii="Tahoma" w:hAnsi="Tahoma" w:cs="Tahoma" w:hint="cs"/>
          <w:b/>
          <w:bCs/>
          <w:sz w:val="28"/>
          <w:cs/>
        </w:rPr>
        <w:t>ยา</w:t>
      </w:r>
      <w:r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B41576" w:rsidRDefault="002A328B" w:rsidP="00810C91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EE33FB" w:rsidRDefault="002A328B" w:rsidP="00F0679F">
      <w:pPr>
        <w:tabs>
          <w:tab w:val="left" w:pos="0"/>
        </w:tabs>
        <w:autoSpaceDE w:val="0"/>
        <w:autoSpaceDN w:val="0"/>
        <w:adjustRightInd w:val="0"/>
        <w:spacing w:before="120" w:after="0" w:line="36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EE33FB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EE33FB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C2000BE" w:rsidR="002A328B" w:rsidRPr="00EE33FB" w:rsidRDefault="002A328B" w:rsidP="00F0679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CordiaNewOOEnc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ยานี้ชื่อว่า</w:t>
      </w:r>
      <w:r w:rsidR="001D7381" w:rsidRPr="00EE33FB">
        <w:rPr>
          <w:rFonts w:ascii="Tahoma" w:hAnsi="Tahoma" w:cs="Tahoma" w:hint="cs"/>
          <w:szCs w:val="22"/>
          <w:cs/>
        </w:rPr>
        <w:t xml:space="preserve"> </w:t>
      </w:r>
      <w:r w:rsidR="005F1737" w:rsidRPr="00EE33FB">
        <w:rPr>
          <w:rFonts w:ascii="Tahoma" w:hAnsi="Tahoma" w:cs="Tahoma" w:hint="cs"/>
          <w:szCs w:val="22"/>
          <w:cs/>
        </w:rPr>
        <w:t>โซดามินท์ ประกอบด้วยตัวยา โซเดียม</w:t>
      </w:r>
      <w:proofErr w:type="spellStart"/>
      <w:r w:rsidR="005F1737" w:rsidRPr="00EE33FB">
        <w:rPr>
          <w:rFonts w:ascii="Tahoma" w:hAnsi="Tahoma" w:cs="Tahoma" w:hint="cs"/>
          <w:szCs w:val="22"/>
          <w:cs/>
        </w:rPr>
        <w:t>ไบ</w:t>
      </w:r>
      <w:proofErr w:type="spellEnd"/>
      <w:r w:rsidR="005F1737" w:rsidRPr="00EE33FB">
        <w:rPr>
          <w:rFonts w:ascii="Tahoma" w:hAnsi="Tahoma" w:cs="Tahoma" w:hint="cs"/>
          <w:szCs w:val="22"/>
          <w:cs/>
        </w:rPr>
        <w:t>คาร์บอเนต (</w:t>
      </w:r>
      <w:r w:rsidR="005F1737" w:rsidRPr="00EE33FB">
        <w:rPr>
          <w:rFonts w:ascii="Tahoma" w:hAnsi="Tahoma" w:cs="Tahoma"/>
          <w:szCs w:val="22"/>
        </w:rPr>
        <w:t>sodium bicarbonate)</w:t>
      </w:r>
      <w:r w:rsidR="005F1737" w:rsidRPr="00EE33FB">
        <w:rPr>
          <w:rFonts w:ascii="Tahoma" w:hAnsi="Tahoma" w:cs="Tahoma" w:hint="cs"/>
          <w:szCs w:val="22"/>
          <w:cs/>
        </w:rPr>
        <w:t xml:space="preserve"> และ </w:t>
      </w:r>
      <w:r w:rsidR="005F1737" w:rsidRPr="00EE33FB">
        <w:rPr>
          <w:rFonts w:ascii="Tahoma" w:hAnsi="Tahoma" w:cs="Tahoma"/>
          <w:szCs w:val="22"/>
          <w:cs/>
        </w:rPr>
        <w:t>น้ำมันหอมระเหยเปป</w:t>
      </w:r>
      <w:proofErr w:type="spellStart"/>
      <w:r w:rsidR="005F1737" w:rsidRPr="00EE33FB">
        <w:rPr>
          <w:rFonts w:ascii="Tahoma" w:hAnsi="Tahoma" w:cs="Tahoma"/>
          <w:szCs w:val="22"/>
          <w:cs/>
        </w:rPr>
        <w:t>เปอร์</w:t>
      </w:r>
      <w:proofErr w:type="spellEnd"/>
      <w:r w:rsidR="005F1737" w:rsidRPr="00EE33FB">
        <w:rPr>
          <w:rFonts w:ascii="Tahoma" w:hAnsi="Tahoma" w:cs="Tahoma"/>
          <w:szCs w:val="22"/>
          <w:cs/>
        </w:rPr>
        <w:t>มิ้นต์</w:t>
      </w:r>
      <w:r w:rsidR="005F1737" w:rsidRPr="00EE33FB">
        <w:rPr>
          <w:rFonts w:ascii="Tahoma" w:hAnsi="Tahoma" w:cs="Tahoma" w:hint="cs"/>
          <w:szCs w:val="22"/>
          <w:cs/>
        </w:rPr>
        <w:t xml:space="preserve"> </w:t>
      </w:r>
      <w:r w:rsidR="005F1737" w:rsidRPr="00EE33FB">
        <w:rPr>
          <w:rFonts w:ascii="Tahoma" w:hAnsi="Tahoma" w:cs="Tahoma"/>
          <w:szCs w:val="22"/>
        </w:rPr>
        <w:t>(peppermint oil)</w:t>
      </w:r>
    </w:p>
    <w:p w14:paraId="0945F822" w14:textId="77777777" w:rsidR="002A328B" w:rsidRPr="00EE33FB" w:rsidRDefault="002A328B" w:rsidP="00F0679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ahoma" w:eastAsia="CordiaNewOOEnc" w:hAnsi="Tahoma" w:cs="Tahoma"/>
          <w:szCs w:val="22"/>
        </w:rPr>
      </w:pPr>
      <w:r w:rsidRPr="00EE33FB">
        <w:rPr>
          <w:rFonts w:ascii="Tahoma" w:eastAsia="SymbolOOEnc" w:hAnsi="Tahoma" w:cs="Tahoma"/>
          <w:b/>
          <w:bCs/>
          <w:szCs w:val="22"/>
        </w:rPr>
        <w:t>1.2</w:t>
      </w:r>
      <w:r w:rsidRPr="00EE33FB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EE33FB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6F4DA320" w:rsidR="00771694" w:rsidRPr="00EE33FB" w:rsidRDefault="00217B62" w:rsidP="00F0679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284" w:hanging="284"/>
        <w:rPr>
          <w:rFonts w:ascii="Tahoma" w:eastAsia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EE33FB">
        <w:rPr>
          <w:rFonts w:ascii="Tahoma" w:eastAsia="Tahoma" w:hAnsi="Tahoma" w:cs="Tahoma" w:hint="cs"/>
          <w:szCs w:val="22"/>
          <w:cs/>
        </w:rPr>
        <w:t>บรรเทาอาการ</w:t>
      </w:r>
      <w:r w:rsidR="005F1737" w:rsidRPr="00EE33FB">
        <w:rPr>
          <w:rFonts w:ascii="Tahoma" w:eastAsia="Tahoma" w:hAnsi="Tahoma" w:cs="Tahoma" w:hint="cs"/>
          <w:szCs w:val="22"/>
          <w:cs/>
        </w:rPr>
        <w:t>จุกเสียด ลดอาการระคายเคือง เนื่องจากมีกรดมากในกระเพาะอาหาร</w:t>
      </w:r>
    </w:p>
    <w:p w14:paraId="0F0BF3D3" w14:textId="77777777" w:rsidR="002A328B" w:rsidRPr="00B41576" w:rsidRDefault="002A328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EE33FB" w:rsidRDefault="002A328B" w:rsidP="00044A99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EE33FB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EE33FB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EE33FB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49A217A3" w:rsidR="00771694" w:rsidRPr="00EE33FB" w:rsidRDefault="008D0EEC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EE33FB">
        <w:rPr>
          <w:rFonts w:ascii="Tahoma" w:hAnsi="Tahoma" w:cs="Tahoma" w:hint="cs"/>
          <w:szCs w:val="22"/>
          <w:cs/>
        </w:rPr>
        <w:t>หรือแพ้</w:t>
      </w:r>
      <w:r w:rsidRPr="00EE33FB">
        <w:rPr>
          <w:rFonts w:ascii="Tahoma" w:hAnsi="Tahoma" w:cs="Tahoma"/>
          <w:szCs w:val="22"/>
          <w:cs/>
        </w:rPr>
        <w:t>ส่วนประกอบของยานี้</w:t>
      </w:r>
    </w:p>
    <w:p w14:paraId="6A719C35" w14:textId="69E30991" w:rsidR="001D7381" w:rsidRPr="00EE33FB" w:rsidRDefault="001D7381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เป็นโรคหัวใจ</w:t>
      </w:r>
    </w:p>
    <w:p w14:paraId="45F2F876" w14:textId="25261F85" w:rsidR="001D7381" w:rsidRPr="00EE33FB" w:rsidRDefault="001D7381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เป็นโรคไต</w:t>
      </w:r>
      <w:r w:rsidR="009F3C53" w:rsidRPr="00EE33FB">
        <w:rPr>
          <w:rFonts w:ascii="Tahoma" w:hAnsi="Tahoma" w:cs="Tahoma"/>
          <w:szCs w:val="22"/>
        </w:rPr>
        <w:t xml:space="preserve"> </w:t>
      </w:r>
      <w:r w:rsidR="009F3C53" w:rsidRPr="00EE33FB">
        <w:rPr>
          <w:rFonts w:ascii="Tahoma" w:hAnsi="Tahoma" w:cs="Tahoma" w:hint="cs"/>
          <w:szCs w:val="22"/>
          <w:cs/>
        </w:rPr>
        <w:t>หรือ โรคตับ</w:t>
      </w:r>
    </w:p>
    <w:p w14:paraId="4293F487" w14:textId="5005FDAB" w:rsidR="004A0C80" w:rsidRPr="00EE33FB" w:rsidRDefault="004A0C80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เป็นโรคความดันเลือดสูง</w:t>
      </w:r>
    </w:p>
    <w:p w14:paraId="60BCE0EF" w14:textId="05B959D7" w:rsidR="009F3C53" w:rsidRPr="00EE33FB" w:rsidRDefault="009F3C53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มีภาวะแคลเซียมในเลือดต่ำ</w:t>
      </w:r>
    </w:p>
    <w:p w14:paraId="32B84BBF" w14:textId="4CC2FEE7" w:rsidR="009F3C53" w:rsidRPr="00EE33FB" w:rsidRDefault="009F3C53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มีภาวะเลือดเป็นด่างสูง</w:t>
      </w:r>
    </w:p>
    <w:p w14:paraId="6FB9C399" w14:textId="11DEA3CA" w:rsidR="009F3C53" w:rsidRPr="00EE33FB" w:rsidRDefault="009F3C53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กำลังใช้ยา</w:t>
      </w:r>
      <w:proofErr w:type="spellStart"/>
      <w:r w:rsidRPr="00EE33FB">
        <w:rPr>
          <w:rFonts w:ascii="Tahoma" w:hAnsi="Tahoma" w:cs="Tahoma" w:hint="cs"/>
          <w:szCs w:val="22"/>
          <w:cs/>
        </w:rPr>
        <w:t>สเ</w:t>
      </w:r>
      <w:proofErr w:type="spellEnd"/>
      <w:r w:rsidRPr="00EE33FB">
        <w:rPr>
          <w:rFonts w:ascii="Tahoma" w:hAnsi="Tahoma" w:cs="Tahoma" w:hint="cs"/>
          <w:szCs w:val="22"/>
          <w:cs/>
        </w:rPr>
        <w:t>ตอรอย</w:t>
      </w:r>
      <w:proofErr w:type="spellStart"/>
      <w:r w:rsidRPr="00EE33FB">
        <w:rPr>
          <w:rFonts w:ascii="Tahoma" w:hAnsi="Tahoma" w:cs="Tahoma" w:hint="cs"/>
          <w:szCs w:val="22"/>
          <w:cs/>
        </w:rPr>
        <w:t>ด์</w:t>
      </w:r>
      <w:proofErr w:type="spellEnd"/>
    </w:p>
    <w:p w14:paraId="2A842EA2" w14:textId="253E3F98" w:rsidR="002A328B" w:rsidRPr="00EE33FB" w:rsidRDefault="00D764B7" w:rsidP="00F0679F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0E5E9" wp14:editId="60856290">
                <wp:simplePos x="0" y="0"/>
                <wp:positionH relativeFrom="page">
                  <wp:posOffset>3561715</wp:posOffset>
                </wp:positionH>
                <wp:positionV relativeFrom="paragraph">
                  <wp:posOffset>140809</wp:posOffset>
                </wp:positionV>
                <wp:extent cx="3568700" cy="1022985"/>
                <wp:effectExtent l="0" t="0" r="0" b="5715"/>
                <wp:wrapNone/>
                <wp:docPr id="148228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022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F626E" w14:textId="77777777" w:rsidR="00C76CE3" w:rsidRDefault="00C76CE3" w:rsidP="00C76CE3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1B28C1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เอกสารฉบับนี้ปรับปรุงครั้งล่าสุด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15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 มีนาคม 256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7</w:t>
                            </w:r>
                          </w:p>
                          <w:p w14:paraId="6D8FE7EE" w14:textId="77777777" w:rsidR="00C76CE3" w:rsidRPr="004778E7" w:rsidRDefault="00C76CE3" w:rsidP="00C76CE3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4778E7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4FF3BF63" w14:textId="44712191" w:rsidR="00C76CE3" w:rsidRPr="00C76CE3" w:rsidRDefault="00C76CE3" w:rsidP="00C76CE3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C76CE3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C76CE3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URL </w:t>
                            </w:r>
                            <w:r w:rsidRPr="00C76CE3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C76CE3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QR code </w:t>
                            </w:r>
                            <w:r w:rsidRPr="00C76CE3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ที่เชื่อม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มา</w:t>
                            </w:r>
                            <w:r w:rsidRPr="00C76CE3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ยังเว็บไซต์ของ อย.</w:t>
                            </w:r>
                          </w:p>
                          <w:p w14:paraId="42384377" w14:textId="77777777" w:rsidR="00C76CE3" w:rsidRDefault="00C76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E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5pt;margin-top:11.1pt;width:281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" fillcolor="white [3212]" stroked="f" strokeweight=".5pt">
                <v:textbox>
                  <w:txbxContent>
                    <w:p w14:paraId="309F626E" w14:textId="77777777" w:rsidR="00C76CE3" w:rsidRDefault="00C76CE3" w:rsidP="00C76CE3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1B28C1">
                        <w:rPr>
                          <w:rFonts w:ascii="Tahoma" w:hAnsi="Tahoma" w:cs="Tahoma" w:hint="cs"/>
                          <w:szCs w:val="22"/>
                          <w:cs/>
                        </w:rPr>
                        <w:t>เอกสารฉบับนี้ปรับปรุงครั้งล่าสุด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15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 มีนาคม 256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7</w:t>
                      </w:r>
                    </w:p>
                    <w:p w14:paraId="6D8FE7EE" w14:textId="77777777" w:rsidR="00C76CE3" w:rsidRPr="004778E7" w:rsidRDefault="00C76CE3" w:rsidP="00C76CE3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0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 w:rsidRPr="004778E7"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4FF3BF63" w14:textId="44712191" w:rsidR="00C76CE3" w:rsidRPr="00C76CE3" w:rsidRDefault="00C76CE3" w:rsidP="00C76CE3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C76CE3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แสดง </w:t>
                      </w:r>
                      <w:r w:rsidRPr="00C76CE3">
                        <w:rPr>
                          <w:rFonts w:ascii="Tahoma" w:hAnsi="Tahoma" w:cs="Tahoma"/>
                          <w:szCs w:val="22"/>
                        </w:rPr>
                        <w:t xml:space="preserve">URL </w:t>
                      </w:r>
                      <w:r w:rsidRPr="00C76CE3"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หรือ </w:t>
                      </w:r>
                      <w:r w:rsidRPr="00C76CE3">
                        <w:rPr>
                          <w:rFonts w:ascii="Tahoma" w:hAnsi="Tahoma" w:cs="Tahoma"/>
                          <w:szCs w:val="22"/>
                        </w:rPr>
                        <w:t xml:space="preserve">QR code </w:t>
                      </w:r>
                      <w:r w:rsidRPr="00C76CE3">
                        <w:rPr>
                          <w:rFonts w:ascii="Tahoma" w:hAnsi="Tahoma" w:cs="Tahoma" w:hint="cs"/>
                          <w:szCs w:val="22"/>
                          <w:cs/>
                        </w:rPr>
                        <w:t>ที่เชื่อม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มา</w:t>
                      </w:r>
                      <w:r w:rsidRPr="00C76CE3">
                        <w:rPr>
                          <w:rFonts w:ascii="Tahoma" w:hAnsi="Tahoma" w:cs="Tahoma" w:hint="cs"/>
                          <w:szCs w:val="22"/>
                          <w:cs/>
                        </w:rPr>
                        <w:t>ยังเว็บไซต์ของ อย.</w:t>
                      </w:r>
                    </w:p>
                    <w:p w14:paraId="42384377" w14:textId="77777777" w:rsidR="00C76CE3" w:rsidRDefault="00C76CE3"/>
                  </w:txbxContent>
                </v:textbox>
                <w10:wrap anchorx="page"/>
              </v:shape>
            </w:pict>
          </mc:Fallback>
        </mc:AlternateContent>
      </w:r>
      <w:r w:rsidR="002A328B" w:rsidRPr="00EE33FB">
        <w:rPr>
          <w:rFonts w:ascii="Tahoma" w:hAnsi="Tahoma" w:cs="Tahoma"/>
          <w:b/>
          <w:bCs/>
          <w:szCs w:val="22"/>
        </w:rPr>
        <w:t xml:space="preserve">2.2 </w:t>
      </w:r>
      <w:r w:rsidR="001C3249" w:rsidRPr="00EE33FB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="002A328B" w:rsidRPr="00EE33FB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="002A328B" w:rsidRPr="00EE33FB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EE33FB">
        <w:rPr>
          <w:rFonts w:ascii="Tahoma" w:hAnsi="Tahoma" w:cs="Tahoma"/>
          <w:b/>
          <w:bCs/>
          <w:szCs w:val="22"/>
          <w:cs/>
        </w:rPr>
        <w:t>หรือเภสัชกร</w:t>
      </w:r>
      <w:r w:rsidR="002A328B" w:rsidRPr="00EE33FB">
        <w:rPr>
          <w:rFonts w:ascii="Tahoma" w:hAnsi="Tahoma" w:cs="Tahoma"/>
          <w:b/>
          <w:bCs/>
          <w:szCs w:val="22"/>
          <w:cs/>
        </w:rPr>
        <w:t>หาก</w:t>
      </w:r>
      <w:r w:rsidR="002A328B" w:rsidRPr="00EE33FB">
        <w:rPr>
          <w:rFonts w:ascii="Tahoma" w:hAnsi="Tahoma" w:cs="Tahoma" w:hint="cs"/>
          <w:b/>
          <w:bCs/>
          <w:szCs w:val="22"/>
          <w:cs/>
        </w:rPr>
        <w:t>ท่าน</w:t>
      </w:r>
      <w:r w:rsidR="002A328B" w:rsidRPr="00EE33FB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78504B46" w14:textId="78457119" w:rsidR="00771694" w:rsidRPr="00EE33FB" w:rsidRDefault="002A328B" w:rsidP="00F0679F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EE33FB">
        <w:rPr>
          <w:rFonts w:ascii="Tahoma" w:hAnsi="Tahoma" w:cs="Tahoma" w:hint="cs"/>
          <w:szCs w:val="22"/>
          <w:cs/>
        </w:rPr>
        <w:t xml:space="preserve"> </w:t>
      </w:r>
    </w:p>
    <w:p w14:paraId="1B10CE89" w14:textId="58A8635B" w:rsidR="009F3C53" w:rsidRPr="00EE33FB" w:rsidRDefault="009F3C53" w:rsidP="00F0679F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หญิง</w:t>
      </w:r>
      <w:r w:rsidR="00103E4D" w:rsidRPr="00EE33FB">
        <w:rPr>
          <w:rFonts w:ascii="Tahoma" w:hAnsi="Tahoma" w:cs="Tahoma" w:hint="cs"/>
          <w:szCs w:val="22"/>
          <w:cs/>
        </w:rPr>
        <w:t>ตั้งท้อง</w:t>
      </w:r>
      <w:r w:rsidRPr="00EE33FB">
        <w:rPr>
          <w:rFonts w:ascii="Tahoma" w:hAnsi="Tahoma" w:cs="Tahoma" w:hint="cs"/>
          <w:szCs w:val="22"/>
          <w:cs/>
        </w:rPr>
        <w:t xml:space="preserve"> หรือ </w:t>
      </w:r>
      <w:r w:rsidR="00C736E4" w:rsidRPr="00EE33FB">
        <w:rPr>
          <w:rFonts w:ascii="Tahoma" w:hAnsi="Tahoma" w:cs="Tahoma" w:hint="cs"/>
          <w:szCs w:val="22"/>
          <w:cs/>
        </w:rPr>
        <w:t>อยู่ระหว่าง</w:t>
      </w:r>
      <w:r w:rsidRPr="00EE33FB">
        <w:rPr>
          <w:rFonts w:ascii="Tahoma" w:hAnsi="Tahoma" w:cs="Tahoma" w:hint="cs"/>
          <w:szCs w:val="22"/>
          <w:cs/>
        </w:rPr>
        <w:t>ให้นมลูก</w:t>
      </w:r>
    </w:p>
    <w:p w14:paraId="43001FB0" w14:textId="77777777" w:rsidR="002A328B" w:rsidRPr="00B41576" w:rsidRDefault="002A328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810C91" w:rsidRDefault="002A328B" w:rsidP="00810C91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810C91">
        <w:rPr>
          <w:rFonts w:ascii="Tahoma" w:hAnsi="Tahoma" w:cs="Tahoma"/>
          <w:b/>
          <w:bCs/>
          <w:szCs w:val="22"/>
        </w:rPr>
        <w:t xml:space="preserve">3.1 </w:t>
      </w:r>
      <w:r w:rsidR="00C87D3C" w:rsidRPr="00810C91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1C03828E" w14:textId="1C9D9862" w:rsidR="00C87D3C" w:rsidRPr="00EE33FB" w:rsidRDefault="00C87D3C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EE33FB">
        <w:rPr>
          <w:rFonts w:ascii="Tahoma" w:hAnsi="Tahoma" w:cs="Tahoma"/>
          <w:color w:val="auto"/>
          <w:sz w:val="22"/>
          <w:szCs w:val="22"/>
        </w:rPr>
        <w:t>: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กิน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ครั้งละ 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>3-6 เม็ด</w:t>
      </w:r>
    </w:p>
    <w:p w14:paraId="1300CA2E" w14:textId="13A771DD" w:rsidR="000C43F5" w:rsidRPr="00EE33FB" w:rsidRDefault="000C43F5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Pr="00EE33FB">
        <w:rPr>
          <w:rFonts w:ascii="Tahoma" w:hAnsi="Tahoma" w:cs="Tahoma"/>
          <w:color w:val="auto"/>
          <w:sz w:val="22"/>
          <w:szCs w:val="22"/>
        </w:rPr>
        <w:t xml:space="preserve">: 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ครั้งละ 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>1-3 เม็ด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68C57AF4" w14:textId="36A0AE54" w:rsidR="00623763" w:rsidRPr="00EE33FB" w:rsidRDefault="005F1737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กินหลัง</w:t>
      </w:r>
      <w:r w:rsidR="001D7381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อาหาร </w:t>
      </w:r>
      <w:r w:rsidR="000C43F5" w:rsidRPr="00EE33FB">
        <w:rPr>
          <w:rFonts w:ascii="Tahoma" w:hAnsi="Tahoma" w:cs="Tahoma" w:hint="cs"/>
          <w:color w:val="auto"/>
          <w:sz w:val="22"/>
          <w:szCs w:val="22"/>
          <w:cs/>
        </w:rPr>
        <w:t>วันละ 3 ครั้ง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หรือเมื่อมีอาการ</w:t>
      </w:r>
    </w:p>
    <w:p w14:paraId="1BD2A485" w14:textId="77777777" w:rsidR="002A328B" w:rsidRPr="00810C91" w:rsidRDefault="002A328B" w:rsidP="00810C91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hAnsi="Tahoma" w:cs="Tahoma"/>
          <w:b/>
          <w:bCs/>
          <w:szCs w:val="22"/>
        </w:rPr>
      </w:pPr>
      <w:r w:rsidRPr="00810C91">
        <w:rPr>
          <w:rFonts w:ascii="Tahoma" w:hAnsi="Tahoma" w:cs="Tahoma"/>
          <w:b/>
          <w:bCs/>
          <w:szCs w:val="22"/>
        </w:rPr>
        <w:t xml:space="preserve">3.2 </w:t>
      </w:r>
      <w:r w:rsidRPr="00810C91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58CA8522" w14:textId="6B3B0104" w:rsidR="000C43F5" w:rsidRPr="00EE33FB" w:rsidRDefault="000C43F5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</w:t>
      </w:r>
      <w:r w:rsidR="006371B6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084A59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Pr="00EE33FB">
        <w:rPr>
          <w:rFonts w:ascii="Tahoma" w:hAnsi="Tahoma" w:cs="Tahoma"/>
          <w:color w:val="auto"/>
          <w:sz w:val="22"/>
          <w:szCs w:val="22"/>
          <w:cs/>
        </w:rPr>
        <w:t>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5A0DEB65" w:rsidR="000C43F5" w:rsidRPr="00EE33FB" w:rsidRDefault="000C43F5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/>
          <w:sz w:val="22"/>
          <w:szCs w:val="22"/>
          <w:cs/>
        </w:rPr>
        <w:t>หากไม่มีอาการของโรคแล้ว สามารถหยุดยาได้</w:t>
      </w:r>
      <w:r w:rsidRPr="00EE33FB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810C91" w:rsidRDefault="002A328B" w:rsidP="00810C91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810C91">
        <w:rPr>
          <w:rFonts w:ascii="Tahoma" w:hAnsi="Tahoma" w:cs="Tahoma"/>
          <w:b/>
          <w:bCs/>
          <w:szCs w:val="22"/>
        </w:rPr>
        <w:t xml:space="preserve">3.3 </w:t>
      </w:r>
      <w:r w:rsidRPr="00810C91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810C91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810C91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42EC0AB" w:rsidR="002A328B" w:rsidRPr="00EE33FB" w:rsidRDefault="002A328B" w:rsidP="00810C91">
      <w:pPr>
        <w:pStyle w:val="ListParagraph"/>
        <w:numPr>
          <w:ilvl w:val="0"/>
          <w:numId w:val="7"/>
        </w:numPr>
        <w:autoSpaceDE w:val="0"/>
        <w:autoSpaceDN w:val="0"/>
        <w:spacing w:after="120" w:line="360" w:lineRule="auto"/>
        <w:ind w:left="357" w:right="-57" w:hanging="357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EE33FB">
        <w:rPr>
          <w:rFonts w:ascii="Tahoma" w:hAnsi="Tahoma" w:cs="Tahoma"/>
          <w:szCs w:val="22"/>
        </w:rPr>
        <w:t xml:space="preserve"> </w:t>
      </w:r>
      <w:r w:rsidR="0085576D" w:rsidRPr="00EE33FB">
        <w:rPr>
          <w:rFonts w:ascii="Tahoma" w:hAnsi="Tahoma" w:cs="Tahoma" w:hint="cs"/>
          <w:szCs w:val="22"/>
          <w:cs/>
        </w:rPr>
        <w:t>หากมีอาการผิดปกติ</w:t>
      </w:r>
      <w:r w:rsidRPr="00EE33FB">
        <w:rPr>
          <w:rFonts w:ascii="Tahoma" w:hAnsi="Tahoma" w:cs="Tahoma" w:hint="cs"/>
          <w:szCs w:val="22"/>
          <w:cs/>
        </w:rPr>
        <w:t xml:space="preserve"> </w:t>
      </w:r>
      <w:r w:rsidR="0085576D" w:rsidRPr="00EE33FB">
        <w:rPr>
          <w:rFonts w:ascii="Tahoma" w:hAnsi="Tahoma" w:cs="Tahoma" w:hint="cs"/>
          <w:szCs w:val="22"/>
          <w:cs/>
        </w:rPr>
        <w:t>ให้</w:t>
      </w:r>
      <w:r w:rsidRPr="00EE33FB">
        <w:rPr>
          <w:rFonts w:ascii="Tahoma" w:hAnsi="Tahoma" w:cs="Tahoma"/>
          <w:szCs w:val="22"/>
          <w:cs/>
        </w:rPr>
        <w:t>รีบ</w:t>
      </w:r>
      <w:r w:rsidRPr="00EE33FB">
        <w:rPr>
          <w:rFonts w:ascii="Tahoma" w:hAnsi="Tahoma" w:cs="Tahoma" w:hint="cs"/>
          <w:szCs w:val="22"/>
          <w:cs/>
        </w:rPr>
        <w:t>ไป</w:t>
      </w:r>
      <w:r w:rsidRPr="00EE33FB">
        <w:rPr>
          <w:rFonts w:ascii="Tahoma" w:hAnsi="Tahoma" w:cs="Tahoma"/>
          <w:szCs w:val="22"/>
          <w:cs/>
        </w:rPr>
        <w:t>โรงพยาบาล</w:t>
      </w:r>
      <w:r w:rsidRPr="00EE33FB">
        <w:rPr>
          <w:rFonts w:ascii="Tahoma" w:hAnsi="Tahoma" w:cs="Tahoma" w:hint="cs"/>
          <w:szCs w:val="22"/>
          <w:cs/>
        </w:rPr>
        <w:t>พร้อม</w:t>
      </w:r>
      <w:r w:rsidR="0085576D" w:rsidRPr="00EE33FB">
        <w:rPr>
          <w:rFonts w:ascii="Tahoma" w:hAnsi="Tahoma" w:cs="Tahoma" w:hint="cs"/>
          <w:szCs w:val="22"/>
          <w:cs/>
        </w:rPr>
        <w:t>นำ</w:t>
      </w:r>
      <w:r w:rsidRPr="00EE33FB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EE33FB">
        <w:rPr>
          <w:rFonts w:ascii="Tahoma" w:hAnsi="Tahoma" w:cs="Tahoma" w:hint="cs"/>
          <w:szCs w:val="22"/>
          <w:cs/>
        </w:rPr>
        <w:t>ภัณฑ์</w:t>
      </w:r>
      <w:r w:rsidR="0085576D" w:rsidRPr="00EE33FB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B41576" w:rsidRDefault="002A328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B4157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75A08982" w:rsidR="00F05DA7" w:rsidRPr="00EE33FB" w:rsidRDefault="002A328B" w:rsidP="00530F65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EE33FB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902C7D" w:rsidRPr="00EE33FB">
        <w:rPr>
          <w:rFonts w:ascii="Tahoma" w:hAnsi="Tahoma" w:cs="Tahoma"/>
          <w:color w:val="auto"/>
          <w:sz w:val="22"/>
          <w:szCs w:val="22"/>
        </w:rPr>
        <w:t xml:space="preserve"> </w:t>
      </w:r>
      <w:r w:rsidR="00902C7D" w:rsidRPr="00EE33FB"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</w:p>
    <w:p w14:paraId="7A61462E" w14:textId="2CD51BA1" w:rsidR="00E46BCF" w:rsidRPr="00701C2E" w:rsidRDefault="001D7381" w:rsidP="00530F65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ไม่ควรใช้ยานี้นานกว่า 2 สัปดาห์</w:t>
      </w:r>
      <w:r w:rsidR="00AD320F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AD320F" w:rsidRPr="00EE33FB">
        <w:rPr>
          <w:rFonts w:ascii="Tahoma" w:hAnsi="Tahoma" w:cs="Tahoma"/>
          <w:color w:val="auto"/>
          <w:sz w:val="22"/>
          <w:szCs w:val="22"/>
          <w:cs/>
        </w:rPr>
        <w:t>หากอาการไม่ดีขึ้น ควรปรึกษาแพทย์หรือเภสัชกร</w:t>
      </w:r>
    </w:p>
    <w:p w14:paraId="1AC4C702" w14:textId="0691B912" w:rsidR="002E3A63" w:rsidRDefault="00D764B7" w:rsidP="001B28C1">
      <w:pPr>
        <w:pStyle w:val="Default"/>
        <w:spacing w:after="60"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33347" wp14:editId="17814187">
                <wp:simplePos x="0" y="0"/>
                <wp:positionH relativeFrom="column">
                  <wp:posOffset>0</wp:posOffset>
                </wp:positionH>
                <wp:positionV relativeFrom="paragraph">
                  <wp:posOffset>29684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left:0;text-align:left;margin-left:0;margin-top:2.35pt;width:252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1328BE7C" w14:textId="1D2056C4" w:rsidR="001B28C1" w:rsidRDefault="001B28C1" w:rsidP="001B28C1">
      <w:pPr>
        <w:pStyle w:val="Default"/>
        <w:spacing w:after="60"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1C391160" w14:textId="767DC911" w:rsidR="006C36FA" w:rsidRDefault="006C36FA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69F5EB18" w14:textId="77777777" w:rsidR="00C76CE3" w:rsidRDefault="00C76CE3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7865380E" w14:textId="77777777" w:rsidR="00C76CE3" w:rsidRDefault="00C76CE3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7786980E" w14:textId="77407BB9" w:rsidR="004C51DB" w:rsidRPr="00B41576" w:rsidRDefault="004C51D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701C2E" w:rsidRDefault="00D0791E" w:rsidP="00743D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6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701C2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701C2E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701C2E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701C2E" w:rsidRDefault="004C51DB" w:rsidP="00743D98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Cs w:val="22"/>
        </w:rPr>
      </w:pPr>
      <w:r w:rsidRPr="00701C2E">
        <w:rPr>
          <w:rFonts w:ascii="Tahoma" w:hAnsi="Tahoma" w:cs="Tahoma"/>
          <w:szCs w:val="22"/>
          <w:cs/>
        </w:rPr>
        <w:t>บวมที่ใบหน้า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เปลือกตา ริมฝีปาก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 xml:space="preserve"> ลมพิษ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701C2E" w:rsidRDefault="004C51DB" w:rsidP="00743D98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Cs w:val="22"/>
        </w:rPr>
      </w:pPr>
      <w:r w:rsidRPr="00701C2E">
        <w:rPr>
          <w:rFonts w:ascii="Tahoma" w:hAnsi="Tahoma" w:cs="Tahoma"/>
          <w:szCs w:val="22"/>
          <w:cs/>
        </w:rPr>
        <w:t>หน้ามืด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เป็นลม แน่นหน้าอก</w:t>
      </w:r>
      <w:r w:rsidRPr="00701C2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701C2E">
        <w:rPr>
          <w:rFonts w:ascii="Tahoma" w:hAnsi="Tahoma" w:cs="Tahoma"/>
          <w:szCs w:val="22"/>
          <w:cs/>
        </w:rPr>
        <w:t>หายใจลำบาก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 xml:space="preserve"> </w:t>
      </w:r>
    </w:p>
    <w:p w14:paraId="298A588A" w14:textId="22ACE0D6" w:rsidR="001766DD" w:rsidRPr="00701C2E" w:rsidRDefault="004C51DB" w:rsidP="00743D98">
      <w:pPr>
        <w:numPr>
          <w:ilvl w:val="0"/>
          <w:numId w:val="4"/>
        </w:numPr>
        <w:spacing w:after="0" w:line="360" w:lineRule="auto"/>
        <w:ind w:left="284" w:right="-223" w:hanging="284"/>
        <w:jc w:val="thaiDistribute"/>
        <w:rPr>
          <w:rFonts w:ascii="Tahoma" w:hAnsi="Tahoma" w:cs="Tahoma"/>
          <w:szCs w:val="22"/>
        </w:rPr>
      </w:pPr>
      <w:r w:rsidRPr="00701C2E">
        <w:rPr>
          <w:rFonts w:ascii="Tahoma" w:hAnsi="Tahoma" w:cs="Tahoma"/>
          <w:szCs w:val="22"/>
          <w:cs/>
        </w:rPr>
        <w:t>ผื่นแดง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ตุ่มพอง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ผิวหนังหลุดลอก</w:t>
      </w:r>
      <w:r w:rsidR="00F53464" w:rsidRPr="00701C2E">
        <w:rPr>
          <w:rFonts w:ascii="Tahoma" w:hAnsi="Tahoma" w:cs="Tahoma"/>
          <w:szCs w:val="22"/>
        </w:rPr>
        <w:t xml:space="preserve"> </w:t>
      </w:r>
      <w:r w:rsidR="00F53464" w:rsidRPr="00701C2E">
        <w:rPr>
          <w:rFonts w:ascii="Tahoma" w:hAnsi="Tahoma" w:cs="Tahoma" w:hint="cs"/>
          <w:szCs w:val="22"/>
          <w:cs/>
        </w:rPr>
        <w:t>มีจ้ำตามผิวหนัง</w:t>
      </w:r>
    </w:p>
    <w:p w14:paraId="1E5CE72A" w14:textId="3B2F729E" w:rsidR="006C36FA" w:rsidRPr="00701C2E" w:rsidRDefault="006C36FA" w:rsidP="00743D98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701C2E">
        <w:rPr>
          <w:rFonts w:ascii="Tahoma" w:hAnsi="Tahoma" w:cs="Tahoma" w:hint="cs"/>
          <w:szCs w:val="22"/>
          <w:cs/>
        </w:rPr>
        <w:t xml:space="preserve">บวมน้ำ </w:t>
      </w:r>
    </w:p>
    <w:p w14:paraId="77EDBA79" w14:textId="2321EE06" w:rsidR="00EE7F65" w:rsidRPr="00701C2E" w:rsidRDefault="007544BE" w:rsidP="00743D98">
      <w:pPr>
        <w:numPr>
          <w:ilvl w:val="1"/>
          <w:numId w:val="5"/>
        </w:numPr>
        <w:tabs>
          <w:tab w:val="left" w:pos="426"/>
        </w:tabs>
        <w:spacing w:before="120" w:after="0" w:line="36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 w:rsidRPr="00701C2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0791E" w:rsidRPr="00701C2E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701C2E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D0791E" w:rsidRPr="00701C2E">
        <w:rPr>
          <w:rFonts w:ascii="Tahoma" w:hAnsi="Tahoma" w:cs="Tahoma" w:hint="cs"/>
          <w:b/>
          <w:bCs/>
          <w:szCs w:val="22"/>
          <w:u w:val="single"/>
          <w:cs/>
        </w:rPr>
        <w:t xml:space="preserve">รีบไปพบแพทย์ </w:t>
      </w:r>
      <w:r w:rsidR="00D0791E" w:rsidRPr="00701C2E">
        <w:rPr>
          <w:rFonts w:ascii="Tahoma" w:hAnsi="Tahoma" w:cs="Tahoma" w:hint="cs"/>
          <w:b/>
          <w:bCs/>
          <w:szCs w:val="22"/>
          <w:cs/>
        </w:rPr>
        <w:t>ยกเว้นกรณีที่</w:t>
      </w:r>
      <w:r w:rsidR="00D0791E" w:rsidRPr="00701C2E">
        <w:rPr>
          <w:rFonts w:ascii="Tahoma" w:hAnsi="Tahoma" w:cs="Tahoma"/>
          <w:b/>
          <w:bCs/>
          <w:szCs w:val="22"/>
          <w:cs/>
        </w:rPr>
        <w:t>อาการรุนแรง</w:t>
      </w:r>
    </w:p>
    <w:p w14:paraId="6BECEDDE" w14:textId="697B1633" w:rsidR="009F3C53" w:rsidRPr="00701C2E" w:rsidRDefault="009F3C53" w:rsidP="00743D98">
      <w:pPr>
        <w:pStyle w:val="ListParagraph"/>
        <w:numPr>
          <w:ilvl w:val="0"/>
          <w:numId w:val="10"/>
        </w:numPr>
        <w:spacing w:after="0" w:line="360" w:lineRule="auto"/>
        <w:jc w:val="thaiDistribute"/>
        <w:rPr>
          <w:rFonts w:ascii="Tahoma" w:hAnsi="Tahoma" w:cs="Tahoma"/>
          <w:szCs w:val="22"/>
        </w:rPr>
      </w:pPr>
      <w:r w:rsidRPr="00701C2E">
        <w:rPr>
          <w:rFonts w:ascii="Tahoma" w:hAnsi="Tahoma" w:cs="Tahoma" w:hint="cs"/>
          <w:szCs w:val="22"/>
          <w:cs/>
        </w:rPr>
        <w:t>ปวดหน่วง ๆ ที่ท้อง</w:t>
      </w:r>
    </w:p>
    <w:p w14:paraId="1F6044C3" w14:textId="4BF2C752" w:rsidR="004C51DB" w:rsidRPr="00B41576" w:rsidRDefault="004C51DB" w:rsidP="00EE33F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EE33FB" w:rsidRDefault="001164E9" w:rsidP="000D7070">
      <w:pPr>
        <w:numPr>
          <w:ilvl w:val="0"/>
          <w:numId w:val="4"/>
        </w:numPr>
        <w:spacing w:before="240"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เก็บไว้ใน</w:t>
      </w:r>
      <w:r w:rsidR="004C51DB" w:rsidRPr="00EE33FB">
        <w:rPr>
          <w:rFonts w:ascii="Tahoma" w:hAnsi="Tahoma" w:cs="Tahoma"/>
          <w:szCs w:val="22"/>
          <w:cs/>
        </w:rPr>
        <w:t>บรรจุ</w:t>
      </w:r>
      <w:r w:rsidR="00D0791E" w:rsidRPr="00EE33FB">
        <w:rPr>
          <w:rFonts w:ascii="Tahoma" w:hAnsi="Tahoma" w:cs="Tahoma" w:hint="cs"/>
          <w:szCs w:val="22"/>
          <w:cs/>
        </w:rPr>
        <w:t>ภัณฑ์</w:t>
      </w:r>
      <w:r w:rsidR="004C51DB" w:rsidRPr="00EE33FB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EE33FB">
        <w:rPr>
          <w:rFonts w:ascii="Tahoma" w:hAnsi="Tahoma" w:cs="Tahoma" w:hint="cs"/>
          <w:szCs w:val="22"/>
          <w:cs/>
        </w:rPr>
        <w:t xml:space="preserve"> </w:t>
      </w:r>
    </w:p>
    <w:p w14:paraId="756161E6" w14:textId="4076BD40" w:rsidR="003370B2" w:rsidRPr="00EE33FB" w:rsidRDefault="004C51DB" w:rsidP="000D7070">
      <w:pPr>
        <w:numPr>
          <w:ilvl w:val="0"/>
          <w:numId w:val="4"/>
        </w:numPr>
        <w:spacing w:after="0" w:line="360" w:lineRule="auto"/>
        <w:ind w:left="284" w:hanging="284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เก็บยาในที่แห้ง</w:t>
      </w:r>
      <w:r w:rsidRPr="00EE33FB">
        <w:rPr>
          <w:rFonts w:ascii="Tahoma" w:hAnsi="Tahoma" w:cs="Tahoma"/>
          <w:szCs w:val="22"/>
        </w:rPr>
        <w:t xml:space="preserve"> </w:t>
      </w:r>
      <w:r w:rsidRPr="00EE33FB">
        <w:rPr>
          <w:rFonts w:ascii="Tahoma" w:hAnsi="Tahoma" w:cs="Tahoma"/>
          <w:szCs w:val="22"/>
          <w:cs/>
        </w:rPr>
        <w:t>อย่าให้โดนแสงโดยตรง</w:t>
      </w:r>
      <w:r w:rsidRPr="00EE33FB">
        <w:rPr>
          <w:rFonts w:ascii="Tahoma" w:hAnsi="Tahoma" w:cs="Tahoma"/>
          <w:szCs w:val="22"/>
        </w:rPr>
        <w:t xml:space="preserve"> </w:t>
      </w:r>
      <w:r w:rsidRPr="00EE33FB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EE33FB">
        <w:rPr>
          <w:rFonts w:ascii="Tahoma" w:hAnsi="Tahoma" w:cs="Tahoma" w:hint="cs"/>
          <w:szCs w:val="22"/>
          <w:cs/>
        </w:rPr>
        <w:t>ไม่เกิ</w:t>
      </w:r>
      <w:r w:rsidR="00EE7F65" w:rsidRPr="00EE33FB">
        <w:rPr>
          <w:rFonts w:ascii="Tahoma" w:hAnsi="Tahoma" w:cs="Tahoma" w:hint="cs"/>
          <w:szCs w:val="22"/>
          <w:cs/>
        </w:rPr>
        <w:t xml:space="preserve">น </w:t>
      </w:r>
      <w:r w:rsidR="00EE7F65" w:rsidRPr="008C7636">
        <w:rPr>
          <w:rFonts w:ascii="Tahoma" w:hAnsi="Tahoma" w:cs="Tahoma"/>
          <w:szCs w:val="22"/>
        </w:rPr>
        <w:t>30</w:t>
      </w:r>
      <w:r w:rsidR="00EE7F65" w:rsidRPr="008C7636">
        <w:rPr>
          <w:rFonts w:ascii="Tahoma" w:hAnsi="Tahoma" w:cs="Tahoma" w:hint="cs"/>
          <w:szCs w:val="22"/>
          <w:cs/>
        </w:rPr>
        <w:t xml:space="preserve"> </w:t>
      </w:r>
      <w:r w:rsidRPr="008C7636">
        <w:rPr>
          <w:rFonts w:ascii="Tahoma" w:hAnsi="Tahoma" w:cs="Tahoma"/>
          <w:szCs w:val="22"/>
          <w:cs/>
        </w:rPr>
        <w:t>องศาเซลเซียส</w:t>
      </w:r>
      <w:r w:rsidR="00792F3C" w:rsidRPr="008C7636">
        <w:rPr>
          <w:rFonts w:ascii="Tahoma" w:hAnsi="Tahoma" w:cs="Tahoma" w:hint="cs"/>
          <w:szCs w:val="22"/>
          <w:cs/>
        </w:rPr>
        <w:t xml:space="preserve"> </w:t>
      </w:r>
      <w:r w:rsidR="00792F3C" w:rsidRPr="008C7636">
        <w:rPr>
          <w:rFonts w:ascii="Tahoma" w:hAnsi="Tahoma" w:cs="Tahoma"/>
          <w:szCs w:val="22"/>
        </w:rPr>
        <w:t>[</w:t>
      </w:r>
      <w:r w:rsidR="00792F3C" w:rsidRPr="008C7636">
        <w:rPr>
          <w:rFonts w:ascii="Tahoma" w:hAnsi="Tahoma" w:cs="Tahoma" w:hint="cs"/>
          <w:szCs w:val="22"/>
          <w:cs/>
        </w:rPr>
        <w:t>ปรับตามทะเบียนยา</w:t>
      </w:r>
      <w:r w:rsidR="00792F3C" w:rsidRPr="008C7636">
        <w:rPr>
          <w:rFonts w:ascii="Tahoma" w:hAnsi="Tahoma" w:cs="Tahoma"/>
          <w:szCs w:val="22"/>
        </w:rPr>
        <w:t>]</w:t>
      </w:r>
      <w:r w:rsidRPr="00EE33FB">
        <w:rPr>
          <w:rFonts w:ascii="Tahoma" w:hAnsi="Tahoma" w:cs="Tahoma"/>
          <w:szCs w:val="22"/>
        </w:rPr>
        <w:t xml:space="preserve"> </w:t>
      </w:r>
      <w:r w:rsidRPr="00EE33FB">
        <w:rPr>
          <w:rFonts w:ascii="Tahoma" w:hAnsi="Tahoma" w:cs="Tahoma"/>
          <w:szCs w:val="22"/>
          <w:cs/>
        </w:rPr>
        <w:t>ไม่</w:t>
      </w:r>
      <w:r w:rsidR="005461E6" w:rsidRPr="00EE33FB">
        <w:rPr>
          <w:rFonts w:ascii="Tahoma" w:hAnsi="Tahoma" w:cs="Tahoma" w:hint="cs"/>
          <w:szCs w:val="22"/>
          <w:cs/>
        </w:rPr>
        <w:t>ควร</w:t>
      </w:r>
      <w:r w:rsidRPr="00EE33FB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8C7636">
        <w:rPr>
          <w:rFonts w:ascii="Tahoma" w:hAnsi="Tahoma" w:cs="Tahoma" w:hint="cs"/>
          <w:szCs w:val="22"/>
          <w:cs/>
        </w:rPr>
        <w:t xml:space="preserve">             </w:t>
      </w:r>
      <w:r w:rsidRPr="00EE33FB">
        <w:rPr>
          <w:rFonts w:ascii="Tahoma" w:hAnsi="Tahoma" w:cs="Tahoma"/>
          <w:szCs w:val="22"/>
          <w:cs/>
        </w:rPr>
        <w:t>ในรถ ห้องน้ำ ห้องครัว</w:t>
      </w:r>
    </w:p>
    <w:p w14:paraId="1EE59062" w14:textId="52791380" w:rsidR="001766DD" w:rsidRPr="00EE33FB" w:rsidRDefault="003370B2" w:rsidP="000D7070">
      <w:pPr>
        <w:numPr>
          <w:ilvl w:val="0"/>
          <w:numId w:val="4"/>
        </w:numPr>
        <w:spacing w:after="120" w:line="360" w:lineRule="auto"/>
        <w:ind w:left="284" w:hanging="284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เก็บยาให้</w:t>
      </w:r>
      <w:r w:rsidR="00F019FA" w:rsidRPr="00EE33FB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B41576" w:rsidRDefault="00921600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B4157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457DF0C5" w14:textId="7B9583ED" w:rsidR="005F1737" w:rsidRPr="00EE33FB" w:rsidRDefault="005F1737" w:rsidP="000D7070">
      <w:pPr>
        <w:numPr>
          <w:ilvl w:val="0"/>
          <w:numId w:val="4"/>
        </w:numPr>
        <w:spacing w:before="240"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ลักษณะยา</w:t>
      </w:r>
      <w:r w:rsidRPr="00EE33FB">
        <w:rPr>
          <w:rFonts w:ascii="Tahoma" w:eastAsia="Tahoma" w:hAnsi="Tahoma" w:cs="Tahoma"/>
          <w:szCs w:val="22"/>
        </w:rPr>
        <w:t xml:space="preserve">: </w:t>
      </w:r>
      <w:r w:rsidRPr="00EE33FB">
        <w:rPr>
          <w:rFonts w:ascii="Tahoma" w:eastAsia="Tahoma" w:hAnsi="Tahoma" w:cs="Tahoma" w:hint="cs"/>
          <w:szCs w:val="22"/>
          <w:cs/>
        </w:rPr>
        <w:t>ยาเม็ด</w:t>
      </w:r>
    </w:p>
    <w:p w14:paraId="18B25924" w14:textId="77777777" w:rsidR="005F1737" w:rsidRPr="00EE33FB" w:rsidRDefault="005F1737" w:rsidP="000D7070">
      <w:pPr>
        <w:numPr>
          <w:ilvl w:val="0"/>
          <w:numId w:val="4"/>
        </w:numPr>
        <w:spacing w:after="0" w:line="360" w:lineRule="auto"/>
        <w:ind w:left="284" w:hanging="284"/>
        <w:rPr>
          <w:rFonts w:ascii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ตัวยาสำคัญ</w:t>
      </w:r>
      <w:r w:rsidRPr="00EE33FB">
        <w:rPr>
          <w:rFonts w:ascii="Tahoma" w:eastAsia="Tahoma" w:hAnsi="Tahoma" w:cs="Tahoma"/>
          <w:szCs w:val="22"/>
        </w:rPr>
        <w:t xml:space="preserve">: </w:t>
      </w:r>
    </w:p>
    <w:p w14:paraId="6F2A1F3B" w14:textId="77777777" w:rsidR="005F1737" w:rsidRPr="00EE33FB" w:rsidRDefault="005F1737" w:rsidP="000D7070">
      <w:pPr>
        <w:numPr>
          <w:ilvl w:val="0"/>
          <w:numId w:val="4"/>
        </w:numPr>
        <w:spacing w:after="0" w:line="360" w:lineRule="auto"/>
        <w:rPr>
          <w:rFonts w:ascii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โซเดียม</w:t>
      </w:r>
      <w:proofErr w:type="spellStart"/>
      <w:r w:rsidRPr="00EE33FB">
        <w:rPr>
          <w:rFonts w:ascii="Tahoma" w:eastAsia="Tahoma" w:hAnsi="Tahoma" w:cs="Tahoma" w:hint="cs"/>
          <w:szCs w:val="22"/>
          <w:cs/>
        </w:rPr>
        <w:t>ไบ</w:t>
      </w:r>
      <w:proofErr w:type="spellEnd"/>
      <w:r w:rsidRPr="00EE33FB">
        <w:rPr>
          <w:rFonts w:ascii="Tahoma" w:eastAsia="Tahoma" w:hAnsi="Tahoma" w:cs="Tahoma" w:hint="cs"/>
          <w:szCs w:val="22"/>
          <w:cs/>
        </w:rPr>
        <w:t>คาร์บอเนต 300 มิลลิกรัม</w:t>
      </w:r>
    </w:p>
    <w:p w14:paraId="0B8A94BB" w14:textId="65AB6045" w:rsidR="005F1737" w:rsidRPr="00EE33FB" w:rsidRDefault="005F1737" w:rsidP="000D7070">
      <w:pPr>
        <w:numPr>
          <w:ilvl w:val="0"/>
          <w:numId w:val="4"/>
        </w:numPr>
        <w:spacing w:after="0" w:line="360" w:lineRule="auto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น้ำมันหอมระเหยเปป</w:t>
      </w:r>
      <w:proofErr w:type="spellStart"/>
      <w:r w:rsidRPr="00EE33FB">
        <w:rPr>
          <w:rFonts w:ascii="Tahoma" w:hAnsi="Tahoma" w:cs="Tahoma"/>
          <w:szCs w:val="22"/>
          <w:cs/>
        </w:rPr>
        <w:t>เปอร์</w:t>
      </w:r>
      <w:proofErr w:type="spellEnd"/>
      <w:r w:rsidRPr="00EE33FB">
        <w:rPr>
          <w:rFonts w:ascii="Tahoma" w:hAnsi="Tahoma" w:cs="Tahoma"/>
          <w:szCs w:val="22"/>
          <w:cs/>
        </w:rPr>
        <w:t>มิ้นต์</w:t>
      </w:r>
      <w:r w:rsidRPr="00EE33FB">
        <w:rPr>
          <w:rFonts w:ascii="Tahoma" w:hAnsi="Tahoma" w:cs="Tahoma" w:hint="cs"/>
          <w:szCs w:val="22"/>
          <w:cs/>
        </w:rPr>
        <w:t xml:space="preserve"> 0.003 มิลลิลิตร</w:t>
      </w:r>
    </w:p>
    <w:p w14:paraId="03790D52" w14:textId="77777777" w:rsidR="007320AD" w:rsidRDefault="005F1737" w:rsidP="007320AD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ขนาดบรรจุ</w:t>
      </w:r>
      <w:r w:rsidRPr="00EE33FB">
        <w:rPr>
          <w:rFonts w:ascii="Tahoma" w:hAnsi="Tahoma" w:cs="Tahoma"/>
          <w:szCs w:val="22"/>
        </w:rPr>
        <w:t xml:space="preserve">: </w:t>
      </w:r>
      <w:r w:rsidR="007320AD" w:rsidRPr="007320AD">
        <w:rPr>
          <w:rFonts w:ascii="Tahoma" w:hAnsi="Tahoma" w:cs="Tahoma"/>
          <w:szCs w:val="22"/>
          <w:cs/>
        </w:rPr>
        <w:t xml:space="preserve">ภาชนะบรรจุขนาดไม่เกิน </w:t>
      </w:r>
      <w:r w:rsidRPr="00EE33FB">
        <w:rPr>
          <w:rFonts w:ascii="Tahoma" w:hAnsi="Tahoma" w:cs="Tahoma" w:hint="cs"/>
          <w:szCs w:val="22"/>
          <w:cs/>
        </w:rPr>
        <w:t>10</w:t>
      </w:r>
      <w:r w:rsidR="00CB66F0" w:rsidRPr="00EE33FB">
        <w:rPr>
          <w:rFonts w:ascii="Tahoma" w:hAnsi="Tahoma" w:cs="Tahoma" w:hint="cs"/>
          <w:szCs w:val="22"/>
          <w:cs/>
        </w:rPr>
        <w:t xml:space="preserve"> เม็ด</w:t>
      </w:r>
    </w:p>
    <w:p w14:paraId="12EDED83" w14:textId="3FFE6917" w:rsidR="00B94276" w:rsidRPr="007320AD" w:rsidRDefault="007320AD" w:rsidP="007320AD">
      <w:pPr>
        <w:spacing w:after="0" w:line="360" w:lineRule="auto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  </w:t>
      </w:r>
      <w:r w:rsidRPr="007320AD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714A7210" w14:textId="2830F560" w:rsidR="00810C91" w:rsidRPr="00810C91" w:rsidRDefault="00810C91" w:rsidP="006C36FA">
      <w:pPr>
        <w:spacing w:after="120" w:line="300" w:lineRule="auto"/>
        <w:jc w:val="center"/>
        <w:rPr>
          <w:rFonts w:ascii="Tahoma" w:hAnsi="Tahoma" w:cs="Tahoma"/>
          <w:szCs w:val="22"/>
        </w:rPr>
        <w:sectPr w:rsidR="00810C91" w:rsidRPr="00810C91" w:rsidSect="00772063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28EF7829" w14:textId="77777777" w:rsidR="00C76CE3" w:rsidRPr="00C76CE3" w:rsidRDefault="00C76CE3" w:rsidP="00C76CE3">
      <w:pPr>
        <w:spacing w:after="120" w:line="300" w:lineRule="auto"/>
        <w:jc w:val="center"/>
        <w:rPr>
          <w:rFonts w:ascii="Tahoma" w:hAnsi="Tahoma" w:cs="Tahoma"/>
          <w:sz w:val="24"/>
          <w:szCs w:val="24"/>
        </w:rPr>
      </w:pPr>
    </w:p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772063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C87A" w14:textId="77777777" w:rsidR="00EB1884" w:rsidRDefault="00EB1884" w:rsidP="004C51DB">
      <w:pPr>
        <w:spacing w:after="0" w:line="240" w:lineRule="auto"/>
      </w:pPr>
      <w:r>
        <w:separator/>
      </w:r>
    </w:p>
  </w:endnote>
  <w:endnote w:type="continuationSeparator" w:id="0">
    <w:p w14:paraId="4553BD09" w14:textId="77777777" w:rsidR="00EB1884" w:rsidRDefault="00EB1884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A38D" w14:textId="77777777" w:rsidR="00EB1884" w:rsidRDefault="00EB1884" w:rsidP="004C51DB">
      <w:pPr>
        <w:spacing w:after="0" w:line="240" w:lineRule="auto"/>
      </w:pPr>
      <w:r>
        <w:separator/>
      </w:r>
    </w:p>
  </w:footnote>
  <w:footnote w:type="continuationSeparator" w:id="0">
    <w:p w14:paraId="609268AB" w14:textId="77777777" w:rsidR="00EB1884" w:rsidRDefault="00EB1884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C4849E5A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ahoma" w:eastAsia="Times New Roman" w:hAnsi="Tahoma" w:cs="Tahoma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4FF07D35"/>
    <w:multiLevelType w:val="hybridMultilevel"/>
    <w:tmpl w:val="77D4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988387">
    <w:abstractNumId w:val="1"/>
  </w:num>
  <w:num w:numId="2" w16cid:durableId="303631763">
    <w:abstractNumId w:val="6"/>
  </w:num>
  <w:num w:numId="3" w16cid:durableId="38821233">
    <w:abstractNumId w:val="9"/>
  </w:num>
  <w:num w:numId="4" w16cid:durableId="543980005">
    <w:abstractNumId w:val="2"/>
  </w:num>
  <w:num w:numId="5" w16cid:durableId="1101947995">
    <w:abstractNumId w:val="4"/>
  </w:num>
  <w:num w:numId="6" w16cid:durableId="479228468">
    <w:abstractNumId w:val="3"/>
  </w:num>
  <w:num w:numId="7" w16cid:durableId="559248180">
    <w:abstractNumId w:val="7"/>
  </w:num>
  <w:num w:numId="8" w16cid:durableId="1753509406">
    <w:abstractNumId w:val="0"/>
  </w:num>
  <w:num w:numId="9" w16cid:durableId="845945337">
    <w:abstractNumId w:val="8"/>
  </w:num>
  <w:num w:numId="10" w16cid:durableId="126800308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4A99"/>
    <w:rsid w:val="00046B81"/>
    <w:rsid w:val="00047C9D"/>
    <w:rsid w:val="00052C4A"/>
    <w:rsid w:val="0006214D"/>
    <w:rsid w:val="00077EA4"/>
    <w:rsid w:val="0008117D"/>
    <w:rsid w:val="0008321E"/>
    <w:rsid w:val="000847EA"/>
    <w:rsid w:val="00084A59"/>
    <w:rsid w:val="000903A5"/>
    <w:rsid w:val="00091239"/>
    <w:rsid w:val="00096183"/>
    <w:rsid w:val="000A5E31"/>
    <w:rsid w:val="000C43B6"/>
    <w:rsid w:val="000C43F5"/>
    <w:rsid w:val="000C7976"/>
    <w:rsid w:val="000D4D54"/>
    <w:rsid w:val="000D7070"/>
    <w:rsid w:val="001006BB"/>
    <w:rsid w:val="00103E4D"/>
    <w:rsid w:val="001164E9"/>
    <w:rsid w:val="00124088"/>
    <w:rsid w:val="00130515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254A"/>
    <w:rsid w:val="001B28C1"/>
    <w:rsid w:val="001C2A34"/>
    <w:rsid w:val="001C3249"/>
    <w:rsid w:val="001D144C"/>
    <w:rsid w:val="001D1BC8"/>
    <w:rsid w:val="001D7381"/>
    <w:rsid w:val="00203D69"/>
    <w:rsid w:val="00212408"/>
    <w:rsid w:val="002162E4"/>
    <w:rsid w:val="00217832"/>
    <w:rsid w:val="00217B62"/>
    <w:rsid w:val="00220415"/>
    <w:rsid w:val="00225897"/>
    <w:rsid w:val="00226B07"/>
    <w:rsid w:val="00240675"/>
    <w:rsid w:val="0024137E"/>
    <w:rsid w:val="00245E4F"/>
    <w:rsid w:val="002472E9"/>
    <w:rsid w:val="0025277F"/>
    <w:rsid w:val="00253C7D"/>
    <w:rsid w:val="00254888"/>
    <w:rsid w:val="002608D7"/>
    <w:rsid w:val="00263482"/>
    <w:rsid w:val="00264AC1"/>
    <w:rsid w:val="002975D2"/>
    <w:rsid w:val="002A328B"/>
    <w:rsid w:val="002C40BA"/>
    <w:rsid w:val="002C5295"/>
    <w:rsid w:val="002C735C"/>
    <w:rsid w:val="002E3A63"/>
    <w:rsid w:val="0030309E"/>
    <w:rsid w:val="00305280"/>
    <w:rsid w:val="00306D30"/>
    <w:rsid w:val="00322B09"/>
    <w:rsid w:val="00330F16"/>
    <w:rsid w:val="0033595E"/>
    <w:rsid w:val="003370B2"/>
    <w:rsid w:val="003410DD"/>
    <w:rsid w:val="003416AA"/>
    <w:rsid w:val="00355074"/>
    <w:rsid w:val="003610DF"/>
    <w:rsid w:val="00385146"/>
    <w:rsid w:val="00390B7A"/>
    <w:rsid w:val="003917EE"/>
    <w:rsid w:val="003A1AF8"/>
    <w:rsid w:val="003B79CA"/>
    <w:rsid w:val="003C1126"/>
    <w:rsid w:val="003D0594"/>
    <w:rsid w:val="003E692C"/>
    <w:rsid w:val="003F2988"/>
    <w:rsid w:val="00402AA7"/>
    <w:rsid w:val="004056CB"/>
    <w:rsid w:val="00405AFF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0C80"/>
    <w:rsid w:val="004A3C33"/>
    <w:rsid w:val="004B2C56"/>
    <w:rsid w:val="004B4B4E"/>
    <w:rsid w:val="004B7FBC"/>
    <w:rsid w:val="004C198E"/>
    <w:rsid w:val="004C51DB"/>
    <w:rsid w:val="004C7129"/>
    <w:rsid w:val="004C7E1C"/>
    <w:rsid w:val="004D4481"/>
    <w:rsid w:val="004D6F2A"/>
    <w:rsid w:val="004E7308"/>
    <w:rsid w:val="004F1E29"/>
    <w:rsid w:val="004F32F4"/>
    <w:rsid w:val="0050053C"/>
    <w:rsid w:val="00502299"/>
    <w:rsid w:val="00510F6F"/>
    <w:rsid w:val="005245B0"/>
    <w:rsid w:val="00530F65"/>
    <w:rsid w:val="0053248F"/>
    <w:rsid w:val="00532FF3"/>
    <w:rsid w:val="005427E0"/>
    <w:rsid w:val="005445E9"/>
    <w:rsid w:val="0054461E"/>
    <w:rsid w:val="0054607A"/>
    <w:rsid w:val="005461E6"/>
    <w:rsid w:val="00560F88"/>
    <w:rsid w:val="005615C7"/>
    <w:rsid w:val="005713F6"/>
    <w:rsid w:val="005761BF"/>
    <w:rsid w:val="00576A89"/>
    <w:rsid w:val="00577056"/>
    <w:rsid w:val="005A5784"/>
    <w:rsid w:val="005B4FCB"/>
    <w:rsid w:val="005B67BD"/>
    <w:rsid w:val="005D0BA7"/>
    <w:rsid w:val="005E268D"/>
    <w:rsid w:val="005F0C32"/>
    <w:rsid w:val="005F1737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371B6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A461A"/>
    <w:rsid w:val="006C36FA"/>
    <w:rsid w:val="006D3293"/>
    <w:rsid w:val="006D33C4"/>
    <w:rsid w:val="006E4DBE"/>
    <w:rsid w:val="006E72AD"/>
    <w:rsid w:val="0070002B"/>
    <w:rsid w:val="00701C2E"/>
    <w:rsid w:val="007106A9"/>
    <w:rsid w:val="00724F22"/>
    <w:rsid w:val="00725E15"/>
    <w:rsid w:val="00731B97"/>
    <w:rsid w:val="007320AD"/>
    <w:rsid w:val="0073367C"/>
    <w:rsid w:val="00735729"/>
    <w:rsid w:val="00743D98"/>
    <w:rsid w:val="00751431"/>
    <w:rsid w:val="007544BE"/>
    <w:rsid w:val="00760034"/>
    <w:rsid w:val="00771694"/>
    <w:rsid w:val="00772063"/>
    <w:rsid w:val="00772FA0"/>
    <w:rsid w:val="00786BE9"/>
    <w:rsid w:val="00787982"/>
    <w:rsid w:val="00792C69"/>
    <w:rsid w:val="00792F3C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10C91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109"/>
    <w:rsid w:val="008C6B6D"/>
    <w:rsid w:val="008C7636"/>
    <w:rsid w:val="008D0EEC"/>
    <w:rsid w:val="008D41FA"/>
    <w:rsid w:val="008D485E"/>
    <w:rsid w:val="008D756B"/>
    <w:rsid w:val="008F3E7D"/>
    <w:rsid w:val="00902C7D"/>
    <w:rsid w:val="00917CCF"/>
    <w:rsid w:val="00921600"/>
    <w:rsid w:val="00921D7D"/>
    <w:rsid w:val="00931046"/>
    <w:rsid w:val="00934009"/>
    <w:rsid w:val="00945F9B"/>
    <w:rsid w:val="00971815"/>
    <w:rsid w:val="00974A35"/>
    <w:rsid w:val="009825E7"/>
    <w:rsid w:val="0098556A"/>
    <w:rsid w:val="00986AC4"/>
    <w:rsid w:val="00993018"/>
    <w:rsid w:val="009A70BD"/>
    <w:rsid w:val="009B75E1"/>
    <w:rsid w:val="009C3D7A"/>
    <w:rsid w:val="009D2535"/>
    <w:rsid w:val="009E3FEE"/>
    <w:rsid w:val="009E4C4A"/>
    <w:rsid w:val="009E56C3"/>
    <w:rsid w:val="009F0D4B"/>
    <w:rsid w:val="009F3C53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92E0E"/>
    <w:rsid w:val="00AA659D"/>
    <w:rsid w:val="00AB5FD8"/>
    <w:rsid w:val="00AB6371"/>
    <w:rsid w:val="00AC5F2F"/>
    <w:rsid w:val="00AD320F"/>
    <w:rsid w:val="00B0158E"/>
    <w:rsid w:val="00B0268A"/>
    <w:rsid w:val="00B206E8"/>
    <w:rsid w:val="00B31C13"/>
    <w:rsid w:val="00B3735A"/>
    <w:rsid w:val="00B41576"/>
    <w:rsid w:val="00B4583F"/>
    <w:rsid w:val="00B54FF9"/>
    <w:rsid w:val="00B94276"/>
    <w:rsid w:val="00B94CB5"/>
    <w:rsid w:val="00BB7084"/>
    <w:rsid w:val="00BC0B46"/>
    <w:rsid w:val="00BD7B38"/>
    <w:rsid w:val="00BE35A0"/>
    <w:rsid w:val="00C02E7E"/>
    <w:rsid w:val="00C03BA4"/>
    <w:rsid w:val="00C352EE"/>
    <w:rsid w:val="00C36197"/>
    <w:rsid w:val="00C4485E"/>
    <w:rsid w:val="00C56503"/>
    <w:rsid w:val="00C61F05"/>
    <w:rsid w:val="00C70752"/>
    <w:rsid w:val="00C73306"/>
    <w:rsid w:val="00C736E4"/>
    <w:rsid w:val="00C76CE3"/>
    <w:rsid w:val="00C80365"/>
    <w:rsid w:val="00C87D3C"/>
    <w:rsid w:val="00C906E6"/>
    <w:rsid w:val="00C97D3F"/>
    <w:rsid w:val="00CB66F0"/>
    <w:rsid w:val="00CC292E"/>
    <w:rsid w:val="00CD180A"/>
    <w:rsid w:val="00CE728B"/>
    <w:rsid w:val="00D0791E"/>
    <w:rsid w:val="00D15CAA"/>
    <w:rsid w:val="00D209F0"/>
    <w:rsid w:val="00D42E8E"/>
    <w:rsid w:val="00D50E38"/>
    <w:rsid w:val="00D56A4B"/>
    <w:rsid w:val="00D764B7"/>
    <w:rsid w:val="00D81161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F60"/>
    <w:rsid w:val="00DF6003"/>
    <w:rsid w:val="00E002DE"/>
    <w:rsid w:val="00E004DA"/>
    <w:rsid w:val="00E03243"/>
    <w:rsid w:val="00E0696B"/>
    <w:rsid w:val="00E10E7F"/>
    <w:rsid w:val="00E12641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73BE4"/>
    <w:rsid w:val="00E9622A"/>
    <w:rsid w:val="00EA116B"/>
    <w:rsid w:val="00EA23F8"/>
    <w:rsid w:val="00EA2AAD"/>
    <w:rsid w:val="00EA30A6"/>
    <w:rsid w:val="00EB1884"/>
    <w:rsid w:val="00EB25A0"/>
    <w:rsid w:val="00EC54A9"/>
    <w:rsid w:val="00EC7A83"/>
    <w:rsid w:val="00ED2F93"/>
    <w:rsid w:val="00EE33FB"/>
    <w:rsid w:val="00EE7F65"/>
    <w:rsid w:val="00F019FA"/>
    <w:rsid w:val="00F05DA7"/>
    <w:rsid w:val="00F0679F"/>
    <w:rsid w:val="00F13A3F"/>
    <w:rsid w:val="00F44570"/>
    <w:rsid w:val="00F47C14"/>
    <w:rsid w:val="00F513BA"/>
    <w:rsid w:val="00F51979"/>
    <w:rsid w:val="00F53464"/>
    <w:rsid w:val="00F55DE3"/>
    <w:rsid w:val="00F56609"/>
    <w:rsid w:val="00F57215"/>
    <w:rsid w:val="00F72C88"/>
    <w:rsid w:val="00F93427"/>
    <w:rsid w:val="00F9662A"/>
    <w:rsid w:val="00FA1D88"/>
    <w:rsid w:val="00FA4A3E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FBE4B0-3B66-49B7-AF75-6405608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9</cp:revision>
  <cp:lastPrinted>2021-05-27T05:31:00Z</cp:lastPrinted>
  <dcterms:created xsi:type="dcterms:W3CDTF">2024-12-16T06:33:00Z</dcterms:created>
  <dcterms:modified xsi:type="dcterms:W3CDTF">2025-03-21T03:00:00Z</dcterms:modified>
</cp:coreProperties>
</file>