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B99FE" w14:textId="2BD36A4D" w:rsidR="00BB15AD" w:rsidRPr="00A46FEC" w:rsidRDefault="00000000" w:rsidP="00A46FEC">
      <w:pPr>
        <w:spacing w:after="0" w:line="480" w:lineRule="auto"/>
        <w:ind w:left="-5"/>
        <w:jc w:val="center"/>
        <w:rPr>
          <w:sz w:val="28"/>
          <w:szCs w:val="28"/>
          <w:lang w:val="en-US"/>
        </w:rPr>
      </w:pPr>
      <w:r w:rsidRPr="00A46FEC">
        <w:rPr>
          <w:b/>
          <w:sz w:val="28"/>
          <w:szCs w:val="28"/>
          <w:lang w:val="en-US"/>
        </w:rPr>
        <w:t>SUMMARY OF PRODUCT CHARACTERISTICS</w:t>
      </w:r>
    </w:p>
    <w:p w14:paraId="18C6AAF5" w14:textId="77777777" w:rsidR="00A46FEC" w:rsidRDefault="00000000" w:rsidP="00A46FEC">
      <w:pPr>
        <w:pStyle w:val="ListParagraph"/>
        <w:numPr>
          <w:ilvl w:val="0"/>
          <w:numId w:val="1"/>
        </w:numPr>
        <w:tabs>
          <w:tab w:val="center" w:pos="3302"/>
        </w:tabs>
        <w:spacing w:after="0" w:line="259" w:lineRule="auto"/>
        <w:rPr>
          <w:rFonts w:cs="Times New Roman"/>
          <w:sz w:val="28"/>
          <w:szCs w:val="28"/>
          <w:lang w:val="en-US"/>
        </w:rPr>
      </w:pPr>
      <w:r w:rsidRPr="00A46FEC">
        <w:rPr>
          <w:rFonts w:cs="Times New Roman"/>
          <w:b/>
          <w:sz w:val="28"/>
          <w:szCs w:val="28"/>
          <w:lang w:val="en-US"/>
        </w:rPr>
        <w:t xml:space="preserve">NAME OF THE MEDICINAL PRODUCT </w:t>
      </w:r>
      <w:r w:rsidRPr="00A46FEC">
        <w:rPr>
          <w:rFonts w:cs="Times New Roman"/>
          <w:sz w:val="28"/>
          <w:szCs w:val="28"/>
          <w:lang w:val="en-US"/>
        </w:rPr>
        <w:t xml:space="preserve"> </w:t>
      </w:r>
    </w:p>
    <w:p w14:paraId="425EC14D" w14:textId="5899A11D" w:rsidR="00BB15AD" w:rsidRPr="00A46FEC" w:rsidRDefault="00000000" w:rsidP="00A46FEC">
      <w:pPr>
        <w:pStyle w:val="ListParagraph"/>
        <w:tabs>
          <w:tab w:val="center" w:pos="3302"/>
        </w:tabs>
        <w:spacing w:before="240" w:after="240" w:line="259" w:lineRule="auto"/>
        <w:ind w:left="357" w:firstLine="0"/>
        <w:contextualSpacing w:val="0"/>
        <w:rPr>
          <w:rFonts w:cs="Times New Roman"/>
          <w:sz w:val="28"/>
          <w:szCs w:val="28"/>
          <w:lang w:val="en-US"/>
        </w:rPr>
      </w:pPr>
      <w:r w:rsidRPr="00A46FEC">
        <w:rPr>
          <w:color w:val="FF0000"/>
          <w:sz w:val="28"/>
          <w:szCs w:val="28"/>
          <w:lang w:val="en-US"/>
        </w:rPr>
        <w:t xml:space="preserve">&lt;Trade name&gt; &lt;Strength&gt; </w:t>
      </w:r>
      <w:r w:rsidRPr="00A46FEC">
        <w:rPr>
          <w:sz w:val="28"/>
          <w:szCs w:val="28"/>
          <w:lang w:val="en-US"/>
        </w:rPr>
        <w:t>tablets</w:t>
      </w:r>
      <w:r w:rsidRPr="00A46FEC">
        <w:rPr>
          <w:rFonts w:eastAsia="Angsana New"/>
          <w:sz w:val="28"/>
          <w:szCs w:val="28"/>
          <w:lang w:val="en-US"/>
        </w:rPr>
        <w:t xml:space="preserve">. </w:t>
      </w:r>
      <w:r w:rsidRPr="00A46FEC">
        <w:rPr>
          <w:sz w:val="28"/>
          <w:szCs w:val="28"/>
          <w:lang w:val="en-US"/>
        </w:rPr>
        <w:t xml:space="preserve"> </w:t>
      </w:r>
    </w:p>
    <w:p w14:paraId="11307DD7" w14:textId="77777777" w:rsidR="00A46FEC" w:rsidRDefault="00000000" w:rsidP="00A46FEC">
      <w:pPr>
        <w:pStyle w:val="Heading1"/>
        <w:numPr>
          <w:ilvl w:val="0"/>
          <w:numId w:val="1"/>
        </w:numPr>
        <w:tabs>
          <w:tab w:val="center" w:pos="4214"/>
        </w:tabs>
        <w:spacing w:after="240"/>
        <w:ind w:left="357" w:hanging="357"/>
        <w:rPr>
          <w:szCs w:val="28"/>
        </w:rPr>
      </w:pPr>
      <w:r w:rsidRPr="00A46FEC">
        <w:rPr>
          <w:szCs w:val="28"/>
        </w:rPr>
        <w:t xml:space="preserve">QUALITATIVE AND QUANTITATIVE COMPOSITION  </w:t>
      </w:r>
    </w:p>
    <w:p w14:paraId="49B3B085" w14:textId="77777777" w:rsidR="00A46FEC" w:rsidRPr="00A46FEC" w:rsidRDefault="00000000" w:rsidP="00A46FEC">
      <w:pPr>
        <w:pStyle w:val="Heading1"/>
        <w:tabs>
          <w:tab w:val="center" w:pos="4214"/>
        </w:tabs>
        <w:spacing w:after="240" w:line="360" w:lineRule="auto"/>
        <w:ind w:left="357" w:firstLine="0"/>
        <w:rPr>
          <w:b w:val="0"/>
          <w:bCs/>
          <w:color w:val="FF0000"/>
          <w:szCs w:val="28"/>
          <w:lang w:val="en-US"/>
        </w:rPr>
      </w:pPr>
      <w:r w:rsidRPr="00A46FEC">
        <w:rPr>
          <w:b w:val="0"/>
          <w:bCs/>
          <w:szCs w:val="28"/>
          <w:lang w:val="en-US"/>
        </w:rPr>
        <w:t xml:space="preserve">Each tablet contains pimozide </w:t>
      </w:r>
      <w:r w:rsidR="00A46FEC" w:rsidRPr="00A46FEC">
        <w:rPr>
          <w:b w:val="0"/>
          <w:bCs/>
          <w:color w:val="FF0000"/>
          <w:szCs w:val="28"/>
          <w:lang w:val="en-US"/>
        </w:rPr>
        <w:t>&lt;Strength&gt;</w:t>
      </w:r>
    </w:p>
    <w:p w14:paraId="16F15D5C" w14:textId="77777777" w:rsidR="00A46FEC" w:rsidRDefault="00000000" w:rsidP="00A46FEC">
      <w:pPr>
        <w:pStyle w:val="Heading1"/>
        <w:tabs>
          <w:tab w:val="center" w:pos="4214"/>
        </w:tabs>
        <w:spacing w:line="360" w:lineRule="auto"/>
        <w:ind w:left="360" w:firstLine="0"/>
        <w:rPr>
          <w:b w:val="0"/>
          <w:bCs/>
          <w:szCs w:val="28"/>
          <w:lang w:val="en-US"/>
        </w:rPr>
      </w:pPr>
      <w:r w:rsidRPr="00A46FEC">
        <w:rPr>
          <w:b w:val="0"/>
          <w:bCs/>
          <w:szCs w:val="28"/>
          <w:lang w:val="en-US"/>
        </w:rPr>
        <w:t>Excipient wit known effect</w:t>
      </w:r>
      <w:r w:rsidRPr="00A46FEC">
        <w:rPr>
          <w:rFonts w:eastAsia="Angsana New"/>
          <w:b w:val="0"/>
          <w:bCs/>
          <w:szCs w:val="28"/>
          <w:lang w:val="en-US"/>
        </w:rPr>
        <w:t>:</w:t>
      </w:r>
      <w:r w:rsidRPr="00A46FEC">
        <w:rPr>
          <w:b w:val="0"/>
          <w:bCs/>
          <w:szCs w:val="28"/>
          <w:lang w:val="en-US"/>
        </w:rPr>
        <w:t xml:space="preserve"> </w:t>
      </w:r>
    </w:p>
    <w:p w14:paraId="5A741915" w14:textId="77777777" w:rsidR="00A46FEC" w:rsidRDefault="00A46FEC" w:rsidP="00A46FEC">
      <w:pPr>
        <w:pStyle w:val="Heading1"/>
        <w:tabs>
          <w:tab w:val="center" w:pos="4214"/>
        </w:tabs>
        <w:spacing w:after="240" w:line="360" w:lineRule="auto"/>
        <w:ind w:left="357" w:firstLine="0"/>
      </w:pPr>
      <w:r w:rsidRPr="00A46FEC">
        <w:rPr>
          <w:b w:val="0"/>
          <w:bCs/>
          <w:color w:val="FF0000"/>
          <w:szCs w:val="28"/>
          <w:lang w:val="en-US"/>
        </w:rPr>
        <w:t>&lt;Regarding the approval&gt;</w:t>
      </w:r>
      <w:r w:rsidRPr="00A46FEC">
        <w:t xml:space="preserve"> </w:t>
      </w:r>
    </w:p>
    <w:p w14:paraId="54A3F169" w14:textId="36F119B6" w:rsidR="00BB15AD" w:rsidRPr="00A46FEC" w:rsidRDefault="00A46FEC" w:rsidP="00A46FEC">
      <w:pPr>
        <w:pStyle w:val="Heading1"/>
        <w:tabs>
          <w:tab w:val="center" w:pos="4214"/>
        </w:tabs>
        <w:spacing w:after="240" w:line="360" w:lineRule="auto"/>
        <w:ind w:left="357" w:firstLine="0"/>
        <w:rPr>
          <w:b w:val="0"/>
          <w:bCs/>
          <w:color w:val="000000" w:themeColor="text1"/>
          <w:szCs w:val="28"/>
        </w:rPr>
      </w:pPr>
      <w:r w:rsidRPr="00A46FEC">
        <w:rPr>
          <w:b w:val="0"/>
          <w:bCs/>
          <w:color w:val="000000" w:themeColor="text1"/>
          <w:szCs w:val="28"/>
          <w:lang w:val="en-US"/>
        </w:rPr>
        <w:t>For the full list of excipients, see section 6.1</w:t>
      </w:r>
    </w:p>
    <w:p w14:paraId="0B0BCCC2" w14:textId="77777777" w:rsidR="00A46FEC" w:rsidRDefault="00000000" w:rsidP="00A46FEC">
      <w:pPr>
        <w:pStyle w:val="Heading1"/>
        <w:numPr>
          <w:ilvl w:val="0"/>
          <w:numId w:val="1"/>
        </w:numPr>
        <w:tabs>
          <w:tab w:val="center" w:pos="2559"/>
        </w:tabs>
        <w:spacing w:after="240"/>
        <w:ind w:left="357" w:hanging="357"/>
        <w:rPr>
          <w:szCs w:val="28"/>
        </w:rPr>
      </w:pPr>
      <w:r w:rsidRPr="00A46FEC">
        <w:rPr>
          <w:szCs w:val="28"/>
        </w:rPr>
        <w:t xml:space="preserve">PHARMACEUTICAL FORM  </w:t>
      </w:r>
    </w:p>
    <w:p w14:paraId="42EE147B" w14:textId="77777777" w:rsidR="00A46FEC" w:rsidRPr="00A46FEC" w:rsidRDefault="00000000" w:rsidP="00A46FEC">
      <w:pPr>
        <w:pStyle w:val="Heading1"/>
        <w:tabs>
          <w:tab w:val="center" w:pos="2559"/>
        </w:tabs>
        <w:spacing w:line="360" w:lineRule="auto"/>
        <w:ind w:left="360" w:firstLine="0"/>
        <w:rPr>
          <w:b w:val="0"/>
          <w:bCs/>
          <w:szCs w:val="28"/>
          <w:lang w:val="en-US"/>
        </w:rPr>
      </w:pPr>
      <w:r w:rsidRPr="00A46FEC">
        <w:rPr>
          <w:b w:val="0"/>
          <w:bCs/>
          <w:szCs w:val="28"/>
          <w:lang w:val="en-US"/>
        </w:rPr>
        <w:t xml:space="preserve">Tablet  </w:t>
      </w:r>
    </w:p>
    <w:p w14:paraId="569C631D" w14:textId="5B6EC0FA" w:rsidR="00BB15AD" w:rsidRPr="00A46FEC" w:rsidRDefault="00000000" w:rsidP="00A46FEC">
      <w:pPr>
        <w:pStyle w:val="Heading1"/>
        <w:tabs>
          <w:tab w:val="center" w:pos="2559"/>
        </w:tabs>
        <w:spacing w:after="240" w:line="360" w:lineRule="auto"/>
        <w:ind w:left="357" w:firstLine="0"/>
        <w:rPr>
          <w:b w:val="0"/>
          <w:bCs/>
          <w:szCs w:val="28"/>
        </w:rPr>
      </w:pPr>
      <w:r w:rsidRPr="00A46FEC">
        <w:rPr>
          <w:b w:val="0"/>
          <w:bCs/>
          <w:color w:val="FF0000"/>
          <w:szCs w:val="28"/>
          <w:lang w:val="en-US"/>
        </w:rPr>
        <w:t xml:space="preserve">&lt;Regarding the approval&gt; </w:t>
      </w:r>
    </w:p>
    <w:p w14:paraId="006CC9EC" w14:textId="77777777" w:rsidR="00A46FEC" w:rsidRDefault="00000000" w:rsidP="00A46FEC">
      <w:pPr>
        <w:pStyle w:val="Heading1"/>
        <w:numPr>
          <w:ilvl w:val="0"/>
          <w:numId w:val="1"/>
        </w:numPr>
        <w:tabs>
          <w:tab w:val="center" w:pos="2458"/>
        </w:tabs>
        <w:spacing w:line="480" w:lineRule="auto"/>
        <w:rPr>
          <w:szCs w:val="28"/>
        </w:rPr>
      </w:pPr>
      <w:r w:rsidRPr="00A46FEC">
        <w:rPr>
          <w:szCs w:val="28"/>
        </w:rPr>
        <w:t xml:space="preserve">CLINICAL PARTICULARS  </w:t>
      </w:r>
    </w:p>
    <w:p w14:paraId="3396C812" w14:textId="77777777" w:rsidR="00A46FEC" w:rsidRDefault="00000000" w:rsidP="00A46FEC">
      <w:pPr>
        <w:pStyle w:val="Heading1"/>
        <w:numPr>
          <w:ilvl w:val="1"/>
          <w:numId w:val="1"/>
        </w:numPr>
        <w:tabs>
          <w:tab w:val="center" w:pos="2458"/>
        </w:tabs>
        <w:spacing w:line="480" w:lineRule="auto"/>
        <w:rPr>
          <w:szCs w:val="28"/>
        </w:rPr>
      </w:pPr>
      <w:r w:rsidRPr="00A46FEC">
        <w:rPr>
          <w:szCs w:val="28"/>
        </w:rPr>
        <w:t xml:space="preserve">Therapeutic indications </w:t>
      </w:r>
    </w:p>
    <w:p w14:paraId="1742B691" w14:textId="364FEF29" w:rsidR="00A46FEC" w:rsidRPr="00A46FEC" w:rsidRDefault="00A46FEC" w:rsidP="00A46FEC">
      <w:pPr>
        <w:pStyle w:val="Heading1"/>
        <w:tabs>
          <w:tab w:val="center" w:pos="2458"/>
        </w:tabs>
        <w:spacing w:after="240" w:line="360" w:lineRule="auto"/>
        <w:ind w:left="794" w:firstLine="0"/>
        <w:rPr>
          <w:b w:val="0"/>
          <w:bCs/>
          <w:szCs w:val="28"/>
        </w:rPr>
      </w:pPr>
      <w:r w:rsidRPr="00A46FEC">
        <w:rPr>
          <w:b w:val="0"/>
          <w:bCs/>
          <w:color w:val="FF0000"/>
          <w:szCs w:val="28"/>
        </w:rPr>
        <w:t xml:space="preserve">&lt;Generic name&gt; </w:t>
      </w:r>
      <w:r w:rsidRPr="00A46FEC">
        <w:rPr>
          <w:b w:val="0"/>
          <w:bCs/>
          <w:szCs w:val="28"/>
        </w:rPr>
        <w:t xml:space="preserve">is an antipsychotic of the diphenylbutyl-piperidine series and is indicated in:  </w:t>
      </w:r>
    </w:p>
    <w:p w14:paraId="3F1B5F44" w14:textId="77777777" w:rsidR="00A46FEC" w:rsidRPr="00A46FEC" w:rsidRDefault="00A46FEC" w:rsidP="00A46FEC">
      <w:pPr>
        <w:pStyle w:val="Heading1"/>
        <w:numPr>
          <w:ilvl w:val="0"/>
          <w:numId w:val="4"/>
        </w:numPr>
        <w:tabs>
          <w:tab w:val="center" w:pos="2458"/>
        </w:tabs>
        <w:spacing w:line="360" w:lineRule="auto"/>
        <w:rPr>
          <w:szCs w:val="28"/>
        </w:rPr>
      </w:pPr>
      <w:r w:rsidRPr="00A46FEC">
        <w:rPr>
          <w:b w:val="0"/>
          <w:bCs/>
          <w:szCs w:val="28"/>
        </w:rPr>
        <w:t xml:space="preserve">Chronic schizophrenia, for the treatment of symptoms and prevention of relapse.  </w:t>
      </w:r>
    </w:p>
    <w:p w14:paraId="5DD9FA54" w14:textId="2C4DC8C1" w:rsidR="00BB15AD" w:rsidRPr="00A46FEC" w:rsidRDefault="00A46FEC" w:rsidP="00A46FEC">
      <w:pPr>
        <w:pStyle w:val="Heading1"/>
        <w:numPr>
          <w:ilvl w:val="0"/>
          <w:numId w:val="4"/>
        </w:numPr>
        <w:tabs>
          <w:tab w:val="center" w:pos="2458"/>
        </w:tabs>
        <w:spacing w:after="240" w:line="360" w:lineRule="auto"/>
        <w:ind w:left="1797" w:hanging="357"/>
        <w:rPr>
          <w:szCs w:val="28"/>
        </w:rPr>
      </w:pPr>
      <w:r w:rsidRPr="00A46FEC">
        <w:rPr>
          <w:b w:val="0"/>
          <w:bCs/>
          <w:szCs w:val="28"/>
        </w:rPr>
        <w:t xml:space="preserve">Other psychoses, especially paranoid and monosymptomatic hypochondriacal psychoses (eg delusional parasitosis).  </w:t>
      </w:r>
    </w:p>
    <w:p w14:paraId="3584A216" w14:textId="6E8102EF" w:rsidR="00BB15AD" w:rsidRPr="00A46FEC" w:rsidRDefault="00000000" w:rsidP="00A46FEC">
      <w:pPr>
        <w:spacing w:after="87" w:line="480" w:lineRule="auto"/>
        <w:ind w:left="734" w:firstLine="0"/>
        <w:rPr>
          <w:sz w:val="28"/>
          <w:szCs w:val="28"/>
          <w:lang w:val="en-US"/>
        </w:rPr>
      </w:pPr>
      <w:r w:rsidRPr="00A46FEC">
        <w:rPr>
          <w:rFonts w:eastAsia="Angsana New"/>
          <w:sz w:val="28"/>
          <w:szCs w:val="28"/>
          <w:lang w:val="en-US"/>
        </w:rPr>
        <w:t xml:space="preserve"> </w:t>
      </w:r>
      <w:r w:rsidRPr="00A46FEC">
        <w:rPr>
          <w:sz w:val="28"/>
          <w:szCs w:val="28"/>
          <w:lang w:val="en-US"/>
        </w:rPr>
        <w:t xml:space="preserve"> </w:t>
      </w:r>
      <w:r w:rsidRPr="00A46FEC">
        <w:rPr>
          <w:color w:val="FF0000"/>
          <w:sz w:val="28"/>
          <w:szCs w:val="28"/>
          <w:lang w:val="en-US"/>
        </w:rPr>
        <w:t>&lt;Generic name&gt;</w:t>
      </w:r>
      <w:r w:rsidRPr="00A46FEC">
        <w:rPr>
          <w:sz w:val="28"/>
          <w:szCs w:val="28"/>
          <w:lang w:val="en-US"/>
        </w:rPr>
        <w:t xml:space="preserve"> is indicated in adults and children over 12 years old</w:t>
      </w:r>
      <w:r w:rsidRPr="00A46FEC">
        <w:rPr>
          <w:rFonts w:eastAsia="Angsana New"/>
          <w:sz w:val="28"/>
          <w:szCs w:val="28"/>
          <w:lang w:val="en-US"/>
        </w:rPr>
        <w:t xml:space="preserve">. </w:t>
      </w:r>
      <w:r w:rsidRPr="00A46FEC">
        <w:rPr>
          <w:sz w:val="28"/>
          <w:szCs w:val="28"/>
          <w:lang w:val="en-US"/>
        </w:rPr>
        <w:t xml:space="preserve"> </w:t>
      </w:r>
    </w:p>
    <w:p w14:paraId="3C4B08D3" w14:textId="77777777" w:rsidR="00BB15AD" w:rsidRPr="00A46FEC" w:rsidRDefault="00000000">
      <w:pPr>
        <w:spacing w:after="229" w:line="259" w:lineRule="auto"/>
        <w:ind w:left="14" w:firstLine="0"/>
        <w:rPr>
          <w:sz w:val="28"/>
          <w:szCs w:val="28"/>
          <w:lang w:val="en-US"/>
        </w:rPr>
      </w:pPr>
      <w:r w:rsidRPr="00A46FEC">
        <w:rPr>
          <w:rFonts w:eastAsia="Angsana New"/>
          <w:sz w:val="28"/>
          <w:szCs w:val="28"/>
          <w:lang w:val="en-US"/>
        </w:rPr>
        <w:t xml:space="preserve"> </w:t>
      </w:r>
      <w:r w:rsidRPr="00A46FEC">
        <w:rPr>
          <w:sz w:val="28"/>
          <w:szCs w:val="28"/>
          <w:lang w:val="en-US"/>
        </w:rPr>
        <w:t xml:space="preserve"> </w:t>
      </w:r>
    </w:p>
    <w:p w14:paraId="0FE83ABC" w14:textId="77777777" w:rsidR="00A46FEC" w:rsidRDefault="00000000" w:rsidP="00A46FEC">
      <w:pPr>
        <w:pStyle w:val="Heading2"/>
        <w:numPr>
          <w:ilvl w:val="1"/>
          <w:numId w:val="1"/>
        </w:numPr>
        <w:tabs>
          <w:tab w:val="center" w:pos="2747"/>
        </w:tabs>
        <w:spacing w:after="240"/>
        <w:ind w:left="788" w:hanging="431"/>
        <w:rPr>
          <w:sz w:val="28"/>
          <w:szCs w:val="28"/>
        </w:rPr>
      </w:pPr>
      <w:r w:rsidRPr="00A46FEC">
        <w:rPr>
          <w:sz w:val="28"/>
          <w:szCs w:val="28"/>
        </w:rPr>
        <w:lastRenderedPageBreak/>
        <w:t xml:space="preserve">Posology and method of administration  </w:t>
      </w:r>
    </w:p>
    <w:p w14:paraId="60619C5F" w14:textId="77777777" w:rsidR="00A46FEC" w:rsidRDefault="00000000" w:rsidP="00A46FEC">
      <w:pPr>
        <w:pStyle w:val="Heading2"/>
        <w:tabs>
          <w:tab w:val="center" w:pos="2747"/>
        </w:tabs>
        <w:spacing w:after="240"/>
        <w:ind w:left="794" w:firstLine="0"/>
        <w:rPr>
          <w:b w:val="0"/>
          <w:bCs/>
          <w:i/>
          <w:iCs/>
          <w:sz w:val="28"/>
          <w:szCs w:val="28"/>
          <w:u w:color="000000"/>
        </w:rPr>
      </w:pPr>
      <w:r w:rsidRPr="00A46FEC">
        <w:rPr>
          <w:b w:val="0"/>
          <w:bCs/>
          <w:i/>
          <w:iCs/>
          <w:sz w:val="28"/>
          <w:szCs w:val="28"/>
        </w:rPr>
        <w:t>Posology</w:t>
      </w:r>
      <w:r w:rsidRPr="00A46FEC">
        <w:rPr>
          <w:b w:val="0"/>
          <w:bCs/>
          <w:i/>
          <w:iCs/>
          <w:sz w:val="28"/>
          <w:szCs w:val="28"/>
          <w:u w:color="000000"/>
        </w:rPr>
        <w:t xml:space="preserve">  </w:t>
      </w:r>
    </w:p>
    <w:p w14:paraId="0471FCED" w14:textId="1C634D15" w:rsidR="00A46FEC" w:rsidRPr="00A46FEC" w:rsidRDefault="00A46FEC" w:rsidP="00A46FEC">
      <w:pPr>
        <w:pStyle w:val="Heading2"/>
        <w:tabs>
          <w:tab w:val="center" w:pos="2747"/>
        </w:tabs>
        <w:spacing w:after="240" w:line="360" w:lineRule="auto"/>
        <w:ind w:left="794" w:firstLine="0"/>
        <w:jc w:val="thaiDistribute"/>
        <w:rPr>
          <w:b w:val="0"/>
          <w:bCs/>
          <w:sz w:val="28"/>
          <w:szCs w:val="28"/>
          <w:u w:color="000000"/>
        </w:rPr>
      </w:pPr>
      <w:r w:rsidRPr="00A46FEC">
        <w:rPr>
          <w:b w:val="0"/>
          <w:bCs/>
          <w:color w:val="FF0000"/>
          <w:sz w:val="28"/>
          <w:szCs w:val="28"/>
          <w:u w:color="000000"/>
        </w:rPr>
        <w:t xml:space="preserve">&lt;Generic name&gt; </w:t>
      </w:r>
      <w:r w:rsidRPr="00A46FEC">
        <w:rPr>
          <w:b w:val="0"/>
          <w:bCs/>
          <w:sz w:val="28"/>
          <w:szCs w:val="28"/>
          <w:u w:color="000000"/>
        </w:rPr>
        <w:t xml:space="preserve">is intended for once daily oral administration in adults and children over </w:t>
      </w:r>
      <w:r w:rsidRPr="00A46FEC">
        <w:rPr>
          <w:rFonts w:cs="Angsana New"/>
          <w:b w:val="0"/>
          <w:bCs/>
          <w:sz w:val="28"/>
          <w:szCs w:val="28"/>
          <w:u w:color="000000"/>
        </w:rPr>
        <w:t xml:space="preserve">12 </w:t>
      </w:r>
      <w:r w:rsidRPr="00A46FEC">
        <w:rPr>
          <w:b w:val="0"/>
          <w:bCs/>
          <w:sz w:val="28"/>
          <w:szCs w:val="28"/>
          <w:u w:color="000000"/>
        </w:rPr>
        <w:t xml:space="preserve">years of age. Since individual response to antipsychotic drugs is variable, dosage should be individually determined and is best initiated and titrated under close clinical supervision.  In determining the initial dose, consideration should be given to the patient's age, severity of symptoms and previous response to other neuroleptic drugs.  Dose increases should be made at weekly intervals or longer, and by increments of </w:t>
      </w:r>
      <w:r w:rsidRPr="00A46FEC">
        <w:rPr>
          <w:rFonts w:cs="Angsana New"/>
          <w:b w:val="0"/>
          <w:bCs/>
          <w:sz w:val="28"/>
          <w:szCs w:val="28"/>
          <w:u w:color="000000"/>
        </w:rPr>
        <w:t>2-4</w:t>
      </w:r>
      <w:r w:rsidRPr="00A46FEC">
        <w:rPr>
          <w:b w:val="0"/>
          <w:bCs/>
          <w:sz w:val="28"/>
          <w:szCs w:val="28"/>
          <w:u w:color="000000"/>
        </w:rPr>
        <w:t xml:space="preserve"> mg in the daily dose.  </w:t>
      </w:r>
    </w:p>
    <w:p w14:paraId="63434716" w14:textId="77777777" w:rsidR="00A46FEC" w:rsidRDefault="00A46FEC" w:rsidP="00A46FEC">
      <w:pPr>
        <w:pStyle w:val="Heading2"/>
        <w:tabs>
          <w:tab w:val="center" w:pos="2747"/>
        </w:tabs>
        <w:spacing w:line="360" w:lineRule="auto"/>
        <w:ind w:left="792" w:firstLine="0"/>
        <w:jc w:val="thaiDistribute"/>
        <w:rPr>
          <w:b w:val="0"/>
          <w:bCs/>
          <w:i/>
          <w:iCs/>
          <w:sz w:val="28"/>
          <w:szCs w:val="28"/>
          <w:u w:color="000000"/>
        </w:rPr>
      </w:pPr>
      <w:r w:rsidRPr="00A46FEC">
        <w:rPr>
          <w:b w:val="0"/>
          <w:bCs/>
          <w:sz w:val="28"/>
          <w:szCs w:val="28"/>
          <w:u w:color="000000"/>
        </w:rPr>
        <w:t>The patient should be reviewed regularly to ensure the minimum effective dose is being used</w:t>
      </w:r>
      <w:r w:rsidRPr="00A46FEC">
        <w:rPr>
          <w:b w:val="0"/>
          <w:bCs/>
          <w:i/>
          <w:iCs/>
          <w:sz w:val="28"/>
          <w:szCs w:val="28"/>
          <w:u w:color="000000"/>
        </w:rPr>
        <w:t xml:space="preserve">.  </w:t>
      </w:r>
    </w:p>
    <w:p w14:paraId="3A3CD337" w14:textId="37DE3926" w:rsidR="00BB15AD" w:rsidRPr="00A46FEC" w:rsidRDefault="00000000" w:rsidP="00A46FEC">
      <w:pPr>
        <w:pStyle w:val="Heading2"/>
        <w:tabs>
          <w:tab w:val="center" w:pos="2747"/>
        </w:tabs>
        <w:spacing w:line="360" w:lineRule="auto"/>
        <w:ind w:left="792" w:firstLine="0"/>
        <w:jc w:val="thaiDistribute"/>
        <w:rPr>
          <w:b w:val="0"/>
          <w:bCs/>
          <w:iCs/>
          <w:sz w:val="28"/>
          <w:szCs w:val="28"/>
          <w:u w:val="single"/>
        </w:rPr>
      </w:pPr>
      <w:r w:rsidRPr="00A46FEC">
        <w:rPr>
          <w:b w:val="0"/>
          <w:bCs/>
          <w:iCs/>
          <w:sz w:val="28"/>
          <w:szCs w:val="28"/>
          <w:u w:val="single" w:color="000000"/>
          <w:lang w:val="en-US"/>
        </w:rPr>
        <w:t>Chronic schizophrenia:</w:t>
      </w:r>
      <w:r w:rsidRPr="00A46FEC">
        <w:rPr>
          <w:b w:val="0"/>
          <w:bCs/>
          <w:iCs/>
          <w:sz w:val="28"/>
          <w:szCs w:val="28"/>
          <w:u w:val="single"/>
          <w:lang w:val="en-US"/>
        </w:rPr>
        <w:t xml:space="preserve">  </w:t>
      </w:r>
    </w:p>
    <w:p w14:paraId="619F774C" w14:textId="109B519A" w:rsidR="00A46FEC" w:rsidRDefault="00000000" w:rsidP="00A46FEC">
      <w:pPr>
        <w:spacing w:after="240" w:line="360" w:lineRule="auto"/>
        <w:ind w:left="720" w:right="23" w:firstLine="0"/>
        <w:jc w:val="thaiDistribute"/>
        <w:rPr>
          <w:sz w:val="28"/>
          <w:szCs w:val="28"/>
          <w:lang w:val="en-US"/>
        </w:rPr>
      </w:pPr>
      <w:r w:rsidRPr="00A46FEC">
        <w:rPr>
          <w:sz w:val="28"/>
          <w:szCs w:val="28"/>
          <w:lang w:val="en-US"/>
        </w:rPr>
        <w:t xml:space="preserve">The dose ranges between 2 and 20 mg daily, with 2 mg as a starting dose.  This may be increased according to response and tolerance to achieve an optimum response.  </w:t>
      </w:r>
    </w:p>
    <w:p w14:paraId="1855D152" w14:textId="77777777" w:rsidR="00A46FEC" w:rsidRDefault="00A46FEC" w:rsidP="00A46FEC">
      <w:pPr>
        <w:spacing w:after="240" w:line="360" w:lineRule="auto"/>
        <w:ind w:left="720" w:right="23" w:firstLine="0"/>
        <w:jc w:val="thaiDistribute"/>
        <w:rPr>
          <w:sz w:val="28"/>
          <w:szCs w:val="28"/>
          <w:lang w:val="en-US"/>
        </w:rPr>
      </w:pPr>
      <w:r w:rsidRPr="00A46FEC">
        <w:rPr>
          <w:sz w:val="28"/>
          <w:szCs w:val="28"/>
          <w:u w:val="single"/>
          <w:lang w:val="en-US"/>
        </w:rPr>
        <w:t>Other psychoses, paranoid states and monosymptomatic</w:t>
      </w:r>
      <w:r w:rsidRPr="00A46FEC">
        <w:rPr>
          <w:sz w:val="28"/>
          <w:szCs w:val="28"/>
          <w:u w:val="single"/>
          <w:lang w:val="en-US"/>
        </w:rPr>
        <w:t xml:space="preserve"> </w:t>
      </w:r>
      <w:r w:rsidRPr="00A46FEC">
        <w:rPr>
          <w:sz w:val="28"/>
          <w:szCs w:val="28"/>
          <w:u w:val="single"/>
          <w:lang w:val="en-US"/>
        </w:rPr>
        <w:t>hypochondriacal psychoses (MHP):</w:t>
      </w:r>
      <w:r w:rsidRPr="00A46FEC">
        <w:rPr>
          <w:sz w:val="28"/>
          <w:szCs w:val="28"/>
          <w:lang w:val="en-US"/>
        </w:rPr>
        <w:t xml:space="preserve"> </w:t>
      </w:r>
    </w:p>
    <w:p w14:paraId="7AAFBBAA" w14:textId="77777777" w:rsidR="00A46FEC" w:rsidRDefault="00A46FEC" w:rsidP="00A46FEC">
      <w:pPr>
        <w:spacing w:after="240" w:line="360" w:lineRule="auto"/>
        <w:ind w:left="720" w:right="23" w:firstLine="0"/>
        <w:jc w:val="thaiDistribute"/>
        <w:rPr>
          <w:sz w:val="28"/>
          <w:szCs w:val="28"/>
          <w:lang w:val="en-US"/>
        </w:rPr>
      </w:pPr>
      <w:r w:rsidRPr="00A46FEC">
        <w:rPr>
          <w:sz w:val="28"/>
          <w:szCs w:val="28"/>
          <w:lang w:val="en-US"/>
        </w:rPr>
        <w:t xml:space="preserve">An initial dose of </w:t>
      </w:r>
      <w:r w:rsidRPr="00A46FEC">
        <w:rPr>
          <w:rFonts w:cs="Angsana New"/>
          <w:sz w:val="28"/>
          <w:szCs w:val="28"/>
          <w:lang w:val="en-US"/>
        </w:rPr>
        <w:t>4</w:t>
      </w:r>
      <w:r w:rsidRPr="00A46FEC">
        <w:rPr>
          <w:sz w:val="28"/>
          <w:szCs w:val="28"/>
          <w:lang w:val="en-US"/>
        </w:rPr>
        <w:t xml:space="preserve"> mg daily which may then be gradually increased, if necessary, according to response, to a maximum of </w:t>
      </w:r>
      <w:r w:rsidRPr="00A46FEC">
        <w:rPr>
          <w:rFonts w:cs="Angsana New"/>
          <w:sz w:val="28"/>
          <w:szCs w:val="28"/>
          <w:lang w:val="en-US"/>
        </w:rPr>
        <w:t>16</w:t>
      </w:r>
      <w:r w:rsidRPr="00A46FEC">
        <w:rPr>
          <w:sz w:val="28"/>
          <w:szCs w:val="28"/>
          <w:lang w:val="en-US"/>
        </w:rPr>
        <w:t xml:space="preserve"> mg daily.  </w:t>
      </w:r>
    </w:p>
    <w:p w14:paraId="33EC20EF" w14:textId="77777777" w:rsidR="00A46FEC" w:rsidRDefault="00000000" w:rsidP="00A46FEC">
      <w:pPr>
        <w:spacing w:after="240" w:line="360" w:lineRule="auto"/>
        <w:ind w:left="720" w:right="23" w:firstLine="0"/>
        <w:jc w:val="thaiDistribute"/>
        <w:rPr>
          <w:i/>
          <w:sz w:val="28"/>
          <w:szCs w:val="28"/>
          <w:lang w:val="en-US"/>
        </w:rPr>
      </w:pPr>
      <w:r w:rsidRPr="00A46FEC">
        <w:rPr>
          <w:i/>
          <w:sz w:val="28"/>
          <w:szCs w:val="28"/>
          <w:u w:val="single" w:color="000000"/>
          <w:lang w:val="en-US"/>
        </w:rPr>
        <w:t>Use in elderly:</w:t>
      </w:r>
    </w:p>
    <w:p w14:paraId="3A57D7FC" w14:textId="77777777" w:rsidR="00A46FEC" w:rsidRDefault="00000000" w:rsidP="00A46FEC">
      <w:pPr>
        <w:spacing w:after="240" w:line="360" w:lineRule="auto"/>
        <w:ind w:left="720" w:right="23" w:firstLine="0"/>
        <w:jc w:val="thaiDistribute"/>
        <w:rPr>
          <w:sz w:val="28"/>
          <w:szCs w:val="28"/>
          <w:lang w:val="en-US"/>
        </w:rPr>
      </w:pPr>
      <w:r w:rsidRPr="00A46FEC">
        <w:rPr>
          <w:sz w:val="28"/>
          <w:szCs w:val="28"/>
          <w:lang w:val="en-US"/>
        </w:rPr>
        <w:t xml:space="preserve">Elderly patients require half the normal starting dose of pimozide.  </w:t>
      </w:r>
    </w:p>
    <w:p w14:paraId="43F0E70F" w14:textId="77777777" w:rsidR="00A46FEC" w:rsidRDefault="00A46FEC">
      <w:pPr>
        <w:spacing w:after="160" w:line="278" w:lineRule="auto"/>
        <w:ind w:left="0" w:firstLine="0"/>
        <w:rPr>
          <w:i/>
          <w:sz w:val="28"/>
          <w:szCs w:val="28"/>
          <w:u w:val="single" w:color="000000"/>
          <w:lang w:val="en-US"/>
        </w:rPr>
      </w:pPr>
      <w:r>
        <w:rPr>
          <w:i/>
          <w:sz w:val="28"/>
          <w:szCs w:val="28"/>
          <w:u w:val="single" w:color="000000"/>
          <w:lang w:val="en-US"/>
        </w:rPr>
        <w:br w:type="page"/>
      </w:r>
    </w:p>
    <w:p w14:paraId="0FEFEA76" w14:textId="2EA9D22D" w:rsidR="00A46FEC" w:rsidRDefault="00000000" w:rsidP="00A46FEC">
      <w:pPr>
        <w:spacing w:after="240" w:line="360" w:lineRule="auto"/>
        <w:ind w:left="720" w:right="23" w:firstLine="0"/>
        <w:jc w:val="thaiDistribute"/>
        <w:rPr>
          <w:i/>
          <w:sz w:val="28"/>
          <w:szCs w:val="28"/>
          <w:lang w:val="en-US"/>
        </w:rPr>
      </w:pPr>
      <w:proofErr w:type="spellStart"/>
      <w:r w:rsidRPr="00A46FEC">
        <w:rPr>
          <w:i/>
          <w:sz w:val="28"/>
          <w:szCs w:val="28"/>
          <w:u w:val="single" w:color="000000"/>
          <w:lang w:val="en-US"/>
        </w:rPr>
        <w:lastRenderedPageBreak/>
        <w:t>Paediatric</w:t>
      </w:r>
      <w:proofErr w:type="spellEnd"/>
      <w:r w:rsidRPr="00A46FEC">
        <w:rPr>
          <w:i/>
          <w:sz w:val="28"/>
          <w:szCs w:val="28"/>
          <w:u w:val="single" w:color="000000"/>
          <w:lang w:val="en-US"/>
        </w:rPr>
        <w:t xml:space="preserve"> population (less than 12 years old)</w:t>
      </w:r>
    </w:p>
    <w:p w14:paraId="1728CFB1" w14:textId="77777777" w:rsidR="00A46FEC" w:rsidRDefault="00000000" w:rsidP="00A46FEC">
      <w:pPr>
        <w:spacing w:after="240" w:line="360" w:lineRule="auto"/>
        <w:ind w:left="720" w:right="23" w:firstLine="0"/>
        <w:jc w:val="thaiDistribute"/>
        <w:rPr>
          <w:sz w:val="28"/>
          <w:szCs w:val="28"/>
          <w:lang w:val="en-US"/>
        </w:rPr>
      </w:pPr>
      <w:r w:rsidRPr="00A46FEC">
        <w:rPr>
          <w:sz w:val="28"/>
          <w:szCs w:val="28"/>
          <w:lang w:val="en-US"/>
        </w:rPr>
        <w:t xml:space="preserve">No data are available  </w:t>
      </w:r>
    </w:p>
    <w:p w14:paraId="70B8FFE9" w14:textId="77777777" w:rsidR="00A46FEC" w:rsidRDefault="00000000" w:rsidP="00A46FEC">
      <w:pPr>
        <w:spacing w:after="240" w:line="360" w:lineRule="auto"/>
        <w:ind w:left="720" w:right="23" w:firstLine="0"/>
        <w:jc w:val="thaiDistribute"/>
        <w:rPr>
          <w:i/>
          <w:iCs/>
          <w:sz w:val="28"/>
          <w:szCs w:val="28"/>
          <w:lang w:val="en-US"/>
        </w:rPr>
      </w:pPr>
      <w:r w:rsidRPr="00A46FEC">
        <w:rPr>
          <w:i/>
          <w:iCs/>
          <w:sz w:val="28"/>
          <w:szCs w:val="28"/>
          <w:u w:color="000000"/>
          <w:lang w:val="en-US"/>
        </w:rPr>
        <w:t>Method of Administration</w:t>
      </w:r>
      <w:r w:rsidRPr="00A46FEC">
        <w:rPr>
          <w:i/>
          <w:iCs/>
          <w:sz w:val="28"/>
          <w:szCs w:val="28"/>
          <w:lang w:val="en-US"/>
        </w:rPr>
        <w:t xml:space="preserve">  </w:t>
      </w:r>
    </w:p>
    <w:p w14:paraId="37B05DE0" w14:textId="617215BE" w:rsidR="00BB15AD" w:rsidRPr="00A46FEC" w:rsidRDefault="00000000" w:rsidP="00A46FEC">
      <w:pPr>
        <w:spacing w:after="240" w:line="360" w:lineRule="auto"/>
        <w:ind w:left="720" w:right="23" w:firstLine="0"/>
        <w:jc w:val="thaiDistribute"/>
        <w:rPr>
          <w:i/>
          <w:iCs/>
          <w:sz w:val="28"/>
          <w:szCs w:val="28"/>
          <w:lang w:val="en-US"/>
        </w:rPr>
      </w:pPr>
      <w:r w:rsidRPr="00A46FEC">
        <w:rPr>
          <w:sz w:val="28"/>
          <w:szCs w:val="28"/>
          <w:lang w:val="en-US"/>
        </w:rPr>
        <w:t xml:space="preserve">Oral use.  </w:t>
      </w:r>
    </w:p>
    <w:p w14:paraId="040E3485" w14:textId="0867C1BF" w:rsidR="00BB15AD" w:rsidRPr="00A46FEC" w:rsidRDefault="00000000" w:rsidP="00A46FEC">
      <w:pPr>
        <w:pStyle w:val="Heading2"/>
        <w:numPr>
          <w:ilvl w:val="1"/>
          <w:numId w:val="1"/>
        </w:numPr>
        <w:tabs>
          <w:tab w:val="center" w:pos="1664"/>
        </w:tabs>
        <w:rPr>
          <w:sz w:val="28"/>
          <w:szCs w:val="28"/>
        </w:rPr>
      </w:pPr>
      <w:r w:rsidRPr="00A46FEC">
        <w:rPr>
          <w:sz w:val="28"/>
          <w:szCs w:val="28"/>
        </w:rPr>
        <w:t xml:space="preserve">Contraindications  </w:t>
      </w:r>
    </w:p>
    <w:p w14:paraId="5EF55C65" w14:textId="77777777" w:rsidR="00A46FEC" w:rsidRDefault="00A46FEC" w:rsidP="00A46FEC">
      <w:pPr>
        <w:pStyle w:val="ListParagraph"/>
        <w:numPr>
          <w:ilvl w:val="0"/>
          <w:numId w:val="6"/>
        </w:numPr>
        <w:spacing w:after="8" w:line="360" w:lineRule="auto"/>
        <w:ind w:right="24"/>
        <w:jc w:val="thaiDistribute"/>
        <w:rPr>
          <w:sz w:val="28"/>
          <w:szCs w:val="28"/>
          <w:lang w:val="en-US"/>
        </w:rPr>
      </w:pPr>
      <w:r w:rsidRPr="00A46FEC">
        <w:rPr>
          <w:sz w:val="28"/>
          <w:szCs w:val="28"/>
          <w:lang w:val="en-US"/>
        </w:rPr>
        <w:t>In common with several other neuroleptics, pimozide has been reported to prolong the QT interval</w:t>
      </w:r>
      <w:r w:rsidRPr="00A46FEC">
        <w:rPr>
          <w:rFonts w:eastAsia="Angsana New"/>
          <w:sz w:val="28"/>
          <w:szCs w:val="28"/>
          <w:lang w:val="en-US"/>
        </w:rPr>
        <w:t xml:space="preserve">.  </w:t>
      </w:r>
      <w:r w:rsidRPr="00A46FEC">
        <w:rPr>
          <w:sz w:val="28"/>
          <w:szCs w:val="28"/>
          <w:lang w:val="en-US"/>
        </w:rPr>
        <w:t>It is, therefore, contra</w:t>
      </w:r>
      <w:r w:rsidRPr="00A46FEC">
        <w:rPr>
          <w:rFonts w:eastAsia="Angsana New"/>
          <w:sz w:val="28"/>
          <w:szCs w:val="28"/>
          <w:lang w:val="en-US"/>
        </w:rPr>
        <w:t>-</w:t>
      </w:r>
      <w:r w:rsidRPr="00A46FEC">
        <w:rPr>
          <w:sz w:val="28"/>
          <w:szCs w:val="28"/>
          <w:lang w:val="en-US"/>
        </w:rPr>
        <w:t>indicated in patients with a pre</w:t>
      </w:r>
      <w:r w:rsidRPr="00A46FEC">
        <w:rPr>
          <w:rFonts w:eastAsia="Angsana New"/>
          <w:sz w:val="28"/>
          <w:szCs w:val="28"/>
          <w:lang w:val="en-US"/>
        </w:rPr>
        <w:t>-</w:t>
      </w:r>
      <w:r w:rsidRPr="00A46FEC">
        <w:rPr>
          <w:sz w:val="28"/>
          <w:szCs w:val="28"/>
          <w:lang w:val="en-US"/>
        </w:rPr>
        <w:t xml:space="preserve">existing congenital prolongation of QT, or with a history or family history of this syndrome, and in patients with a history of cardiac arrhythmias and a history of </w:t>
      </w:r>
      <w:proofErr w:type="spellStart"/>
      <w:r w:rsidRPr="00A46FEC">
        <w:rPr>
          <w:sz w:val="28"/>
          <w:szCs w:val="28"/>
          <w:lang w:val="en-US"/>
        </w:rPr>
        <w:t>Torsades</w:t>
      </w:r>
      <w:proofErr w:type="spellEnd"/>
      <w:r w:rsidRPr="00A46FEC">
        <w:rPr>
          <w:sz w:val="28"/>
          <w:szCs w:val="28"/>
          <w:lang w:val="en-US"/>
        </w:rPr>
        <w:t xml:space="preserve"> de pointes</w:t>
      </w:r>
      <w:r w:rsidRPr="00A46FEC">
        <w:rPr>
          <w:rFonts w:eastAsia="Angsana New"/>
          <w:sz w:val="28"/>
          <w:szCs w:val="28"/>
          <w:lang w:val="en-US"/>
        </w:rPr>
        <w:t xml:space="preserve">. </w:t>
      </w:r>
      <w:r w:rsidRPr="00A46FEC">
        <w:rPr>
          <w:color w:val="FF0000"/>
          <w:sz w:val="28"/>
          <w:szCs w:val="28"/>
          <w:lang w:val="en-US"/>
        </w:rPr>
        <w:t>&lt;Generic name&gt;</w:t>
      </w:r>
      <w:r w:rsidRPr="00A46FEC">
        <w:rPr>
          <w:sz w:val="28"/>
          <w:szCs w:val="28"/>
          <w:lang w:val="en-US"/>
        </w:rPr>
        <w:t xml:space="preserve"> should not be used in the case of acquired long QT interval, such as that associated with the concomitant use of drugs known to prolong the QT interval </w:t>
      </w:r>
      <w:r w:rsidRPr="00A46FEC">
        <w:rPr>
          <w:rFonts w:eastAsia="Angsana New"/>
          <w:sz w:val="28"/>
          <w:szCs w:val="28"/>
          <w:lang w:val="en-US"/>
        </w:rPr>
        <w:t>(</w:t>
      </w:r>
      <w:r w:rsidRPr="00A46FEC">
        <w:rPr>
          <w:sz w:val="28"/>
          <w:szCs w:val="28"/>
          <w:lang w:val="en-US"/>
        </w:rPr>
        <w:t>see section 4</w:t>
      </w:r>
      <w:r w:rsidRPr="00A46FEC">
        <w:rPr>
          <w:rFonts w:eastAsia="Angsana New"/>
          <w:sz w:val="28"/>
          <w:szCs w:val="28"/>
          <w:lang w:val="en-US"/>
        </w:rPr>
        <w:t>.</w:t>
      </w:r>
      <w:r w:rsidRPr="00A46FEC">
        <w:rPr>
          <w:sz w:val="28"/>
          <w:szCs w:val="28"/>
          <w:lang w:val="en-US"/>
        </w:rPr>
        <w:t>5</w:t>
      </w:r>
      <w:r w:rsidRPr="00A46FEC">
        <w:rPr>
          <w:rFonts w:eastAsia="Angsana New"/>
          <w:sz w:val="28"/>
          <w:szCs w:val="28"/>
          <w:lang w:val="en-US"/>
        </w:rPr>
        <w:t>)</w:t>
      </w:r>
      <w:r w:rsidRPr="00A46FEC">
        <w:rPr>
          <w:sz w:val="28"/>
          <w:szCs w:val="28"/>
          <w:lang w:val="en-US"/>
        </w:rPr>
        <w:t xml:space="preserve">, known uncorrected </w:t>
      </w:r>
      <w:proofErr w:type="spellStart"/>
      <w:r w:rsidRPr="00A46FEC">
        <w:rPr>
          <w:sz w:val="28"/>
          <w:szCs w:val="28"/>
          <w:lang w:val="en-US"/>
        </w:rPr>
        <w:t>hypokalaemia</w:t>
      </w:r>
      <w:proofErr w:type="spellEnd"/>
      <w:r w:rsidRPr="00A46FEC">
        <w:rPr>
          <w:sz w:val="28"/>
          <w:szCs w:val="28"/>
          <w:lang w:val="en-US"/>
        </w:rPr>
        <w:t xml:space="preserve"> or hypomagnesaemia, or clinically significant cardiac disorders </w:t>
      </w:r>
      <w:r w:rsidRPr="00A46FEC">
        <w:rPr>
          <w:rFonts w:eastAsia="Angsana New"/>
          <w:sz w:val="28"/>
          <w:szCs w:val="28"/>
          <w:lang w:val="en-US"/>
        </w:rPr>
        <w:t>(</w:t>
      </w:r>
      <w:proofErr w:type="spellStart"/>
      <w:r w:rsidRPr="00A46FEC">
        <w:rPr>
          <w:sz w:val="28"/>
          <w:szCs w:val="28"/>
          <w:lang w:val="en-US"/>
        </w:rPr>
        <w:t>eg</w:t>
      </w:r>
      <w:proofErr w:type="spellEnd"/>
      <w:r w:rsidRPr="00A46FEC">
        <w:rPr>
          <w:sz w:val="28"/>
          <w:szCs w:val="28"/>
          <w:lang w:val="en-US"/>
        </w:rPr>
        <w:t xml:space="preserve"> recent acute myocardial infarction, uncompensated heart failure, arrhythmias treated with class IA and III antiarrhythmic medicinal products</w:t>
      </w:r>
      <w:r w:rsidRPr="00A46FEC">
        <w:rPr>
          <w:rFonts w:eastAsia="Angsana New"/>
          <w:sz w:val="28"/>
          <w:szCs w:val="28"/>
          <w:lang w:val="en-US"/>
        </w:rPr>
        <w:t xml:space="preserve">) </w:t>
      </w:r>
      <w:r w:rsidRPr="00A46FEC">
        <w:rPr>
          <w:sz w:val="28"/>
          <w:szCs w:val="28"/>
          <w:lang w:val="en-US"/>
        </w:rPr>
        <w:t>or clinically significant bradycardia</w:t>
      </w:r>
      <w:r w:rsidRPr="00A46FEC">
        <w:rPr>
          <w:rFonts w:eastAsia="Angsana New"/>
          <w:sz w:val="28"/>
          <w:szCs w:val="28"/>
          <w:lang w:val="en-US"/>
        </w:rPr>
        <w:t xml:space="preserve">. </w:t>
      </w:r>
    </w:p>
    <w:p w14:paraId="771C0ED8" w14:textId="77777777" w:rsidR="00A46FEC" w:rsidRPr="00A46FEC" w:rsidRDefault="00A46FEC" w:rsidP="00A46FEC">
      <w:pPr>
        <w:pStyle w:val="ListParagraph"/>
        <w:numPr>
          <w:ilvl w:val="0"/>
          <w:numId w:val="6"/>
        </w:numPr>
        <w:spacing w:after="8" w:line="360" w:lineRule="auto"/>
        <w:ind w:right="24"/>
        <w:jc w:val="thaiDistribute"/>
        <w:rPr>
          <w:sz w:val="28"/>
          <w:szCs w:val="28"/>
          <w:lang w:val="en-US"/>
        </w:rPr>
      </w:pPr>
      <w:r w:rsidRPr="00A46FEC">
        <w:rPr>
          <w:color w:val="FF0000"/>
          <w:sz w:val="28"/>
          <w:szCs w:val="28"/>
          <w:lang w:val="en-US"/>
        </w:rPr>
        <w:t>&lt;Generic name&gt;</w:t>
      </w:r>
      <w:r w:rsidRPr="00A46FEC">
        <w:rPr>
          <w:sz w:val="28"/>
          <w:szCs w:val="28"/>
          <w:lang w:val="en-US"/>
        </w:rPr>
        <w:t xml:space="preserve"> is also contra</w:t>
      </w:r>
      <w:r w:rsidRPr="00A46FEC">
        <w:rPr>
          <w:rFonts w:eastAsia="Angsana New"/>
          <w:sz w:val="28"/>
          <w:szCs w:val="28"/>
          <w:lang w:val="en-US"/>
        </w:rPr>
        <w:t>-</w:t>
      </w:r>
      <w:r w:rsidRPr="00A46FEC">
        <w:rPr>
          <w:sz w:val="28"/>
          <w:szCs w:val="28"/>
          <w:lang w:val="en-US"/>
        </w:rPr>
        <w:t xml:space="preserve">indicated in patients with severe central nervous system depression and in patients with a known hypersensitivity to pimozide or other </w:t>
      </w:r>
      <w:proofErr w:type="spellStart"/>
      <w:r w:rsidRPr="00A46FEC">
        <w:rPr>
          <w:sz w:val="28"/>
          <w:szCs w:val="28"/>
          <w:lang w:val="en-US"/>
        </w:rPr>
        <w:t>diphenylbutylpiperidine</w:t>
      </w:r>
      <w:proofErr w:type="spellEnd"/>
      <w:r w:rsidRPr="00A46FEC">
        <w:rPr>
          <w:sz w:val="28"/>
          <w:szCs w:val="28"/>
          <w:lang w:val="en-US"/>
        </w:rPr>
        <w:t xml:space="preserve"> derivatives, or to any of the excipients listed in section 6</w:t>
      </w:r>
      <w:r w:rsidRPr="00A46FEC">
        <w:rPr>
          <w:rFonts w:eastAsia="Angsana New"/>
          <w:sz w:val="28"/>
          <w:szCs w:val="28"/>
          <w:lang w:val="en-US"/>
        </w:rPr>
        <w:t>.</w:t>
      </w:r>
      <w:r w:rsidRPr="00A46FEC">
        <w:rPr>
          <w:sz w:val="28"/>
          <w:szCs w:val="28"/>
          <w:lang w:val="en-US"/>
        </w:rPr>
        <w:t>1</w:t>
      </w:r>
      <w:r w:rsidRPr="00A46FEC">
        <w:rPr>
          <w:rFonts w:eastAsia="Angsana New"/>
          <w:sz w:val="28"/>
          <w:szCs w:val="28"/>
          <w:lang w:val="en-US"/>
        </w:rPr>
        <w:t xml:space="preserve">.  </w:t>
      </w:r>
    </w:p>
    <w:p w14:paraId="5D6202CD" w14:textId="77777777" w:rsidR="00A46FEC" w:rsidRDefault="00A46FEC" w:rsidP="00A46FEC">
      <w:pPr>
        <w:pStyle w:val="ListParagraph"/>
        <w:numPr>
          <w:ilvl w:val="0"/>
          <w:numId w:val="6"/>
        </w:numPr>
        <w:spacing w:after="8" w:line="360" w:lineRule="auto"/>
        <w:ind w:right="24"/>
        <w:jc w:val="thaiDistribute"/>
        <w:rPr>
          <w:sz w:val="28"/>
          <w:szCs w:val="28"/>
          <w:lang w:val="en-US"/>
        </w:rPr>
      </w:pPr>
      <w:r w:rsidRPr="00A46FEC">
        <w:rPr>
          <w:sz w:val="28"/>
          <w:szCs w:val="28"/>
          <w:lang w:val="en-US"/>
        </w:rPr>
        <w:t>It should not be used in patients with depression or Parkinson</w:t>
      </w:r>
      <w:r w:rsidRPr="00A46FEC">
        <w:rPr>
          <w:rFonts w:eastAsia="Angsana New"/>
          <w:sz w:val="28"/>
          <w:szCs w:val="28"/>
          <w:lang w:val="en-US"/>
        </w:rPr>
        <w:t>’</w:t>
      </w:r>
      <w:r w:rsidRPr="00A46FEC">
        <w:rPr>
          <w:sz w:val="28"/>
          <w:szCs w:val="28"/>
          <w:lang w:val="en-US"/>
        </w:rPr>
        <w:t>s syndrome</w:t>
      </w:r>
      <w:r w:rsidRPr="00A46FEC">
        <w:rPr>
          <w:rFonts w:eastAsia="Angsana New"/>
          <w:sz w:val="28"/>
          <w:szCs w:val="28"/>
          <w:lang w:val="en-US"/>
        </w:rPr>
        <w:t xml:space="preserve">. </w:t>
      </w:r>
      <w:r w:rsidRPr="00A46FEC">
        <w:rPr>
          <w:sz w:val="28"/>
          <w:szCs w:val="28"/>
          <w:lang w:val="en-US"/>
        </w:rPr>
        <w:t xml:space="preserve"> </w:t>
      </w:r>
    </w:p>
    <w:p w14:paraId="7F9B3ABF" w14:textId="77777777" w:rsidR="00A46FEC" w:rsidRDefault="00A46FEC" w:rsidP="00A46FEC">
      <w:pPr>
        <w:pStyle w:val="ListParagraph"/>
        <w:numPr>
          <w:ilvl w:val="0"/>
          <w:numId w:val="6"/>
        </w:numPr>
        <w:spacing w:after="8" w:line="360" w:lineRule="auto"/>
        <w:ind w:right="24"/>
        <w:jc w:val="thaiDistribute"/>
        <w:rPr>
          <w:sz w:val="28"/>
          <w:szCs w:val="28"/>
          <w:lang w:val="en-US"/>
        </w:rPr>
      </w:pPr>
      <w:r w:rsidRPr="00A46FEC">
        <w:rPr>
          <w:sz w:val="28"/>
          <w:szCs w:val="28"/>
          <w:lang w:val="en-US"/>
        </w:rPr>
        <w:lastRenderedPageBreak/>
        <w:t xml:space="preserve">The concomitant use of orally or parenterally administered cytochrome P450 CYP 3A4 inhibiting drugs such as azole antimycotics, antiviral protease inhibitors, macrolide antibiotics and nefazodone is contra-indicated.  </w:t>
      </w:r>
    </w:p>
    <w:p w14:paraId="2DC5797D" w14:textId="4CCCBB3A" w:rsidR="00BB15AD" w:rsidRDefault="00A46FEC" w:rsidP="00A46FEC">
      <w:pPr>
        <w:pStyle w:val="ListParagraph"/>
        <w:numPr>
          <w:ilvl w:val="0"/>
          <w:numId w:val="6"/>
        </w:numPr>
        <w:spacing w:after="8" w:line="360" w:lineRule="auto"/>
        <w:ind w:right="24"/>
        <w:jc w:val="thaiDistribute"/>
        <w:rPr>
          <w:sz w:val="28"/>
          <w:szCs w:val="28"/>
          <w:lang w:val="en-US"/>
        </w:rPr>
      </w:pPr>
      <w:r w:rsidRPr="00A46FEC">
        <w:rPr>
          <w:sz w:val="28"/>
          <w:szCs w:val="28"/>
          <w:lang w:val="en-US"/>
        </w:rPr>
        <w:t xml:space="preserve">The concomitant use of CYP 2D6 inhibiting drugs such as quinidine is also contra-indicated.  The inhibition of either or </w:t>
      </w:r>
      <w:proofErr w:type="gramStart"/>
      <w:r w:rsidRPr="00A46FEC">
        <w:rPr>
          <w:sz w:val="28"/>
          <w:szCs w:val="28"/>
          <w:lang w:val="en-US"/>
        </w:rPr>
        <w:t>both of these</w:t>
      </w:r>
      <w:proofErr w:type="gramEnd"/>
      <w:r w:rsidRPr="00A46FEC">
        <w:rPr>
          <w:sz w:val="28"/>
          <w:szCs w:val="28"/>
          <w:lang w:val="en-US"/>
        </w:rPr>
        <w:t xml:space="preserve"> cytochrome P450 systems may result in the elevation of pimozide blood concentration and increase the possibility of QT-prolongation</w:t>
      </w:r>
    </w:p>
    <w:p w14:paraId="29A995E4" w14:textId="24185A2F" w:rsidR="00A46FEC" w:rsidRPr="00A46FEC" w:rsidRDefault="00A46FEC" w:rsidP="00A46FEC">
      <w:pPr>
        <w:pStyle w:val="ListParagraph"/>
        <w:numPr>
          <w:ilvl w:val="0"/>
          <w:numId w:val="6"/>
        </w:numPr>
        <w:spacing w:after="240" w:line="360" w:lineRule="auto"/>
        <w:ind w:left="1434" w:right="23" w:hanging="357"/>
        <w:contextualSpacing w:val="0"/>
        <w:jc w:val="thaiDistribute"/>
        <w:rPr>
          <w:sz w:val="28"/>
          <w:szCs w:val="28"/>
          <w:lang w:val="en-US"/>
        </w:rPr>
      </w:pPr>
      <w:r w:rsidRPr="00A46FEC">
        <w:rPr>
          <w:sz w:val="28"/>
          <w:szCs w:val="28"/>
          <w:lang w:val="en-US"/>
        </w:rPr>
        <w:t xml:space="preserve">&lt;Generic name&gt; is contraindicated with concomitant use of serotonin uptake inhibitors such as sertraline, paroxetine, citalopram and escitalopram (see Section 4.5).  </w:t>
      </w:r>
    </w:p>
    <w:p w14:paraId="16A9F261" w14:textId="77777777" w:rsidR="00A46FEC" w:rsidRDefault="00000000" w:rsidP="00A46FEC">
      <w:pPr>
        <w:pStyle w:val="ListParagraph"/>
        <w:numPr>
          <w:ilvl w:val="1"/>
          <w:numId w:val="1"/>
        </w:numPr>
        <w:tabs>
          <w:tab w:val="center" w:pos="2837"/>
        </w:tabs>
        <w:spacing w:after="240" w:line="259" w:lineRule="auto"/>
        <w:ind w:left="788" w:hanging="431"/>
        <w:contextualSpacing w:val="0"/>
        <w:rPr>
          <w:sz w:val="28"/>
          <w:szCs w:val="28"/>
          <w:lang w:val="en-US"/>
        </w:rPr>
      </w:pPr>
      <w:r w:rsidRPr="00A46FEC">
        <w:rPr>
          <w:b/>
          <w:sz w:val="28"/>
          <w:szCs w:val="28"/>
          <w:lang w:val="en-US"/>
        </w:rPr>
        <w:t xml:space="preserve">Special warnings and precautions for use </w:t>
      </w:r>
      <w:r w:rsidRPr="00A46FEC">
        <w:rPr>
          <w:sz w:val="28"/>
          <w:szCs w:val="28"/>
          <w:lang w:val="en-US"/>
        </w:rPr>
        <w:t xml:space="preserve"> </w:t>
      </w:r>
    </w:p>
    <w:p w14:paraId="1BB57E0F" w14:textId="77777777" w:rsidR="00A46FEC" w:rsidRDefault="00000000" w:rsidP="00A46FEC">
      <w:pPr>
        <w:pStyle w:val="ListParagraph"/>
        <w:tabs>
          <w:tab w:val="center" w:pos="2837"/>
        </w:tabs>
        <w:spacing w:after="240" w:line="259" w:lineRule="auto"/>
        <w:ind w:left="794" w:firstLine="0"/>
        <w:contextualSpacing w:val="0"/>
        <w:rPr>
          <w:sz w:val="28"/>
          <w:szCs w:val="28"/>
          <w:lang w:val="en-US"/>
        </w:rPr>
      </w:pPr>
      <w:r w:rsidRPr="00A46FEC">
        <w:rPr>
          <w:sz w:val="28"/>
          <w:szCs w:val="28"/>
          <w:lang w:val="en-US"/>
        </w:rPr>
        <w:t>Please also refer to Drug Interactions section</w:t>
      </w:r>
      <w:r w:rsidRPr="00A46FEC">
        <w:rPr>
          <w:rFonts w:eastAsia="Angsana New"/>
          <w:sz w:val="28"/>
          <w:szCs w:val="28"/>
          <w:lang w:val="en-US"/>
        </w:rPr>
        <w:t xml:space="preserve">. </w:t>
      </w:r>
      <w:r w:rsidRPr="00A46FEC">
        <w:rPr>
          <w:sz w:val="28"/>
          <w:szCs w:val="28"/>
          <w:lang w:val="en-US"/>
        </w:rPr>
        <w:t xml:space="preserve"> </w:t>
      </w:r>
    </w:p>
    <w:p w14:paraId="68744473" w14:textId="77777777" w:rsidR="00A46FEC" w:rsidRPr="00A46FEC" w:rsidRDefault="00000000" w:rsidP="00A46FEC">
      <w:pPr>
        <w:pStyle w:val="ListParagraph"/>
        <w:tabs>
          <w:tab w:val="center" w:pos="2837"/>
        </w:tabs>
        <w:spacing w:after="240" w:line="360" w:lineRule="auto"/>
        <w:ind w:left="794" w:firstLine="0"/>
        <w:contextualSpacing w:val="0"/>
        <w:rPr>
          <w:rFonts w:cs="Times New Roman"/>
          <w:sz w:val="28"/>
          <w:szCs w:val="28"/>
          <w:lang w:val="en-US"/>
        </w:rPr>
      </w:pPr>
      <w:r w:rsidRPr="00A46FEC">
        <w:rPr>
          <w:rFonts w:cs="Times New Roman"/>
          <w:sz w:val="28"/>
          <w:szCs w:val="28"/>
          <w:u w:val="single" w:color="000000"/>
          <w:lang w:val="en-US"/>
        </w:rPr>
        <w:t>Increased Mortality in Elderly people with Dementia</w:t>
      </w:r>
      <w:r w:rsidRPr="00A46FEC">
        <w:rPr>
          <w:rFonts w:eastAsia="Angsana New" w:cs="Times New Roman"/>
          <w:sz w:val="28"/>
          <w:szCs w:val="28"/>
          <w:lang w:val="en-US"/>
        </w:rPr>
        <w:t xml:space="preserve"> </w:t>
      </w:r>
      <w:r w:rsidRPr="00A46FEC">
        <w:rPr>
          <w:rFonts w:cs="Times New Roman"/>
          <w:sz w:val="28"/>
          <w:szCs w:val="28"/>
          <w:lang w:val="en-US"/>
        </w:rPr>
        <w:t xml:space="preserve"> </w:t>
      </w:r>
    </w:p>
    <w:p w14:paraId="5D1D87EF" w14:textId="2D0D0B39" w:rsidR="00A46FEC" w:rsidRPr="00A46FEC" w:rsidRDefault="00A46FEC" w:rsidP="00A46FEC">
      <w:pPr>
        <w:pStyle w:val="ListParagraph"/>
        <w:tabs>
          <w:tab w:val="center" w:pos="2837"/>
        </w:tabs>
        <w:spacing w:after="240" w:line="360" w:lineRule="auto"/>
        <w:ind w:left="794" w:firstLine="0"/>
        <w:contextualSpacing w:val="0"/>
        <w:jc w:val="thaiDistribute"/>
        <w:rPr>
          <w:rFonts w:cs="Times New Roman"/>
          <w:sz w:val="28"/>
          <w:szCs w:val="28"/>
          <w:lang w:val="en-US"/>
        </w:rPr>
      </w:pPr>
      <w:r w:rsidRPr="00A46FEC">
        <w:rPr>
          <w:rFonts w:cs="Times New Roman"/>
          <w:sz w:val="28"/>
          <w:szCs w:val="28"/>
          <w:lang w:val="en-US"/>
        </w:rPr>
        <w:t xml:space="preserve">Data from two large observational studies showed that elderly people with dementia who are treated with antipsychotics are at a small increased risk of death compared with those who are not treated. There are insufficient data to give a firm estimate of the precise magnitude of the risk and the cause of the increased risk is not known.  </w:t>
      </w:r>
    </w:p>
    <w:p w14:paraId="382FBB8D" w14:textId="77777777" w:rsidR="00A46FEC" w:rsidRDefault="00A46FEC" w:rsidP="00A46FEC">
      <w:pPr>
        <w:pStyle w:val="ListParagraph"/>
        <w:tabs>
          <w:tab w:val="center" w:pos="2837"/>
        </w:tabs>
        <w:spacing w:after="240" w:line="360" w:lineRule="auto"/>
        <w:ind w:left="794" w:firstLine="0"/>
        <w:contextualSpacing w:val="0"/>
        <w:jc w:val="thaiDistribute"/>
        <w:rPr>
          <w:rFonts w:cs="Times New Roman"/>
          <w:sz w:val="28"/>
          <w:szCs w:val="28"/>
          <w:lang w:val="en-US"/>
        </w:rPr>
      </w:pPr>
      <w:r w:rsidRPr="00A46FEC">
        <w:rPr>
          <w:rFonts w:cs="Times New Roman"/>
          <w:sz w:val="28"/>
          <w:szCs w:val="28"/>
          <w:lang w:val="en-US"/>
        </w:rPr>
        <w:t xml:space="preserve">&lt;Generic name&gt; is not licensed for the treatment of dementia-related </w:t>
      </w:r>
      <w:r w:rsidRPr="00A46FEC">
        <w:rPr>
          <w:rFonts w:cs="Times New Roman"/>
          <w:sz w:val="28"/>
          <w:szCs w:val="28"/>
          <w:lang w:val="en-US"/>
        </w:rPr>
        <w:t>behavioral</w:t>
      </w:r>
      <w:r w:rsidRPr="00A46FEC">
        <w:rPr>
          <w:rFonts w:cs="Times New Roman"/>
          <w:sz w:val="28"/>
          <w:szCs w:val="28"/>
          <w:lang w:val="en-US"/>
        </w:rPr>
        <w:t xml:space="preserve"> disturbances</w:t>
      </w:r>
      <w:r>
        <w:rPr>
          <w:rFonts w:cs="Times New Roman"/>
          <w:sz w:val="28"/>
          <w:szCs w:val="28"/>
          <w:lang w:val="en-US"/>
        </w:rPr>
        <w:t>.</w:t>
      </w:r>
    </w:p>
    <w:p w14:paraId="60B3BF2C" w14:textId="77777777" w:rsidR="00A46FEC" w:rsidRDefault="00A46FEC">
      <w:pPr>
        <w:spacing w:after="160" w:line="278" w:lineRule="auto"/>
        <w:ind w:left="0" w:firstLine="0"/>
        <w:rPr>
          <w:sz w:val="28"/>
          <w:szCs w:val="28"/>
          <w:lang w:val="en-US"/>
        </w:rPr>
      </w:pPr>
      <w:r>
        <w:rPr>
          <w:sz w:val="28"/>
          <w:szCs w:val="28"/>
          <w:lang w:val="en-US"/>
        </w:rPr>
        <w:br w:type="page"/>
      </w:r>
    </w:p>
    <w:p w14:paraId="707C4E6B" w14:textId="1A3AE6C4" w:rsidR="00BB15AD" w:rsidRPr="00A46FEC" w:rsidRDefault="00000000" w:rsidP="00A46FEC">
      <w:pPr>
        <w:pStyle w:val="ListParagraph"/>
        <w:tabs>
          <w:tab w:val="center" w:pos="2837"/>
        </w:tabs>
        <w:spacing w:after="240" w:line="360" w:lineRule="auto"/>
        <w:ind w:left="794" w:firstLine="0"/>
        <w:contextualSpacing w:val="0"/>
        <w:jc w:val="thaiDistribute"/>
        <w:rPr>
          <w:sz w:val="28"/>
          <w:szCs w:val="28"/>
          <w:lang w:val="en-US"/>
        </w:rPr>
      </w:pPr>
      <w:r w:rsidRPr="00A46FEC">
        <w:rPr>
          <w:rFonts w:cs="Times New Roman"/>
          <w:sz w:val="28"/>
          <w:szCs w:val="28"/>
          <w:u w:val="single" w:color="000000"/>
          <w:lang w:val="en-US"/>
        </w:rPr>
        <w:lastRenderedPageBreak/>
        <w:t xml:space="preserve">Cardiac monitoring </w:t>
      </w:r>
      <w:r w:rsidRPr="00A46FEC">
        <w:rPr>
          <w:rFonts w:eastAsia="Angsana New" w:cs="Times New Roman"/>
          <w:sz w:val="28"/>
          <w:szCs w:val="28"/>
          <w:lang w:val="en-US"/>
        </w:rPr>
        <w:t>(</w:t>
      </w:r>
      <w:r w:rsidRPr="00A46FEC">
        <w:rPr>
          <w:rFonts w:cs="Times New Roman"/>
          <w:sz w:val="28"/>
          <w:szCs w:val="28"/>
          <w:lang w:val="en-US"/>
        </w:rPr>
        <w:t>See also Section 4</w:t>
      </w:r>
      <w:r w:rsidRPr="00A46FEC">
        <w:rPr>
          <w:rFonts w:eastAsia="Angsana New" w:cs="Times New Roman"/>
          <w:sz w:val="28"/>
          <w:szCs w:val="28"/>
          <w:lang w:val="en-US"/>
        </w:rPr>
        <w:t>.</w:t>
      </w:r>
      <w:r w:rsidRPr="00A46FEC">
        <w:rPr>
          <w:rFonts w:cs="Times New Roman"/>
          <w:sz w:val="28"/>
          <w:szCs w:val="28"/>
          <w:lang w:val="en-US"/>
        </w:rPr>
        <w:t>3</w:t>
      </w:r>
      <w:r w:rsidRPr="00A46FEC">
        <w:rPr>
          <w:rFonts w:eastAsia="Angsana New" w:cs="Times New Roman"/>
          <w:sz w:val="28"/>
          <w:szCs w:val="28"/>
          <w:lang w:val="en-US"/>
        </w:rPr>
        <w:t xml:space="preserve">) </w:t>
      </w:r>
      <w:r w:rsidRPr="00A46FEC">
        <w:rPr>
          <w:rFonts w:cs="Times New Roman"/>
          <w:sz w:val="28"/>
          <w:szCs w:val="28"/>
          <w:lang w:val="en-US"/>
        </w:rPr>
        <w:t xml:space="preserve"> </w:t>
      </w:r>
    </w:p>
    <w:p w14:paraId="6BD94991" w14:textId="77777777" w:rsidR="00BB15AD" w:rsidRPr="00A46FEC" w:rsidRDefault="00000000" w:rsidP="00A46FEC">
      <w:pPr>
        <w:spacing w:after="240" w:line="360" w:lineRule="auto"/>
        <w:ind w:left="731" w:right="23" w:hanging="11"/>
        <w:jc w:val="thaiDistribute"/>
        <w:rPr>
          <w:sz w:val="28"/>
          <w:szCs w:val="28"/>
          <w:lang w:val="en-US"/>
        </w:rPr>
      </w:pPr>
      <w:r w:rsidRPr="00A46FEC">
        <w:rPr>
          <w:sz w:val="28"/>
          <w:szCs w:val="28"/>
          <w:lang w:val="en-US"/>
        </w:rPr>
        <w:t>There have been very rare reports of QT prolongation, ventricular arrhythmias, and Torsade de Pointes in patients without risk factors for QT prolongation administered therapeutic doses of pimozide, and in the setting of overdose</w:t>
      </w:r>
      <w:r w:rsidRPr="00A46FEC">
        <w:rPr>
          <w:rFonts w:eastAsia="Angsana New"/>
          <w:sz w:val="28"/>
          <w:szCs w:val="28"/>
          <w:lang w:val="en-US"/>
        </w:rPr>
        <w:t xml:space="preserve">. </w:t>
      </w:r>
      <w:r w:rsidRPr="00A46FEC">
        <w:rPr>
          <w:sz w:val="28"/>
          <w:szCs w:val="28"/>
          <w:lang w:val="en-US"/>
        </w:rPr>
        <w:t xml:space="preserve">Ventricular tachycardia and ventricular fibrillation </w:t>
      </w:r>
      <w:r w:rsidRPr="00A46FEC">
        <w:rPr>
          <w:rFonts w:eastAsia="Angsana New"/>
          <w:sz w:val="28"/>
          <w:szCs w:val="28"/>
          <w:lang w:val="en-US"/>
        </w:rPr>
        <w:t>(</w:t>
      </w:r>
      <w:r w:rsidRPr="00A46FEC">
        <w:rPr>
          <w:sz w:val="28"/>
          <w:szCs w:val="28"/>
          <w:lang w:val="en-US"/>
        </w:rPr>
        <w:t>in some cases with fatal outcomes</w:t>
      </w:r>
      <w:r w:rsidRPr="00A46FEC">
        <w:rPr>
          <w:rFonts w:eastAsia="Angsana New"/>
          <w:sz w:val="28"/>
          <w:szCs w:val="28"/>
          <w:lang w:val="en-US"/>
        </w:rPr>
        <w:t xml:space="preserve">) </w:t>
      </w:r>
      <w:r w:rsidRPr="00A46FEC">
        <w:rPr>
          <w:sz w:val="28"/>
          <w:szCs w:val="28"/>
          <w:lang w:val="en-US"/>
        </w:rPr>
        <w:t>have also been reported, in addition to very rare reports of sudden death and cardiac arrest</w:t>
      </w:r>
      <w:r w:rsidRPr="00A46FEC">
        <w:rPr>
          <w:rFonts w:eastAsia="Angsana New"/>
          <w:sz w:val="28"/>
          <w:szCs w:val="28"/>
          <w:lang w:val="en-US"/>
        </w:rPr>
        <w:t xml:space="preserve">. </w:t>
      </w:r>
      <w:r w:rsidRPr="00A46FEC">
        <w:rPr>
          <w:sz w:val="28"/>
          <w:szCs w:val="28"/>
          <w:lang w:val="en-US"/>
        </w:rPr>
        <w:t xml:space="preserve"> </w:t>
      </w:r>
    </w:p>
    <w:p w14:paraId="09E832B2" w14:textId="77777777" w:rsidR="00BB15AD" w:rsidRPr="00A46FEC" w:rsidRDefault="00000000" w:rsidP="00A46FEC">
      <w:pPr>
        <w:spacing w:after="240" w:line="360" w:lineRule="auto"/>
        <w:ind w:left="731" w:right="23" w:hanging="11"/>
        <w:jc w:val="thaiDistribute"/>
        <w:rPr>
          <w:sz w:val="28"/>
          <w:szCs w:val="28"/>
          <w:lang w:val="en-US"/>
        </w:rPr>
      </w:pPr>
      <w:r w:rsidRPr="00A46FEC">
        <w:rPr>
          <w:sz w:val="28"/>
          <w:szCs w:val="28"/>
          <w:lang w:val="en-US"/>
        </w:rPr>
        <w:t>As with other neuroleptics, cases of sudden unexpected death have been reported with pimozide at recommended doses and in the setting of overdose</w:t>
      </w:r>
      <w:r w:rsidRPr="00A46FEC">
        <w:rPr>
          <w:rFonts w:eastAsia="Angsana New"/>
          <w:sz w:val="28"/>
          <w:szCs w:val="28"/>
          <w:lang w:val="en-US"/>
        </w:rPr>
        <w:t xml:space="preserve">. </w:t>
      </w:r>
      <w:r w:rsidRPr="00A46FEC">
        <w:rPr>
          <w:sz w:val="28"/>
          <w:szCs w:val="28"/>
          <w:lang w:val="en-US"/>
        </w:rPr>
        <w:t>An ECG should be performed prior to initiation of treatment with pimozide, as well as periodically during treatment</w:t>
      </w:r>
      <w:r w:rsidRPr="00A46FEC">
        <w:rPr>
          <w:rFonts w:eastAsia="Angsana New"/>
          <w:sz w:val="28"/>
          <w:szCs w:val="28"/>
          <w:lang w:val="en-US"/>
        </w:rPr>
        <w:t xml:space="preserve">. </w:t>
      </w:r>
      <w:r w:rsidRPr="00A46FEC">
        <w:rPr>
          <w:sz w:val="28"/>
          <w:szCs w:val="28"/>
          <w:lang w:val="en-US"/>
        </w:rPr>
        <w:t xml:space="preserve">If repolarization changes </w:t>
      </w:r>
      <w:r w:rsidRPr="00A46FEC">
        <w:rPr>
          <w:rFonts w:eastAsia="Angsana New"/>
          <w:sz w:val="28"/>
          <w:szCs w:val="28"/>
          <w:lang w:val="en-US"/>
        </w:rPr>
        <w:t>(</w:t>
      </w:r>
      <w:r w:rsidRPr="00A46FEC">
        <w:rPr>
          <w:sz w:val="28"/>
          <w:szCs w:val="28"/>
          <w:lang w:val="en-US"/>
        </w:rPr>
        <w:t>prolongation of QT interval, T</w:t>
      </w:r>
      <w:r w:rsidRPr="00A46FEC">
        <w:rPr>
          <w:rFonts w:eastAsia="Angsana New"/>
          <w:sz w:val="28"/>
          <w:szCs w:val="28"/>
          <w:lang w:val="en-US"/>
        </w:rPr>
        <w:t>-</w:t>
      </w:r>
      <w:r w:rsidRPr="00A46FEC">
        <w:rPr>
          <w:sz w:val="28"/>
          <w:szCs w:val="28"/>
          <w:lang w:val="en-US"/>
        </w:rPr>
        <w:t>wave changes or U</w:t>
      </w:r>
      <w:r w:rsidRPr="00A46FEC">
        <w:rPr>
          <w:rFonts w:eastAsia="Angsana New"/>
          <w:sz w:val="28"/>
          <w:szCs w:val="28"/>
          <w:lang w:val="en-US"/>
        </w:rPr>
        <w:t>-</w:t>
      </w:r>
      <w:r w:rsidRPr="00A46FEC">
        <w:rPr>
          <w:sz w:val="28"/>
          <w:szCs w:val="28"/>
          <w:lang w:val="en-US"/>
        </w:rPr>
        <w:t>wave development</w:t>
      </w:r>
      <w:r w:rsidRPr="00A46FEC">
        <w:rPr>
          <w:rFonts w:eastAsia="Angsana New"/>
          <w:sz w:val="28"/>
          <w:szCs w:val="28"/>
          <w:lang w:val="en-US"/>
        </w:rPr>
        <w:t xml:space="preserve">) </w:t>
      </w:r>
      <w:r w:rsidRPr="00A46FEC">
        <w:rPr>
          <w:sz w:val="28"/>
          <w:szCs w:val="28"/>
          <w:lang w:val="en-US"/>
        </w:rPr>
        <w:t>appear or arrhythmias develop, the need for treatment with pimozide in these patients should be reviewed</w:t>
      </w:r>
      <w:r w:rsidRPr="00A46FEC">
        <w:rPr>
          <w:rFonts w:eastAsia="Angsana New"/>
          <w:sz w:val="28"/>
          <w:szCs w:val="28"/>
          <w:lang w:val="en-US"/>
        </w:rPr>
        <w:t xml:space="preserve">. </w:t>
      </w:r>
      <w:r w:rsidRPr="00A46FEC">
        <w:rPr>
          <w:sz w:val="28"/>
          <w:szCs w:val="28"/>
          <w:lang w:val="en-US"/>
        </w:rPr>
        <w:t xml:space="preserve">They should be closely monitored and their dose of pimozide should be </w:t>
      </w:r>
      <w:proofErr w:type="gramStart"/>
      <w:r w:rsidRPr="00A46FEC">
        <w:rPr>
          <w:sz w:val="28"/>
          <w:szCs w:val="28"/>
          <w:lang w:val="en-US"/>
        </w:rPr>
        <w:t>reduced</w:t>
      </w:r>
      <w:proofErr w:type="gramEnd"/>
      <w:r w:rsidRPr="00A46FEC">
        <w:rPr>
          <w:sz w:val="28"/>
          <w:szCs w:val="28"/>
          <w:lang w:val="en-US"/>
        </w:rPr>
        <w:t xml:space="preserve"> or the drug discontinued</w:t>
      </w:r>
      <w:r w:rsidRPr="00A46FEC">
        <w:rPr>
          <w:rFonts w:eastAsia="Angsana New"/>
          <w:sz w:val="28"/>
          <w:szCs w:val="28"/>
          <w:lang w:val="en-US"/>
        </w:rPr>
        <w:t xml:space="preserve">. </w:t>
      </w:r>
      <w:r w:rsidRPr="00A46FEC">
        <w:rPr>
          <w:sz w:val="28"/>
          <w:szCs w:val="28"/>
          <w:lang w:val="en-US"/>
        </w:rPr>
        <w:t>If QT or QTc exceeds 500 msec, pimozide should be discontinued</w:t>
      </w:r>
      <w:r w:rsidRPr="00A46FEC">
        <w:rPr>
          <w:rFonts w:eastAsia="Angsana New"/>
          <w:sz w:val="28"/>
          <w:szCs w:val="28"/>
          <w:lang w:val="en-US"/>
        </w:rPr>
        <w:t xml:space="preserve">. </w:t>
      </w:r>
      <w:r w:rsidRPr="00A46FEC">
        <w:rPr>
          <w:sz w:val="28"/>
          <w:szCs w:val="28"/>
          <w:lang w:val="en-US"/>
        </w:rPr>
        <w:t xml:space="preserve"> </w:t>
      </w:r>
    </w:p>
    <w:p w14:paraId="2BED833F" w14:textId="7C61D9DD" w:rsidR="00BB15AD" w:rsidRPr="00A46FEC" w:rsidRDefault="00000000" w:rsidP="00A46FEC">
      <w:pPr>
        <w:spacing w:after="240" w:line="360" w:lineRule="auto"/>
        <w:ind w:left="731" w:right="23" w:hanging="11"/>
        <w:jc w:val="thaiDistribute"/>
        <w:rPr>
          <w:sz w:val="28"/>
          <w:szCs w:val="28"/>
          <w:lang w:val="en-US"/>
        </w:rPr>
      </w:pPr>
      <w:r w:rsidRPr="00A46FEC">
        <w:rPr>
          <w:sz w:val="28"/>
          <w:szCs w:val="28"/>
          <w:lang w:val="en-US"/>
        </w:rPr>
        <w:t>As with other neuroleptics, caution is advised in patients with cardiovascular diseases,</w:t>
      </w:r>
      <w:r w:rsidR="00A46FEC">
        <w:rPr>
          <w:sz w:val="28"/>
          <w:szCs w:val="28"/>
          <w:lang w:val="en-US"/>
        </w:rPr>
        <w:t xml:space="preserve"> e</w:t>
      </w:r>
      <w:r w:rsidR="00A46FEC" w:rsidRPr="00A46FEC">
        <w:rPr>
          <w:sz w:val="28"/>
          <w:szCs w:val="28"/>
          <w:lang w:val="en-US"/>
        </w:rPr>
        <w:t xml:space="preserve">lectrolyte disturbances should also be considered a risk factor (see Section 4.3and Section 4.5) and periodic electrolyte monitoring is recommended.  </w:t>
      </w:r>
    </w:p>
    <w:p w14:paraId="6B5BC794" w14:textId="77777777" w:rsidR="00A46FEC" w:rsidRDefault="00000000" w:rsidP="00A46FEC">
      <w:pPr>
        <w:spacing w:after="348" w:line="360" w:lineRule="auto"/>
        <w:ind w:left="729" w:right="24"/>
        <w:jc w:val="thaiDistribute"/>
        <w:rPr>
          <w:sz w:val="28"/>
          <w:szCs w:val="28"/>
          <w:lang w:val="en-US"/>
        </w:rPr>
      </w:pPr>
      <w:r w:rsidRPr="00A46FEC">
        <w:rPr>
          <w:sz w:val="28"/>
          <w:szCs w:val="28"/>
          <w:lang w:val="en-US"/>
        </w:rPr>
        <w:t>Drugs which may cause electrolyte disturbances are not recommended in patients receiving long</w:t>
      </w:r>
      <w:r w:rsidRPr="00A46FEC">
        <w:rPr>
          <w:rFonts w:eastAsia="Angsana New"/>
          <w:sz w:val="28"/>
          <w:szCs w:val="28"/>
          <w:lang w:val="en-US"/>
        </w:rPr>
        <w:t>-</w:t>
      </w:r>
      <w:r w:rsidRPr="00A46FEC">
        <w:rPr>
          <w:sz w:val="28"/>
          <w:szCs w:val="28"/>
          <w:lang w:val="en-US"/>
        </w:rPr>
        <w:t xml:space="preserve">term pimozide </w:t>
      </w:r>
      <w:r w:rsidRPr="00A46FEC">
        <w:rPr>
          <w:rFonts w:eastAsia="Angsana New"/>
          <w:sz w:val="28"/>
          <w:szCs w:val="28"/>
          <w:lang w:val="en-US"/>
        </w:rPr>
        <w:t>(</w:t>
      </w:r>
      <w:r w:rsidRPr="00A46FEC">
        <w:rPr>
          <w:sz w:val="28"/>
          <w:szCs w:val="28"/>
          <w:lang w:val="en-US"/>
        </w:rPr>
        <w:t>please also refer to Section 4</w:t>
      </w:r>
      <w:r w:rsidRPr="00A46FEC">
        <w:rPr>
          <w:rFonts w:eastAsia="Angsana New"/>
          <w:sz w:val="28"/>
          <w:szCs w:val="28"/>
          <w:lang w:val="en-US"/>
        </w:rPr>
        <w:t>.</w:t>
      </w:r>
      <w:r w:rsidRPr="00A46FEC">
        <w:rPr>
          <w:sz w:val="28"/>
          <w:szCs w:val="28"/>
          <w:lang w:val="en-US"/>
        </w:rPr>
        <w:t>5</w:t>
      </w:r>
      <w:r w:rsidRPr="00A46FEC">
        <w:rPr>
          <w:rFonts w:eastAsia="Angsana New"/>
          <w:sz w:val="28"/>
          <w:szCs w:val="28"/>
          <w:lang w:val="en-US"/>
        </w:rPr>
        <w:t xml:space="preserve">) </w:t>
      </w:r>
      <w:r w:rsidRPr="00A46FEC">
        <w:rPr>
          <w:sz w:val="28"/>
          <w:szCs w:val="28"/>
          <w:lang w:val="en-US"/>
        </w:rPr>
        <w:t xml:space="preserve"> </w:t>
      </w:r>
    </w:p>
    <w:p w14:paraId="21FC3BA7" w14:textId="4515AB5C" w:rsidR="00BB15AD" w:rsidRPr="00A46FEC" w:rsidRDefault="00000000" w:rsidP="00A46FEC">
      <w:pPr>
        <w:spacing w:after="240" w:line="360" w:lineRule="auto"/>
        <w:ind w:left="731" w:right="23" w:hanging="11"/>
        <w:jc w:val="thaiDistribute"/>
        <w:rPr>
          <w:sz w:val="28"/>
          <w:szCs w:val="28"/>
          <w:u w:val="single"/>
          <w:lang w:val="en-US"/>
        </w:rPr>
      </w:pPr>
      <w:proofErr w:type="spellStart"/>
      <w:r w:rsidRPr="00A46FEC">
        <w:rPr>
          <w:sz w:val="28"/>
          <w:szCs w:val="28"/>
          <w:u w:val="single"/>
        </w:rPr>
        <w:lastRenderedPageBreak/>
        <w:t>Venous</w:t>
      </w:r>
      <w:proofErr w:type="spellEnd"/>
      <w:r w:rsidRPr="00A46FEC">
        <w:rPr>
          <w:sz w:val="28"/>
          <w:szCs w:val="28"/>
          <w:u w:val="single"/>
        </w:rPr>
        <w:t xml:space="preserve"> </w:t>
      </w:r>
      <w:proofErr w:type="spellStart"/>
      <w:r w:rsidRPr="00A46FEC">
        <w:rPr>
          <w:sz w:val="28"/>
          <w:szCs w:val="28"/>
          <w:u w:val="single"/>
        </w:rPr>
        <w:t>Thromboembolism</w:t>
      </w:r>
      <w:proofErr w:type="spellEnd"/>
      <w:r w:rsidRPr="00A46FEC">
        <w:rPr>
          <w:sz w:val="28"/>
          <w:szCs w:val="28"/>
          <w:u w:val="single"/>
        </w:rPr>
        <w:t xml:space="preserve"> </w:t>
      </w:r>
      <w:r w:rsidRPr="00A46FEC">
        <w:rPr>
          <w:rFonts w:eastAsia="Angsana New"/>
          <w:sz w:val="28"/>
          <w:szCs w:val="28"/>
          <w:u w:val="single"/>
        </w:rPr>
        <w:t>(</w:t>
      </w:r>
      <w:r w:rsidRPr="00A46FEC">
        <w:rPr>
          <w:sz w:val="28"/>
          <w:szCs w:val="28"/>
          <w:u w:val="single"/>
        </w:rPr>
        <w:t>VTE</w:t>
      </w:r>
      <w:r w:rsidRPr="00A46FEC">
        <w:rPr>
          <w:rFonts w:eastAsia="Angsana New"/>
          <w:sz w:val="28"/>
          <w:szCs w:val="28"/>
          <w:u w:val="single"/>
        </w:rPr>
        <w:t>)</w:t>
      </w:r>
      <w:r w:rsidRPr="00A46FEC">
        <w:rPr>
          <w:rFonts w:eastAsia="Angsana New"/>
          <w:sz w:val="28"/>
          <w:szCs w:val="28"/>
          <w:u w:val="single" w:color="000000"/>
        </w:rPr>
        <w:t xml:space="preserve"> </w:t>
      </w:r>
      <w:r w:rsidRPr="00A46FEC">
        <w:rPr>
          <w:sz w:val="28"/>
          <w:szCs w:val="28"/>
          <w:u w:val="single" w:color="000000"/>
        </w:rPr>
        <w:t xml:space="preserve"> </w:t>
      </w:r>
    </w:p>
    <w:p w14:paraId="64892C24" w14:textId="77777777" w:rsidR="00BB15AD" w:rsidRPr="00A46FEC" w:rsidRDefault="00000000" w:rsidP="00A46FEC">
      <w:pPr>
        <w:spacing w:after="240" w:line="360" w:lineRule="auto"/>
        <w:ind w:left="714" w:hanging="11"/>
        <w:jc w:val="thaiDistribute"/>
        <w:rPr>
          <w:sz w:val="28"/>
          <w:szCs w:val="28"/>
          <w:lang w:val="en-US"/>
        </w:rPr>
      </w:pPr>
      <w:r w:rsidRPr="00A46FEC">
        <w:rPr>
          <w:sz w:val="28"/>
          <w:szCs w:val="28"/>
          <w:lang w:val="en-US"/>
        </w:rPr>
        <w:t xml:space="preserve">Cases of venous thromboembolism </w:t>
      </w:r>
      <w:r w:rsidRPr="00A46FEC">
        <w:rPr>
          <w:rFonts w:eastAsia="Angsana New"/>
          <w:sz w:val="28"/>
          <w:szCs w:val="28"/>
          <w:lang w:val="en-US"/>
        </w:rPr>
        <w:t>(</w:t>
      </w:r>
      <w:r w:rsidRPr="00A46FEC">
        <w:rPr>
          <w:sz w:val="28"/>
          <w:szCs w:val="28"/>
          <w:lang w:val="en-US"/>
        </w:rPr>
        <w:t>VTE</w:t>
      </w:r>
      <w:r w:rsidRPr="00A46FEC">
        <w:rPr>
          <w:rFonts w:eastAsia="Angsana New"/>
          <w:sz w:val="28"/>
          <w:szCs w:val="28"/>
          <w:lang w:val="en-US"/>
        </w:rPr>
        <w:t xml:space="preserve">) </w:t>
      </w:r>
      <w:r w:rsidRPr="00A46FEC">
        <w:rPr>
          <w:sz w:val="28"/>
          <w:szCs w:val="28"/>
          <w:lang w:val="en-US"/>
        </w:rPr>
        <w:t>have been reported with antipsychotic drugs</w:t>
      </w:r>
      <w:r w:rsidRPr="00A46FEC">
        <w:rPr>
          <w:rFonts w:eastAsia="Angsana New"/>
          <w:sz w:val="28"/>
          <w:szCs w:val="28"/>
          <w:lang w:val="en-US"/>
        </w:rPr>
        <w:t xml:space="preserve">. </w:t>
      </w:r>
      <w:r w:rsidRPr="00A46FEC">
        <w:rPr>
          <w:sz w:val="28"/>
          <w:szCs w:val="28"/>
          <w:lang w:val="en-US"/>
        </w:rPr>
        <w:t xml:space="preserve">Since patients treated with antipsychotics often present with acquired risk factors for VTE, all possible risk factors for VTE should be identified before and during treatment with </w:t>
      </w:r>
      <w:r w:rsidRPr="00A46FEC">
        <w:rPr>
          <w:color w:val="FF0000"/>
          <w:sz w:val="28"/>
          <w:szCs w:val="28"/>
          <w:lang w:val="en-US"/>
        </w:rPr>
        <w:t>&lt;Generic name&gt;</w:t>
      </w:r>
      <w:r w:rsidRPr="00A46FEC">
        <w:rPr>
          <w:sz w:val="28"/>
          <w:szCs w:val="28"/>
          <w:lang w:val="en-US"/>
        </w:rPr>
        <w:t xml:space="preserve"> and preventive measures undertaken</w:t>
      </w:r>
      <w:r w:rsidRPr="00A46FEC">
        <w:rPr>
          <w:rFonts w:eastAsia="Angsana New"/>
          <w:sz w:val="28"/>
          <w:szCs w:val="28"/>
          <w:lang w:val="en-US"/>
        </w:rPr>
        <w:t xml:space="preserve">. </w:t>
      </w:r>
      <w:r w:rsidRPr="00A46FEC">
        <w:rPr>
          <w:sz w:val="28"/>
          <w:szCs w:val="28"/>
          <w:lang w:val="en-US"/>
        </w:rPr>
        <w:t xml:space="preserve"> </w:t>
      </w:r>
    </w:p>
    <w:p w14:paraId="7D6F3CF0" w14:textId="77777777" w:rsidR="00BB15AD" w:rsidRPr="00A46FEC" w:rsidRDefault="00000000" w:rsidP="00A46FEC">
      <w:pPr>
        <w:pStyle w:val="Heading3"/>
        <w:spacing w:after="240" w:line="360" w:lineRule="auto"/>
        <w:ind w:left="714" w:hanging="11"/>
        <w:rPr>
          <w:b w:val="0"/>
          <w:bCs/>
          <w:sz w:val="28"/>
          <w:szCs w:val="28"/>
        </w:rPr>
      </w:pPr>
      <w:r w:rsidRPr="00A46FEC">
        <w:rPr>
          <w:b w:val="0"/>
          <w:bCs/>
          <w:sz w:val="28"/>
          <w:szCs w:val="28"/>
        </w:rPr>
        <w:t>Liver disease</w:t>
      </w:r>
      <w:r w:rsidRPr="00A46FEC">
        <w:rPr>
          <w:rFonts w:eastAsia="Angsana New"/>
          <w:b w:val="0"/>
          <w:bCs/>
          <w:sz w:val="28"/>
          <w:szCs w:val="28"/>
          <w:u w:val="none"/>
        </w:rPr>
        <w:t xml:space="preserve"> </w:t>
      </w:r>
      <w:r w:rsidRPr="00A46FEC">
        <w:rPr>
          <w:b w:val="0"/>
          <w:bCs/>
          <w:sz w:val="28"/>
          <w:szCs w:val="28"/>
          <w:u w:val="none"/>
        </w:rPr>
        <w:t xml:space="preserve"> </w:t>
      </w:r>
    </w:p>
    <w:p w14:paraId="5DF74E24" w14:textId="77777777" w:rsidR="00A46FEC" w:rsidRDefault="00000000" w:rsidP="00A46FEC">
      <w:pPr>
        <w:spacing w:after="349" w:line="360" w:lineRule="auto"/>
        <w:ind w:left="729" w:right="24"/>
        <w:jc w:val="thaiDistribute"/>
        <w:rPr>
          <w:sz w:val="28"/>
          <w:szCs w:val="28"/>
          <w:lang w:val="en-US"/>
        </w:rPr>
      </w:pPr>
      <w:r w:rsidRPr="00A46FEC">
        <w:rPr>
          <w:sz w:val="28"/>
          <w:szCs w:val="28"/>
          <w:lang w:val="en-US"/>
        </w:rPr>
        <w:t>Caution is advised in patients with liver disease because pimozide is metabolized in the liver</w:t>
      </w:r>
      <w:r w:rsidRPr="00A46FEC">
        <w:rPr>
          <w:rFonts w:eastAsia="Angsana New"/>
          <w:sz w:val="28"/>
          <w:szCs w:val="28"/>
          <w:lang w:val="en-US"/>
        </w:rPr>
        <w:t xml:space="preserve">. </w:t>
      </w:r>
    </w:p>
    <w:p w14:paraId="1E6B7983" w14:textId="68674CB9" w:rsidR="00BB15AD" w:rsidRPr="00A46FEC" w:rsidRDefault="00000000" w:rsidP="00A46FEC">
      <w:pPr>
        <w:spacing w:after="240" w:line="360" w:lineRule="auto"/>
        <w:ind w:left="731" w:right="23" w:hanging="11"/>
        <w:jc w:val="thaiDistribute"/>
        <w:rPr>
          <w:sz w:val="28"/>
          <w:szCs w:val="28"/>
          <w:u w:val="single"/>
          <w:lang w:val="en-US"/>
        </w:rPr>
      </w:pPr>
      <w:proofErr w:type="spellStart"/>
      <w:r w:rsidRPr="00A46FEC">
        <w:rPr>
          <w:sz w:val="28"/>
          <w:szCs w:val="28"/>
          <w:u w:val="single"/>
        </w:rPr>
        <w:t>Kinetics</w:t>
      </w:r>
      <w:proofErr w:type="spellEnd"/>
      <w:r w:rsidRPr="00A46FEC">
        <w:rPr>
          <w:sz w:val="28"/>
          <w:szCs w:val="28"/>
          <w:u w:val="single"/>
        </w:rPr>
        <w:t xml:space="preserve"> of </w:t>
      </w:r>
      <w:proofErr w:type="spellStart"/>
      <w:r w:rsidRPr="00A46FEC">
        <w:rPr>
          <w:sz w:val="28"/>
          <w:szCs w:val="28"/>
          <w:u w:val="single"/>
        </w:rPr>
        <w:t>response</w:t>
      </w:r>
      <w:proofErr w:type="spellEnd"/>
      <w:r w:rsidRPr="00A46FEC">
        <w:rPr>
          <w:rFonts w:eastAsia="Angsana New"/>
          <w:sz w:val="28"/>
          <w:szCs w:val="28"/>
          <w:u w:val="single"/>
        </w:rPr>
        <w:t>/</w:t>
      </w:r>
      <w:proofErr w:type="spellStart"/>
      <w:r w:rsidRPr="00A46FEC">
        <w:rPr>
          <w:sz w:val="28"/>
          <w:szCs w:val="28"/>
          <w:u w:val="single"/>
        </w:rPr>
        <w:t>withdrawal</w:t>
      </w:r>
      <w:proofErr w:type="spellEnd"/>
      <w:r w:rsidRPr="00A46FEC">
        <w:rPr>
          <w:rFonts w:eastAsia="Angsana New"/>
          <w:sz w:val="28"/>
          <w:szCs w:val="28"/>
          <w:u w:val="single" w:color="000000"/>
        </w:rPr>
        <w:t xml:space="preserve"> </w:t>
      </w:r>
      <w:r w:rsidRPr="00A46FEC">
        <w:rPr>
          <w:sz w:val="28"/>
          <w:szCs w:val="28"/>
          <w:u w:val="single" w:color="000000"/>
        </w:rPr>
        <w:t xml:space="preserve"> </w:t>
      </w:r>
    </w:p>
    <w:p w14:paraId="1C214F8A" w14:textId="77777777" w:rsidR="00BB15AD" w:rsidRPr="00A46FEC" w:rsidRDefault="00000000" w:rsidP="00A46FEC">
      <w:pPr>
        <w:spacing w:after="240" w:line="360" w:lineRule="auto"/>
        <w:ind w:left="731" w:right="23" w:hanging="11"/>
        <w:jc w:val="thaiDistribute"/>
        <w:rPr>
          <w:sz w:val="28"/>
          <w:szCs w:val="28"/>
          <w:lang w:val="en-US"/>
        </w:rPr>
      </w:pPr>
      <w:r w:rsidRPr="00A46FEC">
        <w:rPr>
          <w:sz w:val="28"/>
          <w:szCs w:val="28"/>
          <w:lang w:val="en-US"/>
        </w:rPr>
        <w:t>In schizophrenia, the response to antipsychotic drug treatment may be delayed</w:t>
      </w:r>
      <w:r w:rsidRPr="00A46FEC">
        <w:rPr>
          <w:rFonts w:eastAsia="Angsana New"/>
          <w:sz w:val="28"/>
          <w:szCs w:val="28"/>
          <w:lang w:val="en-US"/>
        </w:rPr>
        <w:t xml:space="preserve">.  </w:t>
      </w:r>
      <w:r w:rsidRPr="00A46FEC">
        <w:rPr>
          <w:sz w:val="28"/>
          <w:szCs w:val="28"/>
          <w:lang w:val="en-US"/>
        </w:rPr>
        <w:t>If drugs are withdrawn, recurrence of symptoms may not become apparent for several weeks or months</w:t>
      </w:r>
      <w:r w:rsidRPr="00A46FEC">
        <w:rPr>
          <w:rFonts w:eastAsia="Angsana New"/>
          <w:sz w:val="28"/>
          <w:szCs w:val="28"/>
          <w:lang w:val="en-US"/>
        </w:rPr>
        <w:t xml:space="preserve">. </w:t>
      </w:r>
      <w:r w:rsidRPr="00A46FEC">
        <w:rPr>
          <w:sz w:val="28"/>
          <w:szCs w:val="28"/>
          <w:lang w:val="en-US"/>
        </w:rPr>
        <w:t xml:space="preserve"> </w:t>
      </w:r>
    </w:p>
    <w:p w14:paraId="08554C49" w14:textId="77777777" w:rsidR="00A46FEC" w:rsidRDefault="00000000" w:rsidP="00A46FEC">
      <w:pPr>
        <w:spacing w:after="331" w:line="360" w:lineRule="auto"/>
        <w:ind w:left="729" w:right="24"/>
        <w:jc w:val="thaiDistribute"/>
        <w:rPr>
          <w:sz w:val="28"/>
          <w:szCs w:val="28"/>
          <w:lang w:val="en-US"/>
        </w:rPr>
      </w:pPr>
      <w:r w:rsidRPr="00A46FEC">
        <w:rPr>
          <w:sz w:val="28"/>
          <w:szCs w:val="28"/>
          <w:lang w:val="en-US"/>
        </w:rPr>
        <w:t>Acute withdrawal symptoms, including nausea, vomiting, sweating and insomnia, have been described after abrupt cessation of antipsychotic drugs</w:t>
      </w:r>
      <w:r w:rsidRPr="00A46FEC">
        <w:rPr>
          <w:rFonts w:eastAsia="Angsana New"/>
          <w:sz w:val="28"/>
          <w:szCs w:val="28"/>
          <w:lang w:val="en-US"/>
        </w:rPr>
        <w:t xml:space="preserve">. </w:t>
      </w:r>
      <w:r w:rsidRPr="00A46FEC">
        <w:rPr>
          <w:sz w:val="28"/>
          <w:szCs w:val="28"/>
          <w:lang w:val="en-US"/>
        </w:rPr>
        <w:t xml:space="preserve">Recurrence of psychotic symptoms may also occur, and the emergence of involuntary movement disorders </w:t>
      </w:r>
      <w:r w:rsidRPr="00A46FEC">
        <w:rPr>
          <w:rFonts w:eastAsia="Angsana New"/>
          <w:sz w:val="28"/>
          <w:szCs w:val="28"/>
          <w:lang w:val="en-US"/>
        </w:rPr>
        <w:t>(</w:t>
      </w:r>
      <w:r w:rsidRPr="00A46FEC">
        <w:rPr>
          <w:sz w:val="28"/>
          <w:szCs w:val="28"/>
          <w:lang w:val="en-US"/>
        </w:rPr>
        <w:t>such as akathisia, dystonia and dyskinesia</w:t>
      </w:r>
      <w:r w:rsidRPr="00A46FEC">
        <w:rPr>
          <w:rFonts w:eastAsia="Angsana New"/>
          <w:sz w:val="28"/>
          <w:szCs w:val="28"/>
          <w:lang w:val="en-US"/>
        </w:rPr>
        <w:t xml:space="preserve">) </w:t>
      </w:r>
      <w:r w:rsidRPr="00A46FEC">
        <w:rPr>
          <w:sz w:val="28"/>
          <w:szCs w:val="28"/>
          <w:lang w:val="en-US"/>
        </w:rPr>
        <w:t>has been reported</w:t>
      </w:r>
      <w:r w:rsidRPr="00A46FEC">
        <w:rPr>
          <w:rFonts w:eastAsia="Angsana New"/>
          <w:sz w:val="28"/>
          <w:szCs w:val="28"/>
          <w:lang w:val="en-US"/>
        </w:rPr>
        <w:t xml:space="preserve">. </w:t>
      </w:r>
      <w:r w:rsidRPr="00A46FEC">
        <w:rPr>
          <w:sz w:val="28"/>
          <w:szCs w:val="28"/>
          <w:lang w:val="en-US"/>
        </w:rPr>
        <w:t>Therefore, gradual withdrawal is advisable</w:t>
      </w:r>
      <w:r w:rsidRPr="00A46FEC">
        <w:rPr>
          <w:rFonts w:eastAsia="Angsana New"/>
          <w:sz w:val="28"/>
          <w:szCs w:val="28"/>
          <w:lang w:val="en-US"/>
        </w:rPr>
        <w:t xml:space="preserve">. </w:t>
      </w:r>
    </w:p>
    <w:p w14:paraId="48E8EDAF" w14:textId="77777777" w:rsidR="00A46FEC" w:rsidRDefault="00A46FEC">
      <w:pPr>
        <w:spacing w:after="160" w:line="278" w:lineRule="auto"/>
        <w:ind w:left="0" w:firstLine="0"/>
        <w:rPr>
          <w:sz w:val="28"/>
          <w:szCs w:val="28"/>
          <w:u w:val="single"/>
        </w:rPr>
      </w:pPr>
      <w:r>
        <w:rPr>
          <w:rFonts w:cs="Angsana New"/>
          <w:sz w:val="28"/>
          <w:szCs w:val="28"/>
          <w:u w:val="single"/>
          <w:cs/>
        </w:rPr>
        <w:br w:type="page"/>
      </w:r>
    </w:p>
    <w:p w14:paraId="0969733E" w14:textId="18F6A371" w:rsidR="00BB15AD" w:rsidRPr="00A46FEC" w:rsidRDefault="00000000" w:rsidP="00A46FEC">
      <w:pPr>
        <w:spacing w:after="240" w:line="360" w:lineRule="auto"/>
        <w:ind w:left="731" w:right="23" w:hanging="11"/>
        <w:jc w:val="thaiDistribute"/>
        <w:rPr>
          <w:sz w:val="28"/>
          <w:szCs w:val="28"/>
          <w:u w:val="single"/>
          <w:lang w:val="en-US"/>
        </w:rPr>
      </w:pPr>
      <w:proofErr w:type="spellStart"/>
      <w:r w:rsidRPr="00A46FEC">
        <w:rPr>
          <w:sz w:val="28"/>
          <w:szCs w:val="28"/>
          <w:u w:val="single"/>
        </w:rPr>
        <w:lastRenderedPageBreak/>
        <w:t>Extrapyramidal</w:t>
      </w:r>
      <w:proofErr w:type="spellEnd"/>
      <w:r w:rsidRPr="00A46FEC">
        <w:rPr>
          <w:sz w:val="28"/>
          <w:szCs w:val="28"/>
          <w:u w:val="single"/>
        </w:rPr>
        <w:t xml:space="preserve"> </w:t>
      </w:r>
      <w:proofErr w:type="spellStart"/>
      <w:r w:rsidRPr="00A46FEC">
        <w:rPr>
          <w:sz w:val="28"/>
          <w:szCs w:val="28"/>
          <w:u w:val="single"/>
        </w:rPr>
        <w:t>symptoms</w:t>
      </w:r>
      <w:proofErr w:type="spellEnd"/>
      <w:r w:rsidRPr="00A46FEC">
        <w:rPr>
          <w:rFonts w:eastAsia="Angsana New"/>
          <w:sz w:val="28"/>
          <w:szCs w:val="28"/>
          <w:u w:val="single" w:color="000000"/>
        </w:rPr>
        <w:t xml:space="preserve"> </w:t>
      </w:r>
      <w:r w:rsidRPr="00A46FEC">
        <w:rPr>
          <w:sz w:val="28"/>
          <w:szCs w:val="28"/>
          <w:u w:val="single" w:color="000000"/>
        </w:rPr>
        <w:t xml:space="preserve"> </w:t>
      </w:r>
    </w:p>
    <w:p w14:paraId="657BF68B" w14:textId="77777777" w:rsidR="00A46FEC" w:rsidRDefault="00000000" w:rsidP="00A46FEC">
      <w:pPr>
        <w:spacing w:after="240" w:line="360" w:lineRule="auto"/>
        <w:ind w:left="731" w:right="23" w:hanging="11"/>
        <w:rPr>
          <w:sz w:val="28"/>
          <w:szCs w:val="28"/>
          <w:lang w:val="en-US"/>
        </w:rPr>
      </w:pPr>
      <w:r w:rsidRPr="00A46FEC">
        <w:rPr>
          <w:sz w:val="28"/>
          <w:szCs w:val="28"/>
          <w:lang w:val="en-US"/>
        </w:rPr>
        <w:t xml:space="preserve">In common with all neuroleptics, extrapyramidal symptoms may occur </w:t>
      </w:r>
      <w:r w:rsidRPr="00A46FEC">
        <w:rPr>
          <w:rFonts w:eastAsia="Angsana New"/>
          <w:sz w:val="28"/>
          <w:szCs w:val="28"/>
          <w:lang w:val="en-US"/>
        </w:rPr>
        <w:t>(</w:t>
      </w:r>
      <w:r w:rsidRPr="00A46FEC">
        <w:rPr>
          <w:sz w:val="28"/>
          <w:szCs w:val="28"/>
          <w:lang w:val="en-US"/>
        </w:rPr>
        <w:t>see Section 4</w:t>
      </w:r>
      <w:r w:rsidRPr="00A46FEC">
        <w:rPr>
          <w:rFonts w:eastAsia="Angsana New"/>
          <w:sz w:val="28"/>
          <w:szCs w:val="28"/>
          <w:lang w:val="en-US"/>
        </w:rPr>
        <w:t>.</w:t>
      </w:r>
      <w:r w:rsidRPr="00A46FEC">
        <w:rPr>
          <w:sz w:val="28"/>
          <w:szCs w:val="28"/>
          <w:lang w:val="en-US"/>
        </w:rPr>
        <w:t>8</w:t>
      </w:r>
      <w:r w:rsidRPr="00A46FEC">
        <w:rPr>
          <w:rFonts w:eastAsia="Angsana New"/>
          <w:sz w:val="28"/>
          <w:szCs w:val="28"/>
          <w:lang w:val="en-US"/>
        </w:rPr>
        <w:t xml:space="preserve">). </w:t>
      </w:r>
      <w:proofErr w:type="spellStart"/>
      <w:r w:rsidRPr="00A46FEC">
        <w:rPr>
          <w:sz w:val="28"/>
          <w:szCs w:val="28"/>
          <w:lang w:val="en-US"/>
        </w:rPr>
        <w:t>Antiparkinson</w:t>
      </w:r>
      <w:proofErr w:type="spellEnd"/>
      <w:r w:rsidRPr="00A46FEC">
        <w:rPr>
          <w:sz w:val="28"/>
          <w:szCs w:val="28"/>
          <w:lang w:val="en-US"/>
        </w:rPr>
        <w:t xml:space="preserve"> drugs of the anticholinergic type may be prescribed as </w:t>
      </w:r>
      <w:proofErr w:type="gramStart"/>
      <w:r w:rsidRPr="00A46FEC">
        <w:rPr>
          <w:sz w:val="28"/>
          <w:szCs w:val="28"/>
          <w:lang w:val="en-US"/>
        </w:rPr>
        <w:t>required, but</w:t>
      </w:r>
      <w:proofErr w:type="gramEnd"/>
      <w:r w:rsidRPr="00A46FEC">
        <w:rPr>
          <w:sz w:val="28"/>
          <w:szCs w:val="28"/>
          <w:lang w:val="en-US"/>
        </w:rPr>
        <w:t xml:space="preserve"> should not be prescribed routinely as a preventive measure </w:t>
      </w:r>
      <w:r w:rsidRPr="00A46FEC">
        <w:rPr>
          <w:rFonts w:eastAsia="Angsana New"/>
          <w:sz w:val="28"/>
          <w:szCs w:val="28"/>
          <w:lang w:val="en-US"/>
        </w:rPr>
        <w:t>(</w:t>
      </w:r>
      <w:r w:rsidRPr="00A46FEC">
        <w:rPr>
          <w:sz w:val="28"/>
          <w:szCs w:val="28"/>
          <w:lang w:val="en-US"/>
        </w:rPr>
        <w:t>see tardive dyskinesia below</w:t>
      </w:r>
      <w:r w:rsidRPr="00A46FEC">
        <w:rPr>
          <w:rFonts w:eastAsia="Angsana New"/>
          <w:sz w:val="28"/>
          <w:szCs w:val="28"/>
          <w:lang w:val="en-US"/>
        </w:rPr>
        <w:t xml:space="preserve">). </w:t>
      </w:r>
    </w:p>
    <w:p w14:paraId="42CC0783" w14:textId="154725A5" w:rsidR="00BB15AD" w:rsidRPr="00A46FEC" w:rsidRDefault="00000000" w:rsidP="00A46FEC">
      <w:pPr>
        <w:spacing w:after="240" w:line="360" w:lineRule="auto"/>
        <w:ind w:left="731" w:right="23" w:hanging="11"/>
        <w:rPr>
          <w:sz w:val="28"/>
          <w:szCs w:val="28"/>
          <w:u w:val="single"/>
          <w:lang w:val="en-US"/>
        </w:rPr>
      </w:pPr>
      <w:proofErr w:type="spellStart"/>
      <w:r w:rsidRPr="00A46FEC">
        <w:rPr>
          <w:sz w:val="28"/>
          <w:szCs w:val="28"/>
          <w:u w:val="single"/>
        </w:rPr>
        <w:t>Tardive</w:t>
      </w:r>
      <w:proofErr w:type="spellEnd"/>
      <w:r w:rsidRPr="00A46FEC">
        <w:rPr>
          <w:sz w:val="28"/>
          <w:szCs w:val="28"/>
          <w:u w:val="single"/>
        </w:rPr>
        <w:t xml:space="preserve"> dyskinesia</w:t>
      </w:r>
      <w:r w:rsidRPr="00A46FEC">
        <w:rPr>
          <w:rFonts w:eastAsia="Angsana New"/>
          <w:sz w:val="28"/>
          <w:szCs w:val="28"/>
          <w:u w:val="single" w:color="000000"/>
        </w:rPr>
        <w:t xml:space="preserve"> </w:t>
      </w:r>
      <w:r w:rsidRPr="00A46FEC">
        <w:rPr>
          <w:sz w:val="28"/>
          <w:szCs w:val="28"/>
          <w:u w:val="single" w:color="000000"/>
        </w:rPr>
        <w:t xml:space="preserve"> </w:t>
      </w:r>
    </w:p>
    <w:p w14:paraId="284916EA" w14:textId="77777777" w:rsidR="00BB15AD" w:rsidRPr="00A46FEC" w:rsidRDefault="00000000" w:rsidP="00A46FEC">
      <w:pPr>
        <w:spacing w:after="240" w:line="360" w:lineRule="auto"/>
        <w:ind w:left="731" w:right="23" w:hanging="11"/>
        <w:jc w:val="thaiDistribute"/>
        <w:rPr>
          <w:sz w:val="28"/>
          <w:szCs w:val="28"/>
          <w:lang w:val="en-US"/>
        </w:rPr>
      </w:pPr>
      <w:r w:rsidRPr="00A46FEC">
        <w:rPr>
          <w:sz w:val="28"/>
          <w:szCs w:val="28"/>
          <w:lang w:val="en-US"/>
        </w:rPr>
        <w:t>As with all antipsychotic agents, tardive dyskinesia may appear in some patients on long</w:t>
      </w:r>
      <w:r w:rsidRPr="00A46FEC">
        <w:rPr>
          <w:rFonts w:eastAsia="Angsana New"/>
          <w:sz w:val="28"/>
          <w:szCs w:val="28"/>
          <w:lang w:val="en-US"/>
        </w:rPr>
        <w:t>-</w:t>
      </w:r>
      <w:r w:rsidRPr="00A46FEC">
        <w:rPr>
          <w:sz w:val="28"/>
          <w:szCs w:val="28"/>
          <w:lang w:val="en-US"/>
        </w:rPr>
        <w:t>term therapy or after drug discontinuation</w:t>
      </w:r>
      <w:r w:rsidRPr="00A46FEC">
        <w:rPr>
          <w:rFonts w:eastAsia="Angsana New"/>
          <w:sz w:val="28"/>
          <w:szCs w:val="28"/>
          <w:lang w:val="en-US"/>
        </w:rPr>
        <w:t xml:space="preserve">. </w:t>
      </w:r>
      <w:r w:rsidRPr="00A46FEC">
        <w:rPr>
          <w:sz w:val="28"/>
          <w:szCs w:val="28"/>
          <w:lang w:val="en-US"/>
        </w:rPr>
        <w:t>The syndrome is mainly characterized by rhythmical involuntary movements of the tongue, face, mouth or jaw</w:t>
      </w:r>
      <w:r w:rsidRPr="00A46FEC">
        <w:rPr>
          <w:rFonts w:eastAsia="Angsana New"/>
          <w:sz w:val="28"/>
          <w:szCs w:val="28"/>
          <w:lang w:val="en-US"/>
        </w:rPr>
        <w:t xml:space="preserve">. </w:t>
      </w:r>
      <w:r w:rsidRPr="00A46FEC">
        <w:rPr>
          <w:sz w:val="28"/>
          <w:szCs w:val="28"/>
          <w:lang w:val="en-US"/>
        </w:rPr>
        <w:t>The manifestations may be permanent in some patients</w:t>
      </w:r>
      <w:r w:rsidRPr="00A46FEC">
        <w:rPr>
          <w:rFonts w:eastAsia="Angsana New"/>
          <w:sz w:val="28"/>
          <w:szCs w:val="28"/>
          <w:lang w:val="en-US"/>
        </w:rPr>
        <w:t xml:space="preserve">. </w:t>
      </w:r>
      <w:r w:rsidRPr="00A46FEC">
        <w:rPr>
          <w:sz w:val="28"/>
          <w:szCs w:val="28"/>
          <w:lang w:val="en-US"/>
        </w:rPr>
        <w:t xml:space="preserve"> </w:t>
      </w:r>
    </w:p>
    <w:p w14:paraId="1700DF2F" w14:textId="77777777" w:rsidR="00BB15AD" w:rsidRPr="00A46FEC" w:rsidRDefault="00000000" w:rsidP="00A46FEC">
      <w:pPr>
        <w:spacing w:after="240" w:line="360" w:lineRule="auto"/>
        <w:ind w:left="731" w:right="23" w:hanging="11"/>
        <w:jc w:val="thaiDistribute"/>
        <w:rPr>
          <w:sz w:val="28"/>
          <w:szCs w:val="28"/>
          <w:lang w:val="en-US"/>
        </w:rPr>
      </w:pPr>
      <w:r w:rsidRPr="00A46FEC">
        <w:rPr>
          <w:sz w:val="28"/>
          <w:szCs w:val="28"/>
          <w:lang w:val="en-US"/>
        </w:rPr>
        <w:t>The syndrome may be masked when treatment is reinstituted, when the dosage is increased or when a switch is made to a different antipsychotic drug</w:t>
      </w:r>
      <w:r w:rsidRPr="00A46FEC">
        <w:rPr>
          <w:rFonts w:eastAsia="Angsana New"/>
          <w:sz w:val="28"/>
          <w:szCs w:val="28"/>
          <w:lang w:val="en-US"/>
        </w:rPr>
        <w:t xml:space="preserve">. </w:t>
      </w:r>
      <w:r w:rsidRPr="00A46FEC">
        <w:rPr>
          <w:sz w:val="28"/>
          <w:szCs w:val="28"/>
          <w:lang w:val="en-US"/>
        </w:rPr>
        <w:t>Treatment should be discontinued as soon as possible</w:t>
      </w:r>
      <w:r w:rsidRPr="00A46FEC">
        <w:rPr>
          <w:rFonts w:eastAsia="Angsana New"/>
          <w:sz w:val="28"/>
          <w:szCs w:val="28"/>
          <w:lang w:val="en-US"/>
        </w:rPr>
        <w:t xml:space="preserve">. </w:t>
      </w:r>
      <w:r w:rsidRPr="00A46FEC">
        <w:rPr>
          <w:sz w:val="28"/>
          <w:szCs w:val="28"/>
          <w:lang w:val="en-US"/>
        </w:rPr>
        <w:t xml:space="preserve"> </w:t>
      </w:r>
    </w:p>
    <w:p w14:paraId="57F18C64" w14:textId="77777777" w:rsidR="00A46FEC" w:rsidRDefault="00000000" w:rsidP="00A46FEC">
      <w:pPr>
        <w:spacing w:after="322" w:line="360" w:lineRule="auto"/>
        <w:ind w:left="729" w:right="24"/>
        <w:jc w:val="thaiDistribute"/>
        <w:rPr>
          <w:sz w:val="28"/>
          <w:szCs w:val="28"/>
          <w:lang w:val="en-US"/>
        </w:rPr>
      </w:pPr>
      <w:r w:rsidRPr="00A46FEC">
        <w:rPr>
          <w:sz w:val="28"/>
          <w:szCs w:val="28"/>
          <w:lang w:val="en-US"/>
        </w:rPr>
        <w:t>There is no known treatment for tardive dyskinesia</w:t>
      </w:r>
      <w:r w:rsidRPr="00A46FEC">
        <w:rPr>
          <w:rFonts w:eastAsia="Angsana New"/>
          <w:sz w:val="28"/>
          <w:szCs w:val="28"/>
          <w:lang w:val="en-US"/>
        </w:rPr>
        <w:t xml:space="preserve">.  </w:t>
      </w:r>
      <w:r w:rsidRPr="00A46FEC">
        <w:rPr>
          <w:sz w:val="28"/>
          <w:szCs w:val="28"/>
          <w:lang w:val="en-US"/>
        </w:rPr>
        <w:t>The antipsychotic drug may mask it, as may anticholinergic agents</w:t>
      </w:r>
      <w:r w:rsidRPr="00A46FEC">
        <w:rPr>
          <w:rFonts w:eastAsia="Angsana New"/>
          <w:sz w:val="28"/>
          <w:szCs w:val="28"/>
          <w:lang w:val="en-US"/>
        </w:rPr>
        <w:t xml:space="preserve">.  </w:t>
      </w:r>
      <w:r w:rsidRPr="00A46FEC">
        <w:rPr>
          <w:sz w:val="28"/>
          <w:szCs w:val="28"/>
          <w:lang w:val="en-US"/>
        </w:rPr>
        <w:t>Although the latter do not predispose to tardive dyskinesia, they should not be used routinely to mask the Parkinsonian effects of antipsychotic drugs as they may mask the early signs of tardive dyskinesia</w:t>
      </w:r>
      <w:r w:rsidRPr="00A46FEC">
        <w:rPr>
          <w:rFonts w:eastAsia="Angsana New"/>
          <w:sz w:val="28"/>
          <w:szCs w:val="28"/>
          <w:lang w:val="en-US"/>
        </w:rPr>
        <w:t xml:space="preserve">. </w:t>
      </w:r>
    </w:p>
    <w:p w14:paraId="76DF385B" w14:textId="22F97B07" w:rsidR="00BB15AD" w:rsidRPr="00A46FEC" w:rsidRDefault="00000000" w:rsidP="00A46FEC">
      <w:pPr>
        <w:spacing w:after="240" w:line="360" w:lineRule="auto"/>
        <w:ind w:left="731" w:right="23" w:hanging="11"/>
        <w:jc w:val="thaiDistribute"/>
        <w:rPr>
          <w:sz w:val="28"/>
          <w:szCs w:val="28"/>
          <w:u w:val="single"/>
          <w:lang w:val="en-US"/>
        </w:rPr>
      </w:pPr>
      <w:proofErr w:type="spellStart"/>
      <w:r w:rsidRPr="00A46FEC">
        <w:rPr>
          <w:sz w:val="28"/>
          <w:szCs w:val="28"/>
          <w:u w:val="single"/>
        </w:rPr>
        <w:t>Neuroleptic</w:t>
      </w:r>
      <w:proofErr w:type="spellEnd"/>
      <w:r w:rsidRPr="00A46FEC">
        <w:rPr>
          <w:sz w:val="28"/>
          <w:szCs w:val="28"/>
          <w:u w:val="single"/>
        </w:rPr>
        <w:t xml:space="preserve"> </w:t>
      </w:r>
      <w:proofErr w:type="spellStart"/>
      <w:r w:rsidRPr="00A46FEC">
        <w:rPr>
          <w:sz w:val="28"/>
          <w:szCs w:val="28"/>
          <w:u w:val="single"/>
        </w:rPr>
        <w:t>malignant</w:t>
      </w:r>
      <w:proofErr w:type="spellEnd"/>
      <w:r w:rsidRPr="00A46FEC">
        <w:rPr>
          <w:sz w:val="28"/>
          <w:szCs w:val="28"/>
          <w:u w:val="single"/>
        </w:rPr>
        <w:t xml:space="preserve"> syndrome</w:t>
      </w:r>
      <w:r w:rsidRPr="00A46FEC">
        <w:rPr>
          <w:rFonts w:eastAsia="Angsana New"/>
          <w:sz w:val="28"/>
          <w:szCs w:val="28"/>
          <w:u w:val="single" w:color="000000"/>
        </w:rPr>
        <w:t xml:space="preserve"> </w:t>
      </w:r>
      <w:r w:rsidRPr="00A46FEC">
        <w:rPr>
          <w:sz w:val="28"/>
          <w:szCs w:val="28"/>
          <w:u w:val="single" w:color="000000"/>
        </w:rPr>
        <w:t xml:space="preserve"> </w:t>
      </w:r>
    </w:p>
    <w:p w14:paraId="6C81E5AE" w14:textId="77777777" w:rsidR="00BB15AD" w:rsidRPr="00A46FEC" w:rsidRDefault="00000000" w:rsidP="00A46FEC">
      <w:pPr>
        <w:spacing w:after="240" w:line="360" w:lineRule="auto"/>
        <w:ind w:left="731" w:right="23" w:hanging="11"/>
        <w:jc w:val="thaiDistribute"/>
        <w:rPr>
          <w:sz w:val="28"/>
          <w:szCs w:val="28"/>
          <w:lang w:val="en-US"/>
        </w:rPr>
      </w:pPr>
      <w:r w:rsidRPr="00A46FEC">
        <w:rPr>
          <w:sz w:val="28"/>
          <w:szCs w:val="28"/>
          <w:lang w:val="en-US"/>
        </w:rPr>
        <w:t>In common with other antipsychotic drugs, pimozide has been associated with neuroleptic malignant syndrome</w:t>
      </w:r>
      <w:r w:rsidRPr="00A46FEC">
        <w:rPr>
          <w:rFonts w:eastAsia="Angsana New"/>
          <w:sz w:val="28"/>
          <w:szCs w:val="28"/>
          <w:lang w:val="en-US"/>
        </w:rPr>
        <w:t xml:space="preserve">: </w:t>
      </w:r>
      <w:r w:rsidRPr="00A46FEC">
        <w:rPr>
          <w:sz w:val="28"/>
          <w:szCs w:val="28"/>
          <w:lang w:val="en-US"/>
        </w:rPr>
        <w:t xml:space="preserve">an idiosyncratic response characterized by hyperthermia, </w:t>
      </w:r>
      <w:proofErr w:type="spellStart"/>
      <w:r w:rsidRPr="00A46FEC">
        <w:rPr>
          <w:sz w:val="28"/>
          <w:szCs w:val="28"/>
          <w:lang w:val="en-US"/>
        </w:rPr>
        <w:t>generalised</w:t>
      </w:r>
      <w:proofErr w:type="spellEnd"/>
      <w:r w:rsidRPr="00A46FEC">
        <w:rPr>
          <w:sz w:val="28"/>
          <w:szCs w:val="28"/>
          <w:lang w:val="en-US"/>
        </w:rPr>
        <w:t xml:space="preserve"> muscle rigidity, </w:t>
      </w:r>
      <w:r w:rsidRPr="00A46FEC">
        <w:rPr>
          <w:sz w:val="28"/>
          <w:szCs w:val="28"/>
          <w:lang w:val="en-US"/>
        </w:rPr>
        <w:lastRenderedPageBreak/>
        <w:t>autonomic instability, altered consciousness</w:t>
      </w:r>
      <w:r w:rsidRPr="00A46FEC">
        <w:rPr>
          <w:rFonts w:eastAsia="Angsana New"/>
          <w:sz w:val="28"/>
          <w:szCs w:val="28"/>
          <w:lang w:val="en-US"/>
        </w:rPr>
        <w:t xml:space="preserve">. </w:t>
      </w:r>
      <w:r w:rsidRPr="00A46FEC">
        <w:rPr>
          <w:sz w:val="28"/>
          <w:szCs w:val="28"/>
          <w:lang w:val="en-US"/>
        </w:rPr>
        <w:t>Hyperthermia is often an early sign of this syndrome</w:t>
      </w:r>
      <w:r w:rsidRPr="00A46FEC">
        <w:rPr>
          <w:rFonts w:eastAsia="Angsana New"/>
          <w:sz w:val="28"/>
          <w:szCs w:val="28"/>
          <w:lang w:val="en-US"/>
        </w:rPr>
        <w:t xml:space="preserve">. </w:t>
      </w:r>
      <w:r w:rsidRPr="00A46FEC">
        <w:rPr>
          <w:sz w:val="28"/>
          <w:szCs w:val="28"/>
          <w:lang w:val="en-US"/>
        </w:rPr>
        <w:t xml:space="preserve"> </w:t>
      </w:r>
    </w:p>
    <w:p w14:paraId="6D68D5AF" w14:textId="77777777" w:rsidR="00A46FEC" w:rsidRDefault="00000000" w:rsidP="00A46FEC">
      <w:pPr>
        <w:spacing w:after="340" w:line="360" w:lineRule="auto"/>
        <w:ind w:left="729" w:right="24"/>
        <w:jc w:val="thaiDistribute"/>
        <w:rPr>
          <w:sz w:val="28"/>
          <w:szCs w:val="28"/>
          <w:lang w:val="en-US"/>
        </w:rPr>
      </w:pPr>
      <w:r w:rsidRPr="00A46FEC">
        <w:rPr>
          <w:sz w:val="28"/>
          <w:szCs w:val="28"/>
          <w:lang w:val="en-US"/>
        </w:rPr>
        <w:t>Antipsychotic treatment should be withdrawn immediately and appropriate supportive therapy and careful monitoring instituted</w:t>
      </w:r>
      <w:r w:rsidRPr="00A46FEC">
        <w:rPr>
          <w:rFonts w:eastAsia="Angsana New"/>
          <w:sz w:val="28"/>
          <w:szCs w:val="28"/>
          <w:lang w:val="en-US"/>
        </w:rPr>
        <w:t xml:space="preserve">. </w:t>
      </w:r>
      <w:r w:rsidRPr="00A46FEC">
        <w:rPr>
          <w:sz w:val="28"/>
          <w:szCs w:val="28"/>
          <w:lang w:val="en-US"/>
        </w:rPr>
        <w:t xml:space="preserve"> </w:t>
      </w:r>
    </w:p>
    <w:p w14:paraId="352C0AEA" w14:textId="23256A39" w:rsidR="00BB15AD" w:rsidRPr="00A46FEC" w:rsidRDefault="00000000" w:rsidP="00A46FEC">
      <w:pPr>
        <w:spacing w:after="240" w:line="360" w:lineRule="auto"/>
        <w:ind w:left="731" w:right="23" w:hanging="11"/>
        <w:jc w:val="thaiDistribute"/>
        <w:rPr>
          <w:sz w:val="28"/>
          <w:szCs w:val="28"/>
          <w:u w:val="single"/>
          <w:lang w:val="en-US"/>
        </w:rPr>
      </w:pPr>
      <w:proofErr w:type="spellStart"/>
      <w:r w:rsidRPr="00A46FEC">
        <w:rPr>
          <w:sz w:val="28"/>
          <w:szCs w:val="28"/>
          <w:u w:val="single"/>
        </w:rPr>
        <w:t>Seizures</w:t>
      </w:r>
      <w:proofErr w:type="spellEnd"/>
      <w:r w:rsidRPr="00A46FEC">
        <w:rPr>
          <w:rFonts w:eastAsia="Angsana New"/>
          <w:sz w:val="28"/>
          <w:szCs w:val="28"/>
          <w:u w:val="single" w:color="000000"/>
        </w:rPr>
        <w:t xml:space="preserve"> </w:t>
      </w:r>
      <w:r w:rsidRPr="00A46FEC">
        <w:rPr>
          <w:sz w:val="28"/>
          <w:szCs w:val="28"/>
          <w:u w:val="single" w:color="000000"/>
        </w:rPr>
        <w:t xml:space="preserve"> </w:t>
      </w:r>
    </w:p>
    <w:p w14:paraId="2D912F23" w14:textId="77777777" w:rsidR="00A46FEC" w:rsidRDefault="00000000" w:rsidP="00A46FEC">
      <w:pPr>
        <w:spacing w:after="240" w:line="360" w:lineRule="auto"/>
        <w:ind w:left="731" w:right="23" w:hanging="11"/>
        <w:jc w:val="thaiDistribute"/>
        <w:rPr>
          <w:sz w:val="28"/>
          <w:szCs w:val="28"/>
          <w:lang w:val="en-US"/>
        </w:rPr>
      </w:pPr>
      <w:r w:rsidRPr="00A46FEC">
        <w:rPr>
          <w:sz w:val="28"/>
          <w:szCs w:val="28"/>
          <w:lang w:val="en-US"/>
        </w:rPr>
        <w:t xml:space="preserve">As with other antipsychotic drugs, pimozide should be used cautiously in patients with a history of seizures or other conditions that potentially lower the seizure threshold </w:t>
      </w:r>
      <w:r w:rsidRPr="00A46FEC">
        <w:rPr>
          <w:rFonts w:eastAsia="Angsana New"/>
          <w:sz w:val="28"/>
          <w:szCs w:val="28"/>
          <w:lang w:val="en-US"/>
        </w:rPr>
        <w:t>(</w:t>
      </w:r>
      <w:r w:rsidRPr="00A46FEC">
        <w:rPr>
          <w:sz w:val="28"/>
          <w:szCs w:val="28"/>
          <w:lang w:val="en-US"/>
        </w:rPr>
        <w:t>e</w:t>
      </w:r>
      <w:r w:rsidRPr="00A46FEC">
        <w:rPr>
          <w:rFonts w:eastAsia="Angsana New"/>
          <w:sz w:val="28"/>
          <w:szCs w:val="28"/>
          <w:lang w:val="en-US"/>
        </w:rPr>
        <w:t>.</w:t>
      </w:r>
      <w:r w:rsidRPr="00A46FEC">
        <w:rPr>
          <w:sz w:val="28"/>
          <w:szCs w:val="28"/>
          <w:lang w:val="en-US"/>
        </w:rPr>
        <w:t>g</w:t>
      </w:r>
      <w:r w:rsidRPr="00A46FEC">
        <w:rPr>
          <w:rFonts w:eastAsia="Angsana New"/>
          <w:sz w:val="28"/>
          <w:szCs w:val="28"/>
          <w:lang w:val="en-US"/>
        </w:rPr>
        <w:t xml:space="preserve">. </w:t>
      </w:r>
      <w:r w:rsidRPr="00A46FEC">
        <w:rPr>
          <w:sz w:val="28"/>
          <w:szCs w:val="28"/>
          <w:lang w:val="en-US"/>
        </w:rPr>
        <w:t>alcohol withdrawal or brain damage</w:t>
      </w:r>
      <w:r w:rsidRPr="00A46FEC">
        <w:rPr>
          <w:rFonts w:eastAsia="Angsana New"/>
          <w:sz w:val="28"/>
          <w:szCs w:val="28"/>
          <w:lang w:val="en-US"/>
        </w:rPr>
        <w:t xml:space="preserve">). </w:t>
      </w:r>
      <w:r w:rsidRPr="00A46FEC">
        <w:rPr>
          <w:sz w:val="28"/>
          <w:szCs w:val="28"/>
          <w:lang w:val="en-US"/>
        </w:rPr>
        <w:t>In addition, grand mal convulsions have been reported in association with pimozide</w:t>
      </w:r>
      <w:r w:rsidRPr="00A46FEC">
        <w:rPr>
          <w:rFonts w:eastAsia="Angsana New"/>
          <w:sz w:val="28"/>
          <w:szCs w:val="28"/>
          <w:lang w:val="en-US"/>
        </w:rPr>
        <w:t xml:space="preserve">. </w:t>
      </w:r>
      <w:r w:rsidRPr="00A46FEC">
        <w:rPr>
          <w:sz w:val="28"/>
          <w:szCs w:val="28"/>
          <w:lang w:val="en-US"/>
        </w:rPr>
        <w:t xml:space="preserve"> </w:t>
      </w:r>
    </w:p>
    <w:p w14:paraId="510AD538" w14:textId="0CA83F4D" w:rsidR="00BB15AD" w:rsidRPr="00A46FEC" w:rsidRDefault="00000000" w:rsidP="00A46FEC">
      <w:pPr>
        <w:spacing w:after="240" w:line="360" w:lineRule="auto"/>
        <w:ind w:left="731" w:right="23" w:hanging="11"/>
        <w:jc w:val="thaiDistribute"/>
        <w:rPr>
          <w:sz w:val="28"/>
          <w:szCs w:val="28"/>
          <w:u w:val="single"/>
          <w:lang w:val="en-US"/>
        </w:rPr>
      </w:pPr>
      <w:proofErr w:type="spellStart"/>
      <w:r w:rsidRPr="00A46FEC">
        <w:rPr>
          <w:sz w:val="28"/>
          <w:szCs w:val="28"/>
          <w:u w:val="single"/>
        </w:rPr>
        <w:t>Body</w:t>
      </w:r>
      <w:proofErr w:type="spellEnd"/>
      <w:r w:rsidRPr="00A46FEC">
        <w:rPr>
          <w:sz w:val="28"/>
          <w:szCs w:val="28"/>
          <w:u w:val="single"/>
        </w:rPr>
        <w:t xml:space="preserve"> </w:t>
      </w:r>
      <w:proofErr w:type="spellStart"/>
      <w:r w:rsidRPr="00A46FEC">
        <w:rPr>
          <w:sz w:val="28"/>
          <w:szCs w:val="28"/>
          <w:u w:val="single"/>
        </w:rPr>
        <w:t>Temperature</w:t>
      </w:r>
      <w:proofErr w:type="spellEnd"/>
      <w:r w:rsidRPr="00A46FEC">
        <w:rPr>
          <w:sz w:val="28"/>
          <w:szCs w:val="28"/>
          <w:u w:val="single"/>
        </w:rPr>
        <w:t xml:space="preserve"> </w:t>
      </w:r>
      <w:proofErr w:type="spellStart"/>
      <w:r w:rsidRPr="00A46FEC">
        <w:rPr>
          <w:sz w:val="28"/>
          <w:szCs w:val="28"/>
          <w:u w:val="single"/>
        </w:rPr>
        <w:t>Regulation</w:t>
      </w:r>
      <w:proofErr w:type="spellEnd"/>
      <w:r w:rsidRPr="00A46FEC">
        <w:rPr>
          <w:rFonts w:eastAsia="Angsana New"/>
          <w:sz w:val="28"/>
          <w:szCs w:val="28"/>
          <w:u w:val="single" w:color="000000"/>
        </w:rPr>
        <w:t xml:space="preserve"> </w:t>
      </w:r>
      <w:r w:rsidRPr="00A46FEC">
        <w:rPr>
          <w:sz w:val="28"/>
          <w:szCs w:val="28"/>
          <w:u w:val="single" w:color="000000"/>
        </w:rPr>
        <w:t xml:space="preserve"> </w:t>
      </w:r>
    </w:p>
    <w:p w14:paraId="0A768329" w14:textId="77777777" w:rsidR="00A46FEC" w:rsidRDefault="00000000" w:rsidP="00A46FEC">
      <w:pPr>
        <w:spacing w:line="360" w:lineRule="auto"/>
        <w:ind w:left="729" w:right="24"/>
        <w:jc w:val="thaiDistribute"/>
        <w:rPr>
          <w:sz w:val="28"/>
          <w:szCs w:val="28"/>
          <w:lang w:val="en-US"/>
        </w:rPr>
      </w:pPr>
      <w:r w:rsidRPr="00A46FEC">
        <w:rPr>
          <w:sz w:val="28"/>
          <w:szCs w:val="28"/>
          <w:lang w:val="en-US"/>
        </w:rPr>
        <w:t>Disruption of the body</w:t>
      </w:r>
      <w:r w:rsidRPr="00A46FEC">
        <w:rPr>
          <w:rFonts w:eastAsia="Angsana New"/>
          <w:sz w:val="28"/>
          <w:szCs w:val="28"/>
          <w:lang w:val="en-US"/>
        </w:rPr>
        <w:t>’</w:t>
      </w:r>
      <w:r w:rsidRPr="00A46FEC">
        <w:rPr>
          <w:sz w:val="28"/>
          <w:szCs w:val="28"/>
          <w:lang w:val="en-US"/>
        </w:rPr>
        <w:t>s ability to reduce core body temperature has been attributed to antipsychotic agents</w:t>
      </w:r>
      <w:r w:rsidRPr="00A46FEC">
        <w:rPr>
          <w:rFonts w:eastAsia="Angsana New"/>
          <w:sz w:val="28"/>
          <w:szCs w:val="28"/>
          <w:lang w:val="en-US"/>
        </w:rPr>
        <w:t xml:space="preserve">. </w:t>
      </w:r>
      <w:r w:rsidRPr="00A46FEC">
        <w:rPr>
          <w:sz w:val="28"/>
          <w:szCs w:val="28"/>
          <w:lang w:val="en-US"/>
        </w:rPr>
        <w:t>Appropriate care is advised when prescribing pimozide to patients who will be experiencing conditions which may contribute to an elevation in core body temperature, e</w:t>
      </w:r>
      <w:r w:rsidRPr="00A46FEC">
        <w:rPr>
          <w:rFonts w:eastAsia="Angsana New"/>
          <w:sz w:val="28"/>
          <w:szCs w:val="28"/>
          <w:lang w:val="en-US"/>
        </w:rPr>
        <w:t>.</w:t>
      </w:r>
      <w:r w:rsidRPr="00A46FEC">
        <w:rPr>
          <w:sz w:val="28"/>
          <w:szCs w:val="28"/>
          <w:lang w:val="en-US"/>
        </w:rPr>
        <w:t>g</w:t>
      </w:r>
      <w:r w:rsidRPr="00A46FEC">
        <w:rPr>
          <w:rFonts w:eastAsia="Angsana New"/>
          <w:sz w:val="28"/>
          <w:szCs w:val="28"/>
          <w:lang w:val="en-US"/>
        </w:rPr>
        <w:t>.</w:t>
      </w:r>
      <w:r w:rsidRPr="00A46FEC">
        <w:rPr>
          <w:sz w:val="28"/>
          <w:szCs w:val="28"/>
          <w:lang w:val="en-US"/>
        </w:rPr>
        <w:t>, exercising strenuously, exposure to extreme heat, receiving concomitant medication with anticholinergic activity or being subject to dehydration</w:t>
      </w:r>
      <w:r w:rsidRPr="00A46FEC">
        <w:rPr>
          <w:rFonts w:eastAsia="Angsana New"/>
          <w:sz w:val="28"/>
          <w:szCs w:val="28"/>
          <w:lang w:val="en-US"/>
        </w:rPr>
        <w:t xml:space="preserve">. </w:t>
      </w:r>
      <w:r w:rsidRPr="00A46FEC">
        <w:rPr>
          <w:sz w:val="28"/>
          <w:szCs w:val="28"/>
          <w:lang w:val="en-US"/>
        </w:rPr>
        <w:t xml:space="preserve"> </w:t>
      </w:r>
    </w:p>
    <w:p w14:paraId="2FA9610C" w14:textId="77777777" w:rsidR="00A46FEC" w:rsidRDefault="00000000" w:rsidP="00A46FEC">
      <w:pPr>
        <w:spacing w:line="360" w:lineRule="auto"/>
        <w:ind w:left="729" w:right="24"/>
        <w:jc w:val="thaiDistribute"/>
        <w:rPr>
          <w:sz w:val="28"/>
          <w:szCs w:val="28"/>
          <w:u w:val="single" w:color="000000"/>
          <w:lang w:val="en-US"/>
        </w:rPr>
      </w:pPr>
      <w:r w:rsidRPr="00A46FEC">
        <w:rPr>
          <w:sz w:val="28"/>
          <w:szCs w:val="28"/>
          <w:u w:val="single"/>
          <w:lang w:val="en-US"/>
        </w:rPr>
        <w:t>Endocrine Effects</w:t>
      </w:r>
      <w:r w:rsidRPr="00A46FEC">
        <w:rPr>
          <w:rFonts w:eastAsia="Angsana New"/>
          <w:sz w:val="28"/>
          <w:szCs w:val="28"/>
          <w:u w:val="single" w:color="000000"/>
          <w:lang w:val="en-US"/>
        </w:rPr>
        <w:t xml:space="preserve"> </w:t>
      </w:r>
    </w:p>
    <w:p w14:paraId="54C148F9" w14:textId="0684CC97" w:rsidR="00A46FEC" w:rsidRPr="00A46FEC" w:rsidRDefault="00A46FEC" w:rsidP="00A46FEC">
      <w:pPr>
        <w:spacing w:line="360" w:lineRule="auto"/>
        <w:ind w:left="729" w:right="24"/>
        <w:jc w:val="thaiDistribute"/>
        <w:rPr>
          <w:sz w:val="28"/>
          <w:szCs w:val="28"/>
          <w:u w:color="000000"/>
          <w:lang w:val="en-US"/>
        </w:rPr>
      </w:pPr>
      <w:r w:rsidRPr="00A46FEC">
        <w:rPr>
          <w:sz w:val="28"/>
          <w:szCs w:val="28"/>
          <w:u w:color="000000"/>
          <w:lang w:val="en-US"/>
        </w:rPr>
        <w:t xml:space="preserve">Hormonal effects of antipsychotic neuroleptic drugs include </w:t>
      </w:r>
      <w:proofErr w:type="spellStart"/>
      <w:r w:rsidRPr="00A46FEC">
        <w:rPr>
          <w:sz w:val="28"/>
          <w:szCs w:val="28"/>
          <w:u w:color="000000"/>
          <w:lang w:val="en-US"/>
        </w:rPr>
        <w:t>hyperprolactinaemia</w:t>
      </w:r>
      <w:proofErr w:type="spellEnd"/>
      <w:r w:rsidRPr="00A46FEC">
        <w:rPr>
          <w:sz w:val="28"/>
          <w:szCs w:val="28"/>
          <w:u w:color="000000"/>
          <w:lang w:val="en-US"/>
        </w:rPr>
        <w:t xml:space="preserve">, which may cause </w:t>
      </w:r>
      <w:proofErr w:type="spellStart"/>
      <w:r w:rsidRPr="00A46FEC">
        <w:rPr>
          <w:sz w:val="28"/>
          <w:szCs w:val="28"/>
          <w:u w:color="000000"/>
          <w:lang w:val="en-US"/>
        </w:rPr>
        <w:t>galactorrhoea</w:t>
      </w:r>
      <w:proofErr w:type="spellEnd"/>
      <w:r w:rsidRPr="00A46FEC">
        <w:rPr>
          <w:sz w:val="28"/>
          <w:szCs w:val="28"/>
          <w:u w:color="000000"/>
          <w:lang w:val="en-US"/>
        </w:rPr>
        <w:t xml:space="preserve">, </w:t>
      </w:r>
      <w:proofErr w:type="spellStart"/>
      <w:r w:rsidRPr="00A46FEC">
        <w:rPr>
          <w:sz w:val="28"/>
          <w:szCs w:val="28"/>
          <w:u w:color="000000"/>
          <w:lang w:val="en-US"/>
        </w:rPr>
        <w:t>gynaecomastia</w:t>
      </w:r>
      <w:proofErr w:type="spellEnd"/>
      <w:r w:rsidRPr="00A46FEC">
        <w:rPr>
          <w:sz w:val="28"/>
          <w:szCs w:val="28"/>
          <w:u w:color="000000"/>
          <w:lang w:val="en-US"/>
        </w:rPr>
        <w:t xml:space="preserve">, oligomenorrhoea or </w:t>
      </w:r>
      <w:proofErr w:type="spellStart"/>
      <w:r w:rsidRPr="00A46FEC">
        <w:rPr>
          <w:sz w:val="28"/>
          <w:szCs w:val="28"/>
          <w:u w:color="000000"/>
          <w:lang w:val="en-US"/>
        </w:rPr>
        <w:t>amenorrhoea</w:t>
      </w:r>
      <w:proofErr w:type="spellEnd"/>
      <w:r w:rsidRPr="00A46FEC">
        <w:rPr>
          <w:sz w:val="28"/>
          <w:szCs w:val="28"/>
          <w:u w:color="000000"/>
          <w:lang w:val="en-US"/>
        </w:rPr>
        <w:t xml:space="preserve">, and erectile dysfunction.  </w:t>
      </w:r>
    </w:p>
    <w:p w14:paraId="3432B8EE" w14:textId="77777777" w:rsidR="00A46FEC" w:rsidRDefault="00A46FEC" w:rsidP="00A46FEC">
      <w:pPr>
        <w:spacing w:line="360" w:lineRule="auto"/>
        <w:ind w:left="729" w:right="24"/>
        <w:jc w:val="thaiDistribute"/>
        <w:rPr>
          <w:sz w:val="28"/>
          <w:szCs w:val="28"/>
          <w:u w:color="000000"/>
          <w:lang w:val="en-US"/>
        </w:rPr>
      </w:pPr>
      <w:r w:rsidRPr="00A46FEC">
        <w:rPr>
          <w:sz w:val="28"/>
          <w:szCs w:val="28"/>
          <w:u w:color="000000"/>
          <w:lang w:val="en-US"/>
        </w:rPr>
        <w:lastRenderedPageBreak/>
        <w:t xml:space="preserve">Pimozide should only be used with great caution in patients with thyrotoxicosis.  </w:t>
      </w:r>
    </w:p>
    <w:p w14:paraId="08AE1D52" w14:textId="77777777" w:rsidR="00A46FEC" w:rsidRDefault="00000000" w:rsidP="00A46FEC">
      <w:pPr>
        <w:spacing w:line="360" w:lineRule="auto"/>
        <w:ind w:left="729" w:right="24"/>
        <w:jc w:val="thaiDistribute"/>
        <w:rPr>
          <w:sz w:val="28"/>
          <w:szCs w:val="28"/>
          <w:u w:val="single" w:color="000000"/>
          <w:lang w:val="en-US"/>
        </w:rPr>
      </w:pPr>
      <w:r w:rsidRPr="00A46FEC">
        <w:rPr>
          <w:sz w:val="28"/>
          <w:szCs w:val="28"/>
          <w:u w:val="single"/>
          <w:lang w:val="en-US"/>
        </w:rPr>
        <w:t>Other</w:t>
      </w:r>
      <w:r w:rsidRPr="00A46FEC">
        <w:rPr>
          <w:rFonts w:eastAsia="Angsana New"/>
          <w:sz w:val="28"/>
          <w:szCs w:val="28"/>
          <w:u w:val="single" w:color="000000"/>
          <w:lang w:val="en-US"/>
        </w:rPr>
        <w:t xml:space="preserve"> </w:t>
      </w:r>
      <w:r w:rsidRPr="00A46FEC">
        <w:rPr>
          <w:sz w:val="28"/>
          <w:szCs w:val="28"/>
          <w:u w:val="single" w:color="000000"/>
          <w:lang w:val="en-US"/>
        </w:rPr>
        <w:t xml:space="preserve"> </w:t>
      </w:r>
    </w:p>
    <w:p w14:paraId="19672099" w14:textId="02E35A86" w:rsidR="00A46FEC" w:rsidRPr="00A46FEC" w:rsidRDefault="00A46FEC" w:rsidP="00A46FEC">
      <w:pPr>
        <w:spacing w:after="240" w:line="360" w:lineRule="auto"/>
        <w:ind w:left="720" w:right="23" w:firstLine="0"/>
        <w:jc w:val="thaiDistribute"/>
        <w:rPr>
          <w:sz w:val="28"/>
          <w:szCs w:val="28"/>
          <w:u w:color="000000"/>
          <w:lang w:val="en-US"/>
        </w:rPr>
      </w:pPr>
      <w:r w:rsidRPr="00A46FEC">
        <w:rPr>
          <w:sz w:val="28"/>
          <w:szCs w:val="28"/>
          <w:u w:color="000000"/>
          <w:lang w:val="en-US"/>
        </w:rPr>
        <w:t xml:space="preserve">Caution is also advised in patients with renal failure, Parkinson’s disease and phaeochromocytoma.   </w:t>
      </w:r>
    </w:p>
    <w:p w14:paraId="12AE2D91" w14:textId="245A53CB" w:rsidR="00BB15AD" w:rsidRPr="00A46FEC" w:rsidRDefault="00A46FEC" w:rsidP="00A46FEC">
      <w:pPr>
        <w:spacing w:line="360" w:lineRule="auto"/>
        <w:ind w:left="729" w:right="24"/>
        <w:jc w:val="thaiDistribute"/>
        <w:rPr>
          <w:sz w:val="28"/>
          <w:szCs w:val="28"/>
          <w:u w:val="single"/>
          <w:lang w:val="en-US"/>
        </w:rPr>
      </w:pPr>
      <w:r w:rsidRPr="00A46FEC">
        <w:rPr>
          <w:sz w:val="28"/>
          <w:szCs w:val="28"/>
          <w:u w:color="000000"/>
          <w:lang w:val="en-US"/>
        </w:rPr>
        <w:t xml:space="preserve">Concomitant use of pimozide with other neuroleptics should be avoided.  </w:t>
      </w:r>
    </w:p>
    <w:p w14:paraId="6E7D9A86" w14:textId="68CD3E12" w:rsidR="00BB15AD" w:rsidRPr="00A46FEC" w:rsidRDefault="00000000" w:rsidP="00A46FEC">
      <w:pPr>
        <w:pStyle w:val="Heading4"/>
        <w:numPr>
          <w:ilvl w:val="1"/>
          <w:numId w:val="1"/>
        </w:numPr>
        <w:spacing w:after="240" w:line="360" w:lineRule="auto"/>
        <w:ind w:left="788" w:hanging="431"/>
        <w:rPr>
          <w:sz w:val="28"/>
          <w:szCs w:val="28"/>
        </w:rPr>
      </w:pPr>
      <w:r w:rsidRPr="00A46FEC">
        <w:rPr>
          <w:sz w:val="28"/>
          <w:szCs w:val="28"/>
        </w:rPr>
        <w:t xml:space="preserve">Interaction with other medicinal products and other forms of interaction </w:t>
      </w:r>
    </w:p>
    <w:p w14:paraId="639E00E3" w14:textId="77777777" w:rsidR="00BB15AD" w:rsidRPr="00A46FEC" w:rsidRDefault="00000000" w:rsidP="00A46FEC">
      <w:pPr>
        <w:spacing w:after="240" w:line="360" w:lineRule="auto"/>
        <w:ind w:left="731" w:right="23" w:hanging="11"/>
        <w:jc w:val="thaiDistribute"/>
        <w:rPr>
          <w:sz w:val="28"/>
          <w:szCs w:val="28"/>
          <w:lang w:val="en-US"/>
        </w:rPr>
      </w:pPr>
      <w:r w:rsidRPr="00A46FEC">
        <w:rPr>
          <w:sz w:val="28"/>
          <w:szCs w:val="28"/>
          <w:lang w:val="en-US"/>
        </w:rPr>
        <w:t>Please also refer to the Precautions and Warnings and Contra</w:t>
      </w:r>
      <w:r w:rsidRPr="00A46FEC">
        <w:rPr>
          <w:rFonts w:eastAsia="Angsana New"/>
          <w:sz w:val="28"/>
          <w:szCs w:val="28"/>
          <w:lang w:val="en-US"/>
        </w:rPr>
        <w:t>-</w:t>
      </w:r>
      <w:r w:rsidRPr="00A46FEC">
        <w:rPr>
          <w:sz w:val="28"/>
          <w:szCs w:val="28"/>
          <w:lang w:val="en-US"/>
        </w:rPr>
        <w:t>indications sections</w:t>
      </w:r>
      <w:r w:rsidRPr="00A46FEC">
        <w:rPr>
          <w:rFonts w:eastAsia="Angsana New"/>
          <w:sz w:val="28"/>
          <w:szCs w:val="28"/>
          <w:lang w:val="en-US"/>
        </w:rPr>
        <w:t xml:space="preserve">. </w:t>
      </w:r>
      <w:r w:rsidRPr="00A46FEC">
        <w:rPr>
          <w:sz w:val="28"/>
          <w:szCs w:val="28"/>
          <w:lang w:val="en-US"/>
        </w:rPr>
        <w:t xml:space="preserve"> </w:t>
      </w:r>
    </w:p>
    <w:p w14:paraId="3F94E832" w14:textId="77777777" w:rsidR="00BB15AD" w:rsidRPr="00A46FEC" w:rsidRDefault="00000000" w:rsidP="00A46FEC">
      <w:pPr>
        <w:spacing w:after="240" w:line="360" w:lineRule="auto"/>
        <w:ind w:left="726" w:right="108" w:hanging="23"/>
        <w:jc w:val="thaiDistribute"/>
        <w:rPr>
          <w:sz w:val="28"/>
          <w:szCs w:val="28"/>
          <w:lang w:val="en-US"/>
        </w:rPr>
      </w:pPr>
      <w:r w:rsidRPr="00A46FEC">
        <w:rPr>
          <w:sz w:val="28"/>
          <w:szCs w:val="28"/>
          <w:lang w:val="en-US"/>
        </w:rPr>
        <w:t xml:space="preserve">As with other neuroleptics, </w:t>
      </w:r>
      <w:r w:rsidRPr="00A46FEC">
        <w:rPr>
          <w:color w:val="FF0000"/>
          <w:sz w:val="28"/>
          <w:szCs w:val="28"/>
          <w:lang w:val="en-US"/>
        </w:rPr>
        <w:t>&lt;Generic name&gt;</w:t>
      </w:r>
      <w:r w:rsidRPr="00A46FEC">
        <w:rPr>
          <w:sz w:val="28"/>
          <w:szCs w:val="28"/>
          <w:lang w:val="en-US"/>
        </w:rPr>
        <w:t xml:space="preserve"> may increase the central nervous system depression produced by other CNS depressant drugs, including alcohol, hypnotics, sedatives or strong analgesics</w:t>
      </w:r>
      <w:r w:rsidRPr="00A46FEC">
        <w:rPr>
          <w:rFonts w:eastAsia="Angsana New"/>
          <w:sz w:val="28"/>
          <w:szCs w:val="28"/>
          <w:lang w:val="en-US"/>
        </w:rPr>
        <w:t xml:space="preserve">. </w:t>
      </w:r>
      <w:r w:rsidRPr="00A46FEC">
        <w:rPr>
          <w:sz w:val="28"/>
          <w:szCs w:val="28"/>
          <w:lang w:val="en-US"/>
        </w:rPr>
        <w:t xml:space="preserve"> </w:t>
      </w:r>
    </w:p>
    <w:p w14:paraId="4E9C96F0" w14:textId="77777777" w:rsidR="00BB15AD" w:rsidRPr="00A46FEC" w:rsidRDefault="00000000" w:rsidP="00A46FEC">
      <w:pPr>
        <w:spacing w:after="240" w:line="360" w:lineRule="auto"/>
        <w:ind w:left="731" w:right="23" w:hanging="11"/>
        <w:jc w:val="thaiDistribute"/>
        <w:rPr>
          <w:sz w:val="28"/>
          <w:szCs w:val="28"/>
          <w:lang w:val="en-US"/>
        </w:rPr>
      </w:pPr>
      <w:r w:rsidRPr="00A46FEC">
        <w:rPr>
          <w:color w:val="FF0000"/>
          <w:sz w:val="28"/>
          <w:szCs w:val="28"/>
          <w:lang w:val="en-US"/>
        </w:rPr>
        <w:t>&lt;Generic name&gt;</w:t>
      </w:r>
      <w:r w:rsidRPr="00A46FEC">
        <w:rPr>
          <w:sz w:val="28"/>
          <w:szCs w:val="28"/>
          <w:lang w:val="en-US"/>
        </w:rPr>
        <w:t xml:space="preserve"> may impair the anti</w:t>
      </w:r>
      <w:r w:rsidRPr="00A46FEC">
        <w:rPr>
          <w:rFonts w:eastAsia="Angsana New"/>
          <w:sz w:val="28"/>
          <w:szCs w:val="28"/>
          <w:lang w:val="en-US"/>
        </w:rPr>
        <w:t>-</w:t>
      </w:r>
      <w:r w:rsidRPr="00A46FEC">
        <w:rPr>
          <w:sz w:val="28"/>
          <w:szCs w:val="28"/>
          <w:lang w:val="en-US"/>
        </w:rPr>
        <w:t>Parkinson effect of levodopa</w:t>
      </w:r>
      <w:r w:rsidRPr="00A46FEC">
        <w:rPr>
          <w:rFonts w:eastAsia="Angsana New"/>
          <w:sz w:val="28"/>
          <w:szCs w:val="28"/>
          <w:lang w:val="en-US"/>
        </w:rPr>
        <w:t xml:space="preserve">.  </w:t>
      </w:r>
      <w:r w:rsidRPr="00A46FEC">
        <w:rPr>
          <w:sz w:val="28"/>
          <w:szCs w:val="28"/>
          <w:lang w:val="en-US"/>
        </w:rPr>
        <w:t>The dosage of anticonvulsants may need to be increased to take account of lowered seizure threshold</w:t>
      </w:r>
      <w:r w:rsidRPr="00A46FEC">
        <w:rPr>
          <w:rFonts w:eastAsia="Angsana New"/>
          <w:sz w:val="28"/>
          <w:szCs w:val="28"/>
          <w:lang w:val="en-US"/>
        </w:rPr>
        <w:t xml:space="preserve">. </w:t>
      </w:r>
      <w:r w:rsidRPr="00A46FEC">
        <w:rPr>
          <w:sz w:val="28"/>
          <w:szCs w:val="28"/>
          <w:lang w:val="en-US"/>
        </w:rPr>
        <w:t xml:space="preserve"> </w:t>
      </w:r>
    </w:p>
    <w:p w14:paraId="685747AE" w14:textId="77777777" w:rsidR="00BB15AD" w:rsidRPr="00A46FEC" w:rsidRDefault="00000000" w:rsidP="00A46FEC">
      <w:pPr>
        <w:spacing w:after="240" w:line="360" w:lineRule="auto"/>
        <w:ind w:left="731" w:right="23" w:hanging="11"/>
        <w:jc w:val="thaiDistribute"/>
        <w:rPr>
          <w:sz w:val="28"/>
          <w:szCs w:val="28"/>
          <w:lang w:val="en-US"/>
        </w:rPr>
      </w:pPr>
      <w:r w:rsidRPr="00A46FEC">
        <w:rPr>
          <w:sz w:val="28"/>
          <w:szCs w:val="28"/>
          <w:lang w:val="en-US"/>
        </w:rPr>
        <w:t xml:space="preserve">Concomitant use of pimozide with drugs known to prolong the QT interval is contraindicated </w:t>
      </w:r>
      <w:r w:rsidRPr="00A46FEC">
        <w:rPr>
          <w:rFonts w:eastAsia="Angsana New"/>
          <w:sz w:val="28"/>
          <w:szCs w:val="28"/>
          <w:lang w:val="en-US"/>
        </w:rPr>
        <w:t>(</w:t>
      </w:r>
      <w:r w:rsidRPr="00A46FEC">
        <w:rPr>
          <w:sz w:val="28"/>
          <w:szCs w:val="28"/>
          <w:lang w:val="en-US"/>
        </w:rPr>
        <w:t>see section 4</w:t>
      </w:r>
      <w:r w:rsidRPr="00A46FEC">
        <w:rPr>
          <w:rFonts w:eastAsia="Angsana New"/>
          <w:sz w:val="28"/>
          <w:szCs w:val="28"/>
          <w:lang w:val="en-US"/>
        </w:rPr>
        <w:t>.</w:t>
      </w:r>
      <w:r w:rsidRPr="00A46FEC">
        <w:rPr>
          <w:sz w:val="28"/>
          <w:szCs w:val="28"/>
          <w:lang w:val="en-US"/>
        </w:rPr>
        <w:t>3</w:t>
      </w:r>
      <w:r w:rsidRPr="00A46FEC">
        <w:rPr>
          <w:rFonts w:eastAsia="Angsana New"/>
          <w:sz w:val="28"/>
          <w:szCs w:val="28"/>
          <w:lang w:val="en-US"/>
        </w:rPr>
        <w:t xml:space="preserve">). </w:t>
      </w:r>
      <w:r w:rsidRPr="00A46FEC">
        <w:rPr>
          <w:sz w:val="28"/>
          <w:szCs w:val="28"/>
          <w:lang w:val="en-US"/>
        </w:rPr>
        <w:t xml:space="preserve">Examples include certain antiarrhythmics, such as those of Class IA </w:t>
      </w:r>
      <w:r w:rsidRPr="00A46FEC">
        <w:rPr>
          <w:rFonts w:eastAsia="Angsana New"/>
          <w:sz w:val="28"/>
          <w:szCs w:val="28"/>
          <w:lang w:val="en-US"/>
        </w:rPr>
        <w:t>(</w:t>
      </w:r>
      <w:r w:rsidRPr="00A46FEC">
        <w:rPr>
          <w:sz w:val="28"/>
          <w:szCs w:val="28"/>
          <w:lang w:val="en-US"/>
        </w:rPr>
        <w:t>such as quinidine, disopyramide and procainamide</w:t>
      </w:r>
      <w:r w:rsidRPr="00A46FEC">
        <w:rPr>
          <w:rFonts w:eastAsia="Angsana New"/>
          <w:sz w:val="28"/>
          <w:szCs w:val="28"/>
          <w:lang w:val="en-US"/>
        </w:rPr>
        <w:t xml:space="preserve">) </w:t>
      </w:r>
      <w:r w:rsidRPr="00A46FEC">
        <w:rPr>
          <w:sz w:val="28"/>
          <w:szCs w:val="28"/>
          <w:lang w:val="en-US"/>
        </w:rPr>
        <w:t xml:space="preserve">and Class III </w:t>
      </w:r>
      <w:r w:rsidRPr="00A46FEC">
        <w:rPr>
          <w:rFonts w:eastAsia="Angsana New"/>
          <w:sz w:val="28"/>
          <w:szCs w:val="28"/>
          <w:lang w:val="en-US"/>
        </w:rPr>
        <w:t>(</w:t>
      </w:r>
      <w:r w:rsidRPr="00A46FEC">
        <w:rPr>
          <w:sz w:val="28"/>
          <w:szCs w:val="28"/>
          <w:lang w:val="en-US"/>
        </w:rPr>
        <w:t>such as amiodarone and sotalol</w:t>
      </w:r>
      <w:r w:rsidRPr="00A46FEC">
        <w:rPr>
          <w:rFonts w:eastAsia="Angsana New"/>
          <w:sz w:val="28"/>
          <w:szCs w:val="28"/>
          <w:lang w:val="en-US"/>
        </w:rPr>
        <w:t>)</w:t>
      </w:r>
      <w:r w:rsidRPr="00A46FEC">
        <w:rPr>
          <w:sz w:val="28"/>
          <w:szCs w:val="28"/>
          <w:lang w:val="en-US"/>
        </w:rPr>
        <w:t xml:space="preserve">, tricyclic antidepressants </w:t>
      </w:r>
      <w:r w:rsidRPr="00A46FEC">
        <w:rPr>
          <w:rFonts w:eastAsia="Angsana New"/>
          <w:sz w:val="28"/>
          <w:szCs w:val="28"/>
          <w:lang w:val="en-US"/>
        </w:rPr>
        <w:t>(</w:t>
      </w:r>
      <w:r w:rsidRPr="00A46FEC">
        <w:rPr>
          <w:sz w:val="28"/>
          <w:szCs w:val="28"/>
          <w:lang w:val="en-US"/>
        </w:rPr>
        <w:t>such as amitriptyline</w:t>
      </w:r>
      <w:r w:rsidRPr="00A46FEC">
        <w:rPr>
          <w:rFonts w:eastAsia="Angsana New"/>
          <w:sz w:val="28"/>
          <w:szCs w:val="28"/>
          <w:lang w:val="en-US"/>
        </w:rPr>
        <w:t>)</w:t>
      </w:r>
      <w:r w:rsidRPr="00A46FEC">
        <w:rPr>
          <w:sz w:val="28"/>
          <w:szCs w:val="28"/>
          <w:lang w:val="en-US"/>
        </w:rPr>
        <w:t xml:space="preserve">, certain tetracyclic antidepressants </w:t>
      </w:r>
      <w:r w:rsidRPr="00A46FEC">
        <w:rPr>
          <w:rFonts w:eastAsia="Angsana New"/>
          <w:sz w:val="28"/>
          <w:szCs w:val="28"/>
          <w:lang w:val="en-US"/>
        </w:rPr>
        <w:t>(</w:t>
      </w:r>
      <w:r w:rsidRPr="00A46FEC">
        <w:rPr>
          <w:sz w:val="28"/>
          <w:szCs w:val="28"/>
          <w:lang w:val="en-US"/>
        </w:rPr>
        <w:t>such as maprotiline</w:t>
      </w:r>
      <w:r w:rsidRPr="00A46FEC">
        <w:rPr>
          <w:rFonts w:eastAsia="Angsana New"/>
          <w:sz w:val="28"/>
          <w:szCs w:val="28"/>
          <w:lang w:val="en-US"/>
        </w:rPr>
        <w:t>)</w:t>
      </w:r>
      <w:r w:rsidRPr="00A46FEC">
        <w:rPr>
          <w:sz w:val="28"/>
          <w:szCs w:val="28"/>
          <w:lang w:val="en-US"/>
        </w:rPr>
        <w:t xml:space="preserve">, certain other </w:t>
      </w:r>
      <w:r w:rsidRPr="00A46FEC">
        <w:rPr>
          <w:sz w:val="28"/>
          <w:szCs w:val="28"/>
          <w:lang w:val="en-US"/>
        </w:rPr>
        <w:lastRenderedPageBreak/>
        <w:t xml:space="preserve">antipsychotic medications </w:t>
      </w:r>
      <w:r w:rsidRPr="00A46FEC">
        <w:rPr>
          <w:rFonts w:eastAsia="Angsana New"/>
          <w:sz w:val="28"/>
          <w:szCs w:val="28"/>
          <w:lang w:val="en-US"/>
        </w:rPr>
        <w:t>(</w:t>
      </w:r>
      <w:r w:rsidRPr="00A46FEC">
        <w:rPr>
          <w:sz w:val="28"/>
          <w:szCs w:val="28"/>
          <w:lang w:val="en-US"/>
        </w:rPr>
        <w:t xml:space="preserve">such as phenothiazines and </w:t>
      </w:r>
      <w:proofErr w:type="spellStart"/>
      <w:r w:rsidRPr="00A46FEC">
        <w:rPr>
          <w:sz w:val="28"/>
          <w:szCs w:val="28"/>
          <w:lang w:val="en-US"/>
        </w:rPr>
        <w:t>sertindole</w:t>
      </w:r>
      <w:proofErr w:type="spellEnd"/>
      <w:r w:rsidRPr="00A46FEC">
        <w:rPr>
          <w:rFonts w:eastAsia="Angsana New"/>
          <w:sz w:val="28"/>
          <w:szCs w:val="28"/>
          <w:lang w:val="en-US"/>
        </w:rPr>
        <w:t>)</w:t>
      </w:r>
      <w:r w:rsidRPr="00A46FEC">
        <w:rPr>
          <w:sz w:val="28"/>
          <w:szCs w:val="28"/>
          <w:lang w:val="en-US"/>
        </w:rPr>
        <w:t xml:space="preserve">, certain antihistamines </w:t>
      </w:r>
      <w:r w:rsidRPr="00A46FEC">
        <w:rPr>
          <w:rFonts w:eastAsia="Angsana New"/>
          <w:sz w:val="28"/>
          <w:szCs w:val="28"/>
          <w:lang w:val="en-US"/>
        </w:rPr>
        <w:t>(</w:t>
      </w:r>
      <w:r w:rsidRPr="00A46FEC">
        <w:rPr>
          <w:sz w:val="28"/>
          <w:szCs w:val="28"/>
          <w:lang w:val="en-US"/>
        </w:rPr>
        <w:t>such as terfenadine</w:t>
      </w:r>
      <w:r w:rsidRPr="00A46FEC">
        <w:rPr>
          <w:rFonts w:eastAsia="Angsana New"/>
          <w:sz w:val="28"/>
          <w:szCs w:val="28"/>
          <w:lang w:val="en-US"/>
        </w:rPr>
        <w:t>)</w:t>
      </w:r>
      <w:r w:rsidRPr="00A46FEC">
        <w:rPr>
          <w:sz w:val="28"/>
          <w:szCs w:val="28"/>
          <w:lang w:val="en-US"/>
        </w:rPr>
        <w:t xml:space="preserve">, </w:t>
      </w:r>
      <w:proofErr w:type="spellStart"/>
      <w:r w:rsidRPr="00A46FEC">
        <w:rPr>
          <w:sz w:val="28"/>
          <w:szCs w:val="28"/>
          <w:lang w:val="en-US"/>
        </w:rPr>
        <w:t>cisapride</w:t>
      </w:r>
      <w:proofErr w:type="spellEnd"/>
      <w:r w:rsidRPr="00A46FEC">
        <w:rPr>
          <w:sz w:val="28"/>
          <w:szCs w:val="28"/>
          <w:lang w:val="en-US"/>
        </w:rPr>
        <w:t xml:space="preserve">, </w:t>
      </w:r>
      <w:proofErr w:type="spellStart"/>
      <w:r w:rsidRPr="00A46FEC">
        <w:rPr>
          <w:sz w:val="28"/>
          <w:szCs w:val="28"/>
          <w:lang w:val="en-US"/>
        </w:rPr>
        <w:t>bretylium</w:t>
      </w:r>
      <w:proofErr w:type="spellEnd"/>
      <w:r w:rsidRPr="00A46FEC">
        <w:rPr>
          <w:sz w:val="28"/>
          <w:szCs w:val="28"/>
          <w:lang w:val="en-US"/>
        </w:rPr>
        <w:t xml:space="preserve"> and certain antimalarials such as quinine and mefloquine</w:t>
      </w:r>
      <w:r w:rsidRPr="00A46FEC">
        <w:rPr>
          <w:rFonts w:eastAsia="Angsana New"/>
          <w:sz w:val="28"/>
          <w:szCs w:val="28"/>
          <w:lang w:val="en-US"/>
        </w:rPr>
        <w:t xml:space="preserve">.  </w:t>
      </w:r>
      <w:r w:rsidRPr="00A46FEC">
        <w:rPr>
          <w:sz w:val="28"/>
          <w:szCs w:val="28"/>
          <w:lang w:val="en-US"/>
        </w:rPr>
        <w:t>This list is not comprehensive</w:t>
      </w:r>
      <w:r w:rsidRPr="00A46FEC">
        <w:rPr>
          <w:rFonts w:eastAsia="Angsana New"/>
          <w:sz w:val="28"/>
          <w:szCs w:val="28"/>
          <w:lang w:val="en-US"/>
        </w:rPr>
        <w:t xml:space="preserve">. </w:t>
      </w:r>
      <w:r w:rsidRPr="00A46FEC">
        <w:rPr>
          <w:sz w:val="28"/>
          <w:szCs w:val="28"/>
          <w:lang w:val="en-US"/>
        </w:rPr>
        <w:t xml:space="preserve"> </w:t>
      </w:r>
    </w:p>
    <w:p w14:paraId="7765DDE3" w14:textId="77777777" w:rsidR="00BB15AD" w:rsidRPr="00A46FEC" w:rsidRDefault="00000000" w:rsidP="00A46FEC">
      <w:pPr>
        <w:spacing w:after="240" w:line="360" w:lineRule="auto"/>
        <w:ind w:left="731" w:right="23" w:hanging="11"/>
        <w:jc w:val="thaiDistribute"/>
        <w:rPr>
          <w:sz w:val="28"/>
          <w:szCs w:val="28"/>
          <w:lang w:val="en-US"/>
        </w:rPr>
      </w:pPr>
      <w:r w:rsidRPr="00A46FEC">
        <w:rPr>
          <w:sz w:val="28"/>
          <w:szCs w:val="28"/>
          <w:lang w:val="en-US"/>
        </w:rPr>
        <w:t>There is an increased risk of extrapyramidal effects with anti</w:t>
      </w:r>
      <w:r w:rsidRPr="00A46FEC">
        <w:rPr>
          <w:rFonts w:eastAsia="Angsana New"/>
          <w:sz w:val="28"/>
          <w:szCs w:val="28"/>
          <w:lang w:val="en-US"/>
        </w:rPr>
        <w:t>-</w:t>
      </w:r>
      <w:r w:rsidRPr="00A46FEC">
        <w:rPr>
          <w:sz w:val="28"/>
          <w:szCs w:val="28"/>
          <w:lang w:val="en-US"/>
        </w:rPr>
        <w:t>emetics such as metoclopramide</w:t>
      </w:r>
      <w:r w:rsidRPr="00A46FEC">
        <w:rPr>
          <w:rFonts w:eastAsia="Angsana New"/>
          <w:sz w:val="28"/>
          <w:szCs w:val="28"/>
          <w:lang w:val="en-US"/>
        </w:rPr>
        <w:t xml:space="preserve">. </w:t>
      </w:r>
      <w:r w:rsidRPr="00A46FEC">
        <w:rPr>
          <w:sz w:val="28"/>
          <w:szCs w:val="28"/>
          <w:lang w:val="en-US"/>
        </w:rPr>
        <w:t xml:space="preserve"> </w:t>
      </w:r>
    </w:p>
    <w:p w14:paraId="19FE3B16" w14:textId="77777777" w:rsidR="00BB15AD" w:rsidRPr="00A46FEC" w:rsidRDefault="00000000" w:rsidP="00A46FEC">
      <w:pPr>
        <w:spacing w:after="240" w:line="360" w:lineRule="auto"/>
        <w:ind w:left="731" w:right="23" w:hanging="11"/>
        <w:jc w:val="thaiDistribute"/>
        <w:rPr>
          <w:sz w:val="28"/>
          <w:szCs w:val="28"/>
          <w:lang w:val="en-US"/>
        </w:rPr>
      </w:pPr>
      <w:r w:rsidRPr="00A46FEC">
        <w:rPr>
          <w:sz w:val="28"/>
          <w:szCs w:val="28"/>
          <w:lang w:val="en-US"/>
        </w:rPr>
        <w:t>Avoid concomitant use with sibutramine due to an increased risk of CNS toxicity</w:t>
      </w:r>
      <w:r w:rsidRPr="00A46FEC">
        <w:rPr>
          <w:rFonts w:eastAsia="Angsana New"/>
          <w:sz w:val="28"/>
          <w:szCs w:val="28"/>
          <w:lang w:val="en-US"/>
        </w:rPr>
        <w:t xml:space="preserve">. </w:t>
      </w:r>
      <w:r w:rsidRPr="00A46FEC">
        <w:rPr>
          <w:sz w:val="28"/>
          <w:szCs w:val="28"/>
          <w:lang w:val="en-US"/>
        </w:rPr>
        <w:t xml:space="preserve"> </w:t>
      </w:r>
    </w:p>
    <w:p w14:paraId="492D8AF1" w14:textId="77777777" w:rsidR="00BB15AD" w:rsidRPr="00A46FEC" w:rsidRDefault="00000000" w:rsidP="00A46FEC">
      <w:pPr>
        <w:spacing w:after="240" w:line="360" w:lineRule="auto"/>
        <w:ind w:left="731" w:right="23" w:hanging="11"/>
        <w:jc w:val="thaiDistribute"/>
        <w:rPr>
          <w:sz w:val="28"/>
          <w:szCs w:val="28"/>
          <w:lang w:val="en-US"/>
        </w:rPr>
      </w:pPr>
      <w:r w:rsidRPr="00A46FEC">
        <w:rPr>
          <w:sz w:val="28"/>
          <w:szCs w:val="28"/>
          <w:lang w:val="en-US"/>
        </w:rPr>
        <w:t>Concomitant use with calcium channel blockers may result in an enhanced hypotensive effect</w:t>
      </w:r>
      <w:r w:rsidRPr="00A46FEC">
        <w:rPr>
          <w:rFonts w:eastAsia="Angsana New"/>
          <w:sz w:val="28"/>
          <w:szCs w:val="28"/>
          <w:lang w:val="en-US"/>
        </w:rPr>
        <w:t xml:space="preserve">. </w:t>
      </w:r>
      <w:r w:rsidRPr="00A46FEC">
        <w:rPr>
          <w:sz w:val="28"/>
          <w:szCs w:val="28"/>
          <w:lang w:val="en-US"/>
        </w:rPr>
        <w:t xml:space="preserve"> </w:t>
      </w:r>
    </w:p>
    <w:p w14:paraId="7338121E" w14:textId="77777777" w:rsidR="00BB15AD" w:rsidRPr="00A46FEC" w:rsidRDefault="00000000" w:rsidP="00A46FEC">
      <w:pPr>
        <w:spacing w:after="240" w:line="360" w:lineRule="auto"/>
        <w:ind w:left="731" w:right="23" w:hanging="11"/>
        <w:jc w:val="thaiDistribute"/>
        <w:rPr>
          <w:sz w:val="28"/>
          <w:szCs w:val="28"/>
          <w:lang w:val="en-US"/>
        </w:rPr>
      </w:pPr>
      <w:r w:rsidRPr="00A46FEC">
        <w:rPr>
          <w:sz w:val="28"/>
          <w:szCs w:val="28"/>
          <w:lang w:val="en-US"/>
        </w:rPr>
        <w:t>Concurrent treatment with neuroleptics should be kept to a minimum as they may predispose to the cardiotoxic effects of pimozide</w:t>
      </w:r>
      <w:r w:rsidRPr="00A46FEC">
        <w:rPr>
          <w:rFonts w:eastAsia="Angsana New"/>
          <w:sz w:val="28"/>
          <w:szCs w:val="28"/>
          <w:lang w:val="en-US"/>
        </w:rPr>
        <w:t xml:space="preserve">.  </w:t>
      </w:r>
      <w:proofErr w:type="gramStart"/>
      <w:r w:rsidRPr="00A46FEC">
        <w:rPr>
          <w:sz w:val="28"/>
          <w:szCs w:val="28"/>
          <w:lang w:val="en-US"/>
        </w:rPr>
        <w:t>Particular care</w:t>
      </w:r>
      <w:proofErr w:type="gramEnd"/>
      <w:r w:rsidRPr="00A46FEC">
        <w:rPr>
          <w:sz w:val="28"/>
          <w:szCs w:val="28"/>
          <w:lang w:val="en-US"/>
        </w:rPr>
        <w:t xml:space="preserve"> should be exercised in patients who are using depot neuroleptics</w:t>
      </w:r>
      <w:r w:rsidRPr="00A46FEC">
        <w:rPr>
          <w:rFonts w:eastAsia="Angsana New"/>
          <w:sz w:val="28"/>
          <w:szCs w:val="28"/>
          <w:lang w:val="en-US"/>
        </w:rPr>
        <w:t xml:space="preserve">.  </w:t>
      </w:r>
      <w:r w:rsidRPr="00A46FEC">
        <w:rPr>
          <w:sz w:val="28"/>
          <w:szCs w:val="28"/>
          <w:lang w:val="en-US"/>
        </w:rPr>
        <w:t>Low potency neuroleptics such as chlorpromazine and thioridazine should not be used concomitantly with pimozide</w:t>
      </w:r>
      <w:r w:rsidRPr="00A46FEC">
        <w:rPr>
          <w:rFonts w:eastAsia="Angsana New"/>
          <w:sz w:val="28"/>
          <w:szCs w:val="28"/>
          <w:lang w:val="en-US"/>
        </w:rPr>
        <w:t xml:space="preserve">. </w:t>
      </w:r>
      <w:r w:rsidRPr="00A46FEC">
        <w:rPr>
          <w:sz w:val="28"/>
          <w:szCs w:val="28"/>
          <w:lang w:val="en-US"/>
        </w:rPr>
        <w:t xml:space="preserve"> Pimozide is </w:t>
      </w:r>
      <w:proofErr w:type="spellStart"/>
      <w:r w:rsidRPr="00A46FEC">
        <w:rPr>
          <w:sz w:val="28"/>
          <w:szCs w:val="28"/>
          <w:lang w:val="en-US"/>
        </w:rPr>
        <w:t>metabolised</w:t>
      </w:r>
      <w:proofErr w:type="spellEnd"/>
      <w:r w:rsidRPr="00A46FEC">
        <w:rPr>
          <w:sz w:val="28"/>
          <w:szCs w:val="28"/>
          <w:lang w:val="en-US"/>
        </w:rPr>
        <w:t xml:space="preserve"> mainly via the cytochrome P450 subtype 3A4 </w:t>
      </w:r>
      <w:r w:rsidRPr="00A46FEC">
        <w:rPr>
          <w:rFonts w:eastAsia="Angsana New"/>
          <w:sz w:val="28"/>
          <w:szCs w:val="28"/>
          <w:lang w:val="en-US"/>
        </w:rPr>
        <w:t>(</w:t>
      </w:r>
      <w:r w:rsidRPr="00A46FEC">
        <w:rPr>
          <w:sz w:val="28"/>
          <w:szCs w:val="28"/>
          <w:lang w:val="en-US"/>
        </w:rPr>
        <w:t>CYP 3A4</w:t>
      </w:r>
      <w:r w:rsidRPr="00A46FEC">
        <w:rPr>
          <w:rFonts w:eastAsia="Angsana New"/>
          <w:sz w:val="28"/>
          <w:szCs w:val="28"/>
          <w:lang w:val="en-US"/>
        </w:rPr>
        <w:t xml:space="preserve">) </w:t>
      </w:r>
      <w:r w:rsidRPr="00A46FEC">
        <w:rPr>
          <w:sz w:val="28"/>
          <w:szCs w:val="28"/>
          <w:lang w:val="en-US"/>
        </w:rPr>
        <w:t>enzyme system and, to a lesser extent, via the CYP 2D6 subtype</w:t>
      </w:r>
      <w:r w:rsidRPr="00A46FEC">
        <w:rPr>
          <w:rFonts w:eastAsia="Angsana New"/>
          <w:sz w:val="28"/>
          <w:szCs w:val="28"/>
          <w:lang w:val="en-US"/>
        </w:rPr>
        <w:t xml:space="preserve">. </w:t>
      </w:r>
      <w:r w:rsidRPr="00A46FEC">
        <w:rPr>
          <w:sz w:val="28"/>
          <w:szCs w:val="28"/>
          <w:lang w:val="en-US"/>
        </w:rPr>
        <w:t xml:space="preserve">Concomitant use of pimozide with drugs known to be inhibitors of cytochrome P450 CYP 3A4 or CYP 2D6 is contraindicated </w:t>
      </w:r>
      <w:r w:rsidRPr="00A46FEC">
        <w:rPr>
          <w:rFonts w:eastAsia="Angsana New"/>
          <w:i/>
          <w:sz w:val="28"/>
          <w:szCs w:val="28"/>
          <w:lang w:val="en-US"/>
        </w:rPr>
        <w:t>(</w:t>
      </w:r>
      <w:r w:rsidRPr="00A46FEC">
        <w:rPr>
          <w:i/>
          <w:sz w:val="28"/>
          <w:szCs w:val="28"/>
          <w:lang w:val="en-US"/>
        </w:rPr>
        <w:t>see Section 4</w:t>
      </w:r>
      <w:r w:rsidRPr="00A46FEC">
        <w:rPr>
          <w:rFonts w:eastAsia="Angsana New"/>
          <w:i/>
          <w:sz w:val="28"/>
          <w:szCs w:val="28"/>
          <w:lang w:val="en-US"/>
        </w:rPr>
        <w:t>.</w:t>
      </w:r>
      <w:r w:rsidRPr="00A46FEC">
        <w:rPr>
          <w:i/>
          <w:sz w:val="28"/>
          <w:szCs w:val="28"/>
          <w:lang w:val="en-US"/>
        </w:rPr>
        <w:t>3</w:t>
      </w:r>
      <w:r w:rsidRPr="00A46FEC">
        <w:rPr>
          <w:rFonts w:eastAsia="Angsana New"/>
          <w:i/>
          <w:sz w:val="28"/>
          <w:szCs w:val="28"/>
          <w:lang w:val="en-US"/>
        </w:rPr>
        <w:t>).</w:t>
      </w:r>
      <w:r w:rsidRPr="00A46FEC">
        <w:rPr>
          <w:rFonts w:eastAsia="Angsana New"/>
          <w:sz w:val="28"/>
          <w:szCs w:val="28"/>
          <w:lang w:val="en-US"/>
        </w:rPr>
        <w:t xml:space="preserve"> </w:t>
      </w:r>
      <w:r w:rsidRPr="00A46FEC">
        <w:rPr>
          <w:sz w:val="28"/>
          <w:szCs w:val="28"/>
          <w:lang w:val="en-US"/>
        </w:rPr>
        <w:t xml:space="preserve"> </w:t>
      </w:r>
    </w:p>
    <w:p w14:paraId="491C0F8B" w14:textId="77777777" w:rsidR="00BB15AD" w:rsidRPr="00A46FEC" w:rsidRDefault="00000000" w:rsidP="00A46FEC">
      <w:pPr>
        <w:spacing w:after="240" w:line="360" w:lineRule="auto"/>
        <w:ind w:left="731" w:right="23" w:hanging="11"/>
        <w:jc w:val="thaiDistribute"/>
        <w:rPr>
          <w:sz w:val="28"/>
          <w:szCs w:val="28"/>
          <w:lang w:val="en-US"/>
        </w:rPr>
      </w:pPr>
      <w:r w:rsidRPr="00A46FEC">
        <w:rPr>
          <w:i/>
          <w:sz w:val="28"/>
          <w:szCs w:val="28"/>
          <w:lang w:val="en-US"/>
        </w:rPr>
        <w:t>In vitro</w:t>
      </w:r>
      <w:r w:rsidRPr="00A46FEC">
        <w:rPr>
          <w:sz w:val="28"/>
          <w:szCs w:val="28"/>
          <w:lang w:val="en-US"/>
        </w:rPr>
        <w:t xml:space="preserve"> data indicate that highly potent inhibitors of the CYP 3A4 enzyme system, such as azole antimycotics, antiviral protease inhibitors, macrolide antibiotics and nefazodone will inhibit the </w:t>
      </w:r>
      <w:r w:rsidRPr="00A46FEC">
        <w:rPr>
          <w:sz w:val="28"/>
          <w:szCs w:val="28"/>
          <w:lang w:val="en-US"/>
        </w:rPr>
        <w:lastRenderedPageBreak/>
        <w:t>metabolism of pimozide, resulting in markedly elevated plasma levels of pimozide</w:t>
      </w:r>
      <w:r w:rsidRPr="00A46FEC">
        <w:rPr>
          <w:rFonts w:eastAsia="Angsana New"/>
          <w:sz w:val="28"/>
          <w:szCs w:val="28"/>
          <w:lang w:val="en-US"/>
        </w:rPr>
        <w:t xml:space="preserve">. </w:t>
      </w:r>
      <w:r w:rsidRPr="00A46FEC">
        <w:rPr>
          <w:sz w:val="28"/>
          <w:szCs w:val="28"/>
          <w:lang w:val="en-US"/>
        </w:rPr>
        <w:t xml:space="preserve"> </w:t>
      </w:r>
    </w:p>
    <w:p w14:paraId="548D3112" w14:textId="77777777" w:rsidR="00BB15AD" w:rsidRPr="00A46FEC" w:rsidRDefault="00000000" w:rsidP="00A46FEC">
      <w:pPr>
        <w:spacing w:after="240" w:line="360" w:lineRule="auto"/>
        <w:ind w:left="714" w:hanging="11"/>
        <w:rPr>
          <w:sz w:val="28"/>
          <w:szCs w:val="28"/>
          <w:lang w:val="en-US"/>
        </w:rPr>
      </w:pPr>
      <w:r w:rsidRPr="00A46FEC">
        <w:rPr>
          <w:i/>
          <w:sz w:val="28"/>
          <w:szCs w:val="28"/>
          <w:lang w:val="en-US"/>
        </w:rPr>
        <w:t>In vitro</w:t>
      </w:r>
      <w:r w:rsidRPr="00A46FEC">
        <w:rPr>
          <w:sz w:val="28"/>
          <w:szCs w:val="28"/>
          <w:lang w:val="en-US"/>
        </w:rPr>
        <w:t xml:space="preserve"> data also indicated that quinidine diminishes the CYP 2D6 dependent metabolism of pimozide</w:t>
      </w:r>
      <w:r w:rsidRPr="00A46FEC">
        <w:rPr>
          <w:rFonts w:eastAsia="Angsana New"/>
          <w:sz w:val="28"/>
          <w:szCs w:val="28"/>
          <w:lang w:val="en-US"/>
        </w:rPr>
        <w:t xml:space="preserve">. </w:t>
      </w:r>
      <w:r w:rsidRPr="00A46FEC">
        <w:rPr>
          <w:sz w:val="28"/>
          <w:szCs w:val="28"/>
          <w:lang w:val="en-US"/>
        </w:rPr>
        <w:t xml:space="preserve"> </w:t>
      </w:r>
    </w:p>
    <w:p w14:paraId="47A056C1" w14:textId="77777777" w:rsidR="00BB15AD" w:rsidRPr="00A46FEC" w:rsidRDefault="00000000" w:rsidP="00A46FEC">
      <w:pPr>
        <w:spacing w:after="240" w:line="360" w:lineRule="auto"/>
        <w:ind w:left="731" w:right="23" w:hanging="11"/>
        <w:rPr>
          <w:sz w:val="28"/>
          <w:szCs w:val="28"/>
          <w:lang w:val="en-US"/>
        </w:rPr>
      </w:pPr>
      <w:r w:rsidRPr="00A46FEC">
        <w:rPr>
          <w:sz w:val="28"/>
          <w:szCs w:val="28"/>
          <w:lang w:val="en-US"/>
        </w:rPr>
        <w:t>Elevated pimozide levels may enhance the risk of QT</w:t>
      </w:r>
      <w:r w:rsidRPr="00A46FEC">
        <w:rPr>
          <w:rFonts w:eastAsia="Angsana New"/>
          <w:sz w:val="28"/>
          <w:szCs w:val="28"/>
          <w:lang w:val="en-US"/>
        </w:rPr>
        <w:t>-</w:t>
      </w:r>
      <w:r w:rsidRPr="00A46FEC">
        <w:rPr>
          <w:sz w:val="28"/>
          <w:szCs w:val="28"/>
          <w:lang w:val="en-US"/>
        </w:rPr>
        <w:t>prolongation</w:t>
      </w:r>
      <w:r w:rsidRPr="00A46FEC">
        <w:rPr>
          <w:rFonts w:eastAsia="Angsana New"/>
          <w:sz w:val="28"/>
          <w:szCs w:val="28"/>
          <w:lang w:val="en-US"/>
        </w:rPr>
        <w:t xml:space="preserve">. </w:t>
      </w:r>
      <w:r w:rsidRPr="00A46FEC">
        <w:rPr>
          <w:sz w:val="28"/>
          <w:szCs w:val="28"/>
          <w:lang w:val="en-US"/>
        </w:rPr>
        <w:t xml:space="preserve"> </w:t>
      </w:r>
    </w:p>
    <w:p w14:paraId="6D2D146F" w14:textId="77777777" w:rsidR="00BB15AD" w:rsidRPr="00A46FEC" w:rsidRDefault="00000000" w:rsidP="00A46FEC">
      <w:pPr>
        <w:spacing w:after="240" w:line="360" w:lineRule="auto"/>
        <w:ind w:left="731" w:right="23" w:hanging="11"/>
        <w:rPr>
          <w:sz w:val="28"/>
          <w:szCs w:val="28"/>
          <w:lang w:val="en-US"/>
        </w:rPr>
      </w:pPr>
      <w:r w:rsidRPr="00A46FEC">
        <w:rPr>
          <w:sz w:val="28"/>
          <w:szCs w:val="28"/>
          <w:lang w:val="en-US"/>
        </w:rPr>
        <w:t xml:space="preserve">As grapefruit juice is known to inhibit the metabolism of CYP3A4 </w:t>
      </w:r>
      <w:proofErr w:type="spellStart"/>
      <w:r w:rsidRPr="00A46FEC">
        <w:rPr>
          <w:sz w:val="28"/>
          <w:szCs w:val="28"/>
          <w:lang w:val="en-US"/>
        </w:rPr>
        <w:t>metabolised</w:t>
      </w:r>
      <w:proofErr w:type="spellEnd"/>
      <w:r w:rsidRPr="00A46FEC">
        <w:rPr>
          <w:sz w:val="28"/>
          <w:szCs w:val="28"/>
          <w:lang w:val="en-US"/>
        </w:rPr>
        <w:t xml:space="preserve"> drugs, concomitant use of grapefruit juice with pimozide should be avoided</w:t>
      </w:r>
      <w:r w:rsidRPr="00A46FEC">
        <w:rPr>
          <w:rFonts w:eastAsia="Angsana New"/>
          <w:sz w:val="28"/>
          <w:szCs w:val="28"/>
          <w:lang w:val="en-US"/>
        </w:rPr>
        <w:t xml:space="preserve">. </w:t>
      </w:r>
      <w:r w:rsidRPr="00A46FEC">
        <w:rPr>
          <w:sz w:val="28"/>
          <w:szCs w:val="28"/>
          <w:lang w:val="en-US"/>
        </w:rPr>
        <w:t xml:space="preserve"> </w:t>
      </w:r>
    </w:p>
    <w:p w14:paraId="7575DCDC" w14:textId="77777777" w:rsidR="00BB15AD" w:rsidRPr="00A46FEC" w:rsidRDefault="00000000" w:rsidP="00A46FEC">
      <w:pPr>
        <w:spacing w:after="240" w:line="360" w:lineRule="auto"/>
        <w:ind w:left="731" w:right="23" w:hanging="11"/>
        <w:jc w:val="thaiDistribute"/>
        <w:rPr>
          <w:sz w:val="28"/>
          <w:szCs w:val="28"/>
          <w:lang w:val="en-US"/>
        </w:rPr>
      </w:pPr>
      <w:r w:rsidRPr="00A46FEC">
        <w:rPr>
          <w:sz w:val="28"/>
          <w:szCs w:val="28"/>
          <w:lang w:val="en-US"/>
        </w:rPr>
        <w:t xml:space="preserve">An </w:t>
      </w:r>
      <w:r w:rsidRPr="00A46FEC">
        <w:rPr>
          <w:i/>
          <w:sz w:val="28"/>
          <w:szCs w:val="28"/>
          <w:lang w:val="en-US"/>
        </w:rPr>
        <w:t>in vivo</w:t>
      </w:r>
      <w:r w:rsidRPr="00A46FEC">
        <w:rPr>
          <w:sz w:val="28"/>
          <w:szCs w:val="28"/>
          <w:lang w:val="en-US"/>
        </w:rPr>
        <w:t xml:space="preserve"> study of pimozide added to steady state sertraline revealed a 40</w:t>
      </w:r>
      <w:r w:rsidRPr="00A46FEC">
        <w:rPr>
          <w:rFonts w:eastAsia="Angsana New"/>
          <w:sz w:val="28"/>
          <w:szCs w:val="28"/>
          <w:lang w:val="en-US"/>
        </w:rPr>
        <w:t xml:space="preserve">% </w:t>
      </w:r>
      <w:r w:rsidRPr="00A46FEC">
        <w:rPr>
          <w:sz w:val="28"/>
          <w:szCs w:val="28"/>
          <w:lang w:val="en-US"/>
        </w:rPr>
        <w:t xml:space="preserve">increase in the pimozide AUC and </w:t>
      </w:r>
      <w:proofErr w:type="spellStart"/>
      <w:r w:rsidRPr="00A46FEC">
        <w:rPr>
          <w:sz w:val="28"/>
          <w:szCs w:val="28"/>
          <w:lang w:val="en-US"/>
        </w:rPr>
        <w:t>Cmax</w:t>
      </w:r>
      <w:proofErr w:type="spellEnd"/>
      <w:r w:rsidRPr="00A46FEC">
        <w:rPr>
          <w:sz w:val="28"/>
          <w:szCs w:val="28"/>
          <w:lang w:val="en-US"/>
        </w:rPr>
        <w:t xml:space="preserve"> </w:t>
      </w:r>
      <w:r w:rsidRPr="00A46FEC">
        <w:rPr>
          <w:rFonts w:eastAsia="Angsana New"/>
          <w:i/>
          <w:sz w:val="28"/>
          <w:szCs w:val="28"/>
          <w:lang w:val="en-US"/>
        </w:rPr>
        <w:t>(</w:t>
      </w:r>
      <w:r w:rsidRPr="00A46FEC">
        <w:rPr>
          <w:i/>
          <w:sz w:val="28"/>
          <w:szCs w:val="28"/>
          <w:lang w:val="en-US"/>
        </w:rPr>
        <w:t>see Section 4</w:t>
      </w:r>
      <w:r w:rsidRPr="00A46FEC">
        <w:rPr>
          <w:rFonts w:eastAsia="Angsana New"/>
          <w:i/>
          <w:sz w:val="28"/>
          <w:szCs w:val="28"/>
          <w:lang w:val="en-US"/>
        </w:rPr>
        <w:t>.</w:t>
      </w:r>
      <w:r w:rsidRPr="00A46FEC">
        <w:rPr>
          <w:i/>
          <w:sz w:val="28"/>
          <w:szCs w:val="28"/>
          <w:lang w:val="en-US"/>
        </w:rPr>
        <w:t>3</w:t>
      </w:r>
      <w:r w:rsidRPr="00A46FEC">
        <w:rPr>
          <w:rFonts w:eastAsia="Angsana New"/>
          <w:i/>
          <w:sz w:val="28"/>
          <w:szCs w:val="28"/>
          <w:lang w:val="en-US"/>
        </w:rPr>
        <w:t>).</w:t>
      </w:r>
      <w:r w:rsidRPr="00A46FEC">
        <w:rPr>
          <w:rFonts w:eastAsia="Angsana New"/>
          <w:sz w:val="28"/>
          <w:szCs w:val="28"/>
          <w:lang w:val="en-US"/>
        </w:rPr>
        <w:t xml:space="preserve"> </w:t>
      </w:r>
      <w:r w:rsidRPr="00A46FEC">
        <w:rPr>
          <w:sz w:val="28"/>
          <w:szCs w:val="28"/>
          <w:lang w:val="en-US"/>
        </w:rPr>
        <w:t xml:space="preserve"> </w:t>
      </w:r>
    </w:p>
    <w:p w14:paraId="45A6CB66" w14:textId="77777777" w:rsidR="00BB15AD" w:rsidRPr="00A46FEC" w:rsidRDefault="00000000" w:rsidP="00A46FEC">
      <w:pPr>
        <w:spacing w:after="240" w:line="360" w:lineRule="auto"/>
        <w:ind w:left="731" w:right="23" w:hanging="11"/>
        <w:jc w:val="thaiDistribute"/>
        <w:rPr>
          <w:sz w:val="28"/>
          <w:szCs w:val="28"/>
          <w:lang w:val="en-US"/>
        </w:rPr>
      </w:pPr>
      <w:r w:rsidRPr="00A46FEC">
        <w:rPr>
          <w:sz w:val="28"/>
          <w:szCs w:val="28"/>
          <w:lang w:val="en-US"/>
        </w:rPr>
        <w:t xml:space="preserve">An </w:t>
      </w:r>
      <w:r w:rsidRPr="00A46FEC">
        <w:rPr>
          <w:i/>
          <w:sz w:val="28"/>
          <w:szCs w:val="28"/>
          <w:lang w:val="en-US"/>
        </w:rPr>
        <w:t>in vivo</w:t>
      </w:r>
      <w:r w:rsidRPr="00A46FEC">
        <w:rPr>
          <w:sz w:val="28"/>
          <w:szCs w:val="28"/>
          <w:lang w:val="en-US"/>
        </w:rPr>
        <w:t xml:space="preserve"> study of co</w:t>
      </w:r>
      <w:r w:rsidRPr="00A46FEC">
        <w:rPr>
          <w:rFonts w:eastAsia="Angsana New"/>
          <w:sz w:val="28"/>
          <w:szCs w:val="28"/>
          <w:lang w:val="en-US"/>
        </w:rPr>
        <w:t>-</w:t>
      </w:r>
      <w:r w:rsidRPr="00A46FEC">
        <w:rPr>
          <w:sz w:val="28"/>
          <w:szCs w:val="28"/>
          <w:lang w:val="en-US"/>
        </w:rPr>
        <w:t>administered pimozide and citalopram resulted in a mean increase of QTc values of approximately 10 milliseconds</w:t>
      </w:r>
      <w:r w:rsidRPr="00A46FEC">
        <w:rPr>
          <w:rFonts w:eastAsia="Angsana New"/>
          <w:sz w:val="28"/>
          <w:szCs w:val="28"/>
          <w:lang w:val="en-US"/>
        </w:rPr>
        <w:t xml:space="preserve">.  </w:t>
      </w:r>
      <w:r w:rsidRPr="00A46FEC">
        <w:rPr>
          <w:sz w:val="28"/>
          <w:szCs w:val="28"/>
          <w:lang w:val="en-US"/>
        </w:rPr>
        <w:t xml:space="preserve">Citalopram did not alter the AUC and </w:t>
      </w:r>
      <w:proofErr w:type="spellStart"/>
      <w:r w:rsidRPr="00A46FEC">
        <w:rPr>
          <w:sz w:val="28"/>
          <w:szCs w:val="28"/>
          <w:lang w:val="en-US"/>
        </w:rPr>
        <w:t>Cmax</w:t>
      </w:r>
      <w:proofErr w:type="spellEnd"/>
      <w:r w:rsidRPr="00A46FEC">
        <w:rPr>
          <w:sz w:val="28"/>
          <w:szCs w:val="28"/>
          <w:lang w:val="en-US"/>
        </w:rPr>
        <w:t xml:space="preserve"> of pimozide </w:t>
      </w:r>
      <w:r w:rsidRPr="00A46FEC">
        <w:rPr>
          <w:rFonts w:eastAsia="Angsana New"/>
          <w:i/>
          <w:sz w:val="28"/>
          <w:szCs w:val="28"/>
          <w:lang w:val="en-US"/>
        </w:rPr>
        <w:t>(</w:t>
      </w:r>
      <w:r w:rsidRPr="00A46FEC">
        <w:rPr>
          <w:i/>
          <w:sz w:val="28"/>
          <w:szCs w:val="28"/>
          <w:lang w:val="en-US"/>
        </w:rPr>
        <w:t>see Section 4</w:t>
      </w:r>
      <w:r w:rsidRPr="00A46FEC">
        <w:rPr>
          <w:rFonts w:eastAsia="Angsana New"/>
          <w:i/>
          <w:sz w:val="28"/>
          <w:szCs w:val="28"/>
          <w:lang w:val="en-US"/>
        </w:rPr>
        <w:t>.</w:t>
      </w:r>
      <w:r w:rsidRPr="00A46FEC">
        <w:rPr>
          <w:i/>
          <w:sz w:val="28"/>
          <w:szCs w:val="28"/>
          <w:lang w:val="en-US"/>
        </w:rPr>
        <w:t>3</w:t>
      </w:r>
      <w:r w:rsidRPr="00A46FEC">
        <w:rPr>
          <w:rFonts w:eastAsia="Angsana New"/>
          <w:i/>
          <w:sz w:val="28"/>
          <w:szCs w:val="28"/>
          <w:lang w:val="en-US"/>
        </w:rPr>
        <w:t>).</w:t>
      </w:r>
      <w:r w:rsidRPr="00A46FEC">
        <w:rPr>
          <w:rFonts w:eastAsia="Angsana New"/>
          <w:sz w:val="28"/>
          <w:szCs w:val="28"/>
          <w:lang w:val="en-US"/>
        </w:rPr>
        <w:t xml:space="preserve"> </w:t>
      </w:r>
      <w:r w:rsidRPr="00A46FEC">
        <w:rPr>
          <w:sz w:val="28"/>
          <w:szCs w:val="28"/>
          <w:lang w:val="en-US"/>
        </w:rPr>
        <w:t xml:space="preserve"> </w:t>
      </w:r>
    </w:p>
    <w:p w14:paraId="2AD5DC0D" w14:textId="77777777" w:rsidR="00BB15AD" w:rsidRPr="00A46FEC" w:rsidRDefault="00000000" w:rsidP="00A46FEC">
      <w:pPr>
        <w:spacing w:after="240" w:line="360" w:lineRule="auto"/>
        <w:ind w:left="731" w:right="23" w:hanging="11"/>
        <w:jc w:val="thaiDistribute"/>
        <w:rPr>
          <w:sz w:val="28"/>
          <w:szCs w:val="28"/>
          <w:lang w:val="en-US"/>
        </w:rPr>
      </w:pPr>
      <w:r w:rsidRPr="00A46FEC">
        <w:rPr>
          <w:sz w:val="28"/>
          <w:szCs w:val="28"/>
          <w:lang w:val="en-US"/>
        </w:rPr>
        <w:t xml:space="preserve">An </w:t>
      </w:r>
      <w:r w:rsidRPr="00A46FEC">
        <w:rPr>
          <w:i/>
          <w:sz w:val="28"/>
          <w:szCs w:val="28"/>
          <w:lang w:val="en-US"/>
        </w:rPr>
        <w:t xml:space="preserve">in vivo </w:t>
      </w:r>
      <w:r w:rsidRPr="00A46FEC">
        <w:rPr>
          <w:sz w:val="28"/>
          <w:szCs w:val="28"/>
          <w:lang w:val="en-US"/>
        </w:rPr>
        <w:t>study of co</w:t>
      </w:r>
      <w:r w:rsidRPr="00A46FEC">
        <w:rPr>
          <w:rFonts w:eastAsia="Angsana New"/>
          <w:sz w:val="28"/>
          <w:szCs w:val="28"/>
          <w:lang w:val="en-US"/>
        </w:rPr>
        <w:t>-</w:t>
      </w:r>
      <w:r w:rsidRPr="00A46FEC">
        <w:rPr>
          <w:sz w:val="28"/>
          <w:szCs w:val="28"/>
          <w:lang w:val="en-US"/>
        </w:rPr>
        <w:t xml:space="preserve">administered pimozide </w:t>
      </w:r>
      <w:r w:rsidRPr="00A46FEC">
        <w:rPr>
          <w:rFonts w:eastAsia="Angsana New"/>
          <w:sz w:val="28"/>
          <w:szCs w:val="28"/>
          <w:lang w:val="en-US"/>
        </w:rPr>
        <w:t>(</w:t>
      </w:r>
      <w:r w:rsidRPr="00A46FEC">
        <w:rPr>
          <w:sz w:val="28"/>
          <w:szCs w:val="28"/>
          <w:lang w:val="en-US"/>
        </w:rPr>
        <w:t>a single 2 mg dose</w:t>
      </w:r>
      <w:r w:rsidRPr="00A46FEC">
        <w:rPr>
          <w:rFonts w:eastAsia="Angsana New"/>
          <w:sz w:val="28"/>
          <w:szCs w:val="28"/>
          <w:lang w:val="en-US"/>
        </w:rPr>
        <w:t xml:space="preserve">) </w:t>
      </w:r>
      <w:r w:rsidRPr="00A46FEC">
        <w:rPr>
          <w:sz w:val="28"/>
          <w:szCs w:val="28"/>
          <w:lang w:val="en-US"/>
        </w:rPr>
        <w:t xml:space="preserve">and paroxetine </w:t>
      </w:r>
      <w:r w:rsidRPr="00A46FEC">
        <w:rPr>
          <w:rFonts w:eastAsia="Angsana New"/>
          <w:sz w:val="28"/>
          <w:szCs w:val="28"/>
          <w:lang w:val="en-US"/>
        </w:rPr>
        <w:t>(</w:t>
      </w:r>
      <w:r w:rsidRPr="00A46FEC">
        <w:rPr>
          <w:sz w:val="28"/>
          <w:szCs w:val="28"/>
          <w:lang w:val="en-US"/>
        </w:rPr>
        <w:t>60 mg daily</w:t>
      </w:r>
      <w:r w:rsidRPr="00A46FEC">
        <w:rPr>
          <w:rFonts w:eastAsia="Angsana New"/>
          <w:sz w:val="28"/>
          <w:szCs w:val="28"/>
          <w:lang w:val="en-US"/>
        </w:rPr>
        <w:t xml:space="preserve">) </w:t>
      </w:r>
      <w:r w:rsidRPr="00A46FEC">
        <w:rPr>
          <w:sz w:val="28"/>
          <w:szCs w:val="28"/>
          <w:lang w:val="en-US"/>
        </w:rPr>
        <w:t>was associated with mean increases of 151</w:t>
      </w:r>
      <w:r w:rsidRPr="00A46FEC">
        <w:rPr>
          <w:rFonts w:eastAsia="Angsana New"/>
          <w:sz w:val="28"/>
          <w:szCs w:val="28"/>
          <w:lang w:val="en-US"/>
        </w:rPr>
        <w:t xml:space="preserve">% </w:t>
      </w:r>
      <w:r w:rsidRPr="00A46FEC">
        <w:rPr>
          <w:sz w:val="28"/>
          <w:szCs w:val="28"/>
          <w:lang w:val="en-US"/>
        </w:rPr>
        <w:t>in pimozide AUC and 62</w:t>
      </w:r>
      <w:r w:rsidRPr="00A46FEC">
        <w:rPr>
          <w:rFonts w:eastAsia="Angsana New"/>
          <w:sz w:val="28"/>
          <w:szCs w:val="28"/>
          <w:lang w:val="en-US"/>
        </w:rPr>
        <w:t xml:space="preserve">% </w:t>
      </w:r>
      <w:r w:rsidRPr="00A46FEC">
        <w:rPr>
          <w:sz w:val="28"/>
          <w:szCs w:val="28"/>
          <w:lang w:val="en-US"/>
        </w:rPr>
        <w:t xml:space="preserve">in pimozide </w:t>
      </w:r>
      <w:proofErr w:type="spellStart"/>
      <w:r w:rsidRPr="00A46FEC">
        <w:rPr>
          <w:sz w:val="28"/>
          <w:szCs w:val="28"/>
          <w:lang w:val="en-US"/>
        </w:rPr>
        <w:t>Cmax</w:t>
      </w:r>
      <w:proofErr w:type="spellEnd"/>
      <w:r w:rsidRPr="00A46FEC">
        <w:rPr>
          <w:sz w:val="28"/>
          <w:szCs w:val="28"/>
          <w:lang w:val="en-US"/>
        </w:rPr>
        <w:t xml:space="preserve"> </w:t>
      </w:r>
      <w:r w:rsidRPr="00A46FEC">
        <w:rPr>
          <w:rFonts w:eastAsia="Angsana New"/>
          <w:i/>
          <w:sz w:val="28"/>
          <w:szCs w:val="28"/>
          <w:lang w:val="en-US"/>
        </w:rPr>
        <w:t>(</w:t>
      </w:r>
      <w:r w:rsidRPr="00A46FEC">
        <w:rPr>
          <w:i/>
          <w:sz w:val="28"/>
          <w:szCs w:val="28"/>
          <w:lang w:val="en-US"/>
        </w:rPr>
        <w:t>see Section 4</w:t>
      </w:r>
      <w:r w:rsidRPr="00A46FEC">
        <w:rPr>
          <w:rFonts w:eastAsia="Angsana New"/>
          <w:i/>
          <w:sz w:val="28"/>
          <w:szCs w:val="28"/>
          <w:lang w:val="en-US"/>
        </w:rPr>
        <w:t>.</w:t>
      </w:r>
      <w:r w:rsidRPr="00A46FEC">
        <w:rPr>
          <w:i/>
          <w:sz w:val="28"/>
          <w:szCs w:val="28"/>
          <w:lang w:val="en-US"/>
        </w:rPr>
        <w:t>3</w:t>
      </w:r>
      <w:r w:rsidRPr="00A46FEC">
        <w:rPr>
          <w:rFonts w:eastAsia="Angsana New"/>
          <w:i/>
          <w:sz w:val="28"/>
          <w:szCs w:val="28"/>
          <w:lang w:val="en-US"/>
        </w:rPr>
        <w:t>).</w:t>
      </w:r>
      <w:r w:rsidRPr="00A46FEC">
        <w:rPr>
          <w:rFonts w:eastAsia="Angsana New"/>
          <w:sz w:val="28"/>
          <w:szCs w:val="28"/>
          <w:lang w:val="en-US"/>
        </w:rPr>
        <w:t xml:space="preserve"> </w:t>
      </w:r>
      <w:r w:rsidRPr="00A46FEC">
        <w:rPr>
          <w:sz w:val="28"/>
          <w:szCs w:val="28"/>
          <w:lang w:val="en-US"/>
        </w:rPr>
        <w:t xml:space="preserve"> </w:t>
      </w:r>
    </w:p>
    <w:p w14:paraId="6967A9F3" w14:textId="77777777" w:rsidR="00BB15AD" w:rsidRPr="00A46FEC" w:rsidRDefault="00000000" w:rsidP="00A46FEC">
      <w:pPr>
        <w:spacing w:after="240" w:line="360" w:lineRule="auto"/>
        <w:ind w:left="731" w:right="23" w:hanging="11"/>
        <w:jc w:val="thaiDistribute"/>
        <w:rPr>
          <w:sz w:val="28"/>
          <w:szCs w:val="28"/>
          <w:lang w:val="en-US"/>
        </w:rPr>
      </w:pPr>
      <w:r w:rsidRPr="00A46FEC">
        <w:rPr>
          <w:sz w:val="28"/>
          <w:szCs w:val="28"/>
          <w:lang w:val="en-US"/>
        </w:rPr>
        <w:t>As CYP1A2 may also contribute to the metabolism of pimozide, prescribers should be aware of the theoretical potential for drug interactions with inhibitors of this enzymatic system</w:t>
      </w:r>
      <w:r w:rsidRPr="00A46FEC">
        <w:rPr>
          <w:rFonts w:eastAsia="Angsana New"/>
          <w:sz w:val="28"/>
          <w:szCs w:val="28"/>
          <w:lang w:val="en-US"/>
        </w:rPr>
        <w:t xml:space="preserve">. </w:t>
      </w:r>
      <w:r w:rsidRPr="00A46FEC">
        <w:rPr>
          <w:sz w:val="28"/>
          <w:szCs w:val="28"/>
          <w:lang w:val="en-US"/>
        </w:rPr>
        <w:t xml:space="preserve"> </w:t>
      </w:r>
    </w:p>
    <w:p w14:paraId="48EFB734" w14:textId="3F61C9F2" w:rsidR="00BB15AD" w:rsidRPr="00A46FEC" w:rsidRDefault="00000000" w:rsidP="00A46FEC">
      <w:pPr>
        <w:spacing w:after="240" w:line="360" w:lineRule="auto"/>
        <w:ind w:left="731" w:right="23" w:hanging="11"/>
        <w:jc w:val="thaiDistribute"/>
        <w:rPr>
          <w:sz w:val="28"/>
          <w:szCs w:val="28"/>
          <w:lang w:val="en-US"/>
        </w:rPr>
      </w:pPr>
      <w:r w:rsidRPr="00A46FEC">
        <w:rPr>
          <w:sz w:val="28"/>
          <w:szCs w:val="28"/>
          <w:lang w:val="en-US"/>
        </w:rPr>
        <w:t>Concurrent use of drugs causing electrolyte imbalance is not recommended</w:t>
      </w:r>
      <w:r w:rsidRPr="00A46FEC">
        <w:rPr>
          <w:rFonts w:eastAsia="Angsana New"/>
          <w:sz w:val="28"/>
          <w:szCs w:val="28"/>
          <w:lang w:val="en-US"/>
        </w:rPr>
        <w:t xml:space="preserve">. </w:t>
      </w:r>
      <w:r w:rsidRPr="00A46FEC">
        <w:rPr>
          <w:sz w:val="28"/>
          <w:szCs w:val="28"/>
          <w:lang w:val="en-US"/>
        </w:rPr>
        <w:t xml:space="preserve">Diuretics, </w:t>
      </w:r>
      <w:proofErr w:type="gramStart"/>
      <w:r w:rsidRPr="00A46FEC">
        <w:rPr>
          <w:sz w:val="28"/>
          <w:szCs w:val="28"/>
          <w:lang w:val="en-US"/>
        </w:rPr>
        <w:t>in particular</w:t>
      </w:r>
      <w:proofErr w:type="gramEnd"/>
      <w:r w:rsidRPr="00A46FEC">
        <w:rPr>
          <w:sz w:val="28"/>
          <w:szCs w:val="28"/>
          <w:lang w:val="en-US"/>
        </w:rPr>
        <w:t xml:space="preserve"> those causing hypokalemia, </w:t>
      </w:r>
      <w:r w:rsidRPr="00A46FEC">
        <w:rPr>
          <w:sz w:val="28"/>
          <w:szCs w:val="28"/>
          <w:lang w:val="en-US"/>
        </w:rPr>
        <w:lastRenderedPageBreak/>
        <w:t>should be avoided but, if necessary, potassium</w:t>
      </w:r>
      <w:r w:rsidRPr="00A46FEC">
        <w:rPr>
          <w:rFonts w:eastAsia="Angsana New"/>
          <w:sz w:val="28"/>
          <w:szCs w:val="28"/>
          <w:lang w:val="en-US"/>
        </w:rPr>
        <w:t>-</w:t>
      </w:r>
      <w:r w:rsidRPr="00A46FEC">
        <w:rPr>
          <w:sz w:val="28"/>
          <w:szCs w:val="28"/>
          <w:lang w:val="en-US"/>
        </w:rPr>
        <w:t>sparing diuretics are preferred</w:t>
      </w:r>
      <w:r w:rsidRPr="00A46FEC">
        <w:rPr>
          <w:rFonts w:eastAsia="Angsana New"/>
          <w:sz w:val="28"/>
          <w:szCs w:val="28"/>
          <w:lang w:val="en-US"/>
        </w:rPr>
        <w:t xml:space="preserve">. </w:t>
      </w:r>
      <w:r w:rsidRPr="00A46FEC">
        <w:rPr>
          <w:sz w:val="28"/>
          <w:szCs w:val="28"/>
          <w:lang w:val="en-US"/>
        </w:rPr>
        <w:t xml:space="preserve"> </w:t>
      </w:r>
    </w:p>
    <w:p w14:paraId="79E69B8F" w14:textId="258D1545" w:rsidR="00BB15AD" w:rsidRPr="00A46FEC" w:rsidRDefault="00000000" w:rsidP="00A46FEC">
      <w:pPr>
        <w:pStyle w:val="Heading4"/>
        <w:numPr>
          <w:ilvl w:val="1"/>
          <w:numId w:val="1"/>
        </w:numPr>
        <w:tabs>
          <w:tab w:val="center" w:pos="2455"/>
        </w:tabs>
        <w:spacing w:after="240"/>
        <w:ind w:left="788" w:hanging="431"/>
        <w:rPr>
          <w:sz w:val="28"/>
          <w:szCs w:val="28"/>
        </w:rPr>
      </w:pPr>
      <w:r w:rsidRPr="00A46FEC">
        <w:rPr>
          <w:sz w:val="28"/>
          <w:szCs w:val="28"/>
        </w:rPr>
        <w:t xml:space="preserve">Fertility, pregnancy and lactation </w:t>
      </w:r>
      <w:r w:rsidRPr="00A46FEC">
        <w:rPr>
          <w:b w:val="0"/>
          <w:sz w:val="28"/>
          <w:szCs w:val="28"/>
        </w:rPr>
        <w:t xml:space="preserve"> </w:t>
      </w:r>
    </w:p>
    <w:p w14:paraId="28B3C3C2" w14:textId="1369C2B8" w:rsidR="00A46FEC" w:rsidRPr="00A46FEC" w:rsidRDefault="00000000" w:rsidP="00A46FEC">
      <w:pPr>
        <w:spacing w:after="240" w:line="360" w:lineRule="auto"/>
        <w:ind w:left="731" w:firstLine="0"/>
        <w:jc w:val="thaiDistribute"/>
        <w:rPr>
          <w:sz w:val="28"/>
          <w:szCs w:val="28"/>
          <w:u w:val="single"/>
          <w:lang w:val="en-US"/>
        </w:rPr>
      </w:pPr>
      <w:proofErr w:type="spellStart"/>
      <w:r w:rsidRPr="00A46FEC">
        <w:rPr>
          <w:sz w:val="28"/>
          <w:szCs w:val="28"/>
          <w:u w:val="single" w:color="000000"/>
        </w:rPr>
        <w:t>Pregnancy</w:t>
      </w:r>
      <w:proofErr w:type="spellEnd"/>
      <w:r w:rsidRPr="00A46FEC">
        <w:rPr>
          <w:rFonts w:eastAsia="Angsana New"/>
          <w:sz w:val="28"/>
          <w:szCs w:val="28"/>
          <w:u w:val="single"/>
        </w:rPr>
        <w:t xml:space="preserve"> </w:t>
      </w:r>
      <w:r w:rsidRPr="00A46FEC">
        <w:rPr>
          <w:sz w:val="28"/>
          <w:szCs w:val="28"/>
          <w:u w:val="single"/>
        </w:rPr>
        <w:t xml:space="preserve"> </w:t>
      </w:r>
    </w:p>
    <w:p w14:paraId="01F327A7" w14:textId="50C4CB30" w:rsidR="00A46FEC" w:rsidRPr="00A46FEC" w:rsidRDefault="00A46FEC" w:rsidP="00A46FEC">
      <w:pPr>
        <w:spacing w:after="240" w:line="360" w:lineRule="auto"/>
        <w:ind w:left="731" w:firstLine="0"/>
        <w:jc w:val="thaiDistribute"/>
        <w:rPr>
          <w:sz w:val="28"/>
          <w:szCs w:val="28"/>
          <w:lang w:val="en-US"/>
        </w:rPr>
      </w:pPr>
      <w:r w:rsidRPr="00A46FEC">
        <w:rPr>
          <w:sz w:val="28"/>
          <w:szCs w:val="28"/>
          <w:lang w:val="en-US"/>
        </w:rPr>
        <w:t xml:space="preserve">The safety of pimozide in pregnancy has not been established. Therefore, it should not be administered to women of child-bearing potential, particularly during the first trimester of pregnancy, unless, in the opinion of the physician, the expected benefits of the drug to the patient outweigh the potential risk to the </w:t>
      </w:r>
      <w:proofErr w:type="spellStart"/>
      <w:r w:rsidRPr="00A46FEC">
        <w:rPr>
          <w:sz w:val="28"/>
          <w:szCs w:val="28"/>
          <w:lang w:val="en-US"/>
        </w:rPr>
        <w:t>foetus</w:t>
      </w:r>
      <w:proofErr w:type="spellEnd"/>
      <w:r w:rsidRPr="00A46FEC">
        <w:rPr>
          <w:sz w:val="28"/>
          <w:szCs w:val="28"/>
          <w:lang w:val="en-US"/>
        </w:rPr>
        <w:t xml:space="preserve">.   </w:t>
      </w:r>
    </w:p>
    <w:p w14:paraId="6844D8A1" w14:textId="77777777" w:rsidR="00A46FEC" w:rsidRPr="00A46FEC" w:rsidRDefault="00A46FEC" w:rsidP="00A46FEC">
      <w:pPr>
        <w:spacing w:after="240" w:line="360" w:lineRule="auto"/>
        <w:ind w:left="731" w:firstLine="0"/>
        <w:jc w:val="thaiDistribute"/>
        <w:rPr>
          <w:sz w:val="28"/>
          <w:szCs w:val="28"/>
          <w:lang w:val="en-US"/>
        </w:rPr>
      </w:pPr>
      <w:r w:rsidRPr="00A46FEC">
        <w:rPr>
          <w:sz w:val="28"/>
          <w:szCs w:val="28"/>
          <w:lang w:val="en-US"/>
        </w:rPr>
        <w:t xml:space="preserve">Studies in animals have shown reproductive toxicity but no teratogenic effects have been demonstrated (see section </w:t>
      </w:r>
      <w:r w:rsidRPr="00A46FEC">
        <w:rPr>
          <w:rFonts w:cs="Angsana New"/>
          <w:sz w:val="28"/>
          <w:szCs w:val="28"/>
          <w:cs/>
        </w:rPr>
        <w:t xml:space="preserve">5.3).   </w:t>
      </w:r>
    </w:p>
    <w:p w14:paraId="0B5C6D99" w14:textId="77777777" w:rsidR="00A46FEC" w:rsidRDefault="00A46FEC" w:rsidP="00A46FEC">
      <w:pPr>
        <w:spacing w:before="100" w:beforeAutospacing="1" w:after="240" w:line="360" w:lineRule="auto"/>
        <w:ind w:left="731" w:firstLine="0"/>
        <w:jc w:val="thaiDistribute"/>
        <w:rPr>
          <w:sz w:val="28"/>
          <w:szCs w:val="28"/>
          <w:lang w:val="en-US"/>
        </w:rPr>
      </w:pPr>
      <w:r w:rsidRPr="00A46FEC">
        <w:rPr>
          <w:sz w:val="28"/>
          <w:szCs w:val="28"/>
          <w:lang w:val="en-US"/>
        </w:rPr>
        <w:t>Neonates exposed to antipsychotic drugs (including pimozide) during the third trimester of pregnancy are at risk of adverse effects including extrapyramidal and/or withdrawal symptoms that may vary in severity and duration following delivery. There have been reports of agitation, hypertonia, hypotonia, tremor, somnolence, respiratory distress, or feeding disorder. Consequently, newborns should be monitored carefully</w:t>
      </w:r>
      <w:r>
        <w:rPr>
          <w:sz w:val="28"/>
          <w:szCs w:val="28"/>
          <w:lang w:val="en-US"/>
        </w:rPr>
        <w:t>.</w:t>
      </w:r>
    </w:p>
    <w:p w14:paraId="39881ABD" w14:textId="77777777" w:rsidR="00A46FEC" w:rsidRDefault="00000000" w:rsidP="00A46FEC">
      <w:pPr>
        <w:spacing w:after="87" w:line="360" w:lineRule="auto"/>
        <w:ind w:left="734" w:firstLine="0"/>
        <w:jc w:val="thaiDistribute"/>
        <w:rPr>
          <w:sz w:val="28"/>
          <w:szCs w:val="28"/>
          <w:lang w:val="en-US"/>
        </w:rPr>
      </w:pPr>
      <w:r w:rsidRPr="00A46FEC">
        <w:rPr>
          <w:sz w:val="28"/>
          <w:szCs w:val="28"/>
          <w:u w:color="000000"/>
          <w:lang w:val="en-US"/>
        </w:rPr>
        <w:t>Breastfeeding</w:t>
      </w:r>
      <w:r w:rsidRPr="00A46FEC">
        <w:rPr>
          <w:rFonts w:eastAsia="Angsana New"/>
          <w:sz w:val="28"/>
          <w:szCs w:val="28"/>
          <w:lang w:val="en-US"/>
        </w:rPr>
        <w:t xml:space="preserve"> </w:t>
      </w:r>
      <w:r w:rsidRPr="00A46FEC">
        <w:rPr>
          <w:sz w:val="28"/>
          <w:szCs w:val="28"/>
          <w:lang w:val="en-US"/>
        </w:rPr>
        <w:t xml:space="preserve"> </w:t>
      </w:r>
    </w:p>
    <w:p w14:paraId="6C78DEE8" w14:textId="42A7C6F2" w:rsidR="00BB15AD" w:rsidRPr="00A46FEC" w:rsidRDefault="00A46FEC" w:rsidP="00A46FEC">
      <w:pPr>
        <w:spacing w:after="240" w:line="360" w:lineRule="auto"/>
        <w:ind w:left="731" w:firstLine="0"/>
        <w:jc w:val="thaiDistribute"/>
        <w:rPr>
          <w:sz w:val="28"/>
          <w:szCs w:val="28"/>
          <w:lang w:val="en-US"/>
        </w:rPr>
      </w:pPr>
      <w:r w:rsidRPr="00A46FEC">
        <w:rPr>
          <w:color w:val="FF0000"/>
          <w:sz w:val="28"/>
          <w:szCs w:val="28"/>
          <w:lang w:val="en-US"/>
        </w:rPr>
        <w:t xml:space="preserve">&lt;Generic name&gt; </w:t>
      </w:r>
      <w:r w:rsidRPr="00A46FEC">
        <w:rPr>
          <w:sz w:val="28"/>
          <w:szCs w:val="28"/>
          <w:lang w:val="en-US"/>
        </w:rPr>
        <w:t xml:space="preserve">may be excreted in breast milk.  If the use of </w:t>
      </w:r>
      <w:r w:rsidRPr="00A46FEC">
        <w:rPr>
          <w:color w:val="FF0000"/>
          <w:sz w:val="28"/>
          <w:szCs w:val="28"/>
          <w:lang w:val="en-US"/>
        </w:rPr>
        <w:t>&lt;Generic name&gt;</w:t>
      </w:r>
      <w:r w:rsidRPr="00A46FEC">
        <w:rPr>
          <w:sz w:val="28"/>
          <w:szCs w:val="28"/>
          <w:lang w:val="en-US"/>
        </w:rPr>
        <w:t xml:space="preserve"> is considered essential, breast feeding should be discontinued.  </w:t>
      </w:r>
    </w:p>
    <w:p w14:paraId="740C56ED" w14:textId="77777777" w:rsidR="00BB15AD" w:rsidRPr="00A46FEC" w:rsidRDefault="00000000">
      <w:pPr>
        <w:spacing w:after="0" w:line="259" w:lineRule="auto"/>
        <w:ind w:left="14" w:firstLine="0"/>
        <w:rPr>
          <w:sz w:val="28"/>
          <w:szCs w:val="28"/>
          <w:lang w:val="en-US"/>
        </w:rPr>
      </w:pPr>
      <w:r w:rsidRPr="00A46FEC">
        <w:rPr>
          <w:rFonts w:eastAsia="Angsana New"/>
          <w:sz w:val="28"/>
          <w:szCs w:val="28"/>
          <w:lang w:val="en-US"/>
        </w:rPr>
        <w:t xml:space="preserve"> </w:t>
      </w:r>
      <w:r w:rsidRPr="00A46FEC">
        <w:rPr>
          <w:sz w:val="28"/>
          <w:szCs w:val="28"/>
          <w:lang w:val="en-US"/>
        </w:rPr>
        <w:t xml:space="preserve"> </w:t>
      </w:r>
    </w:p>
    <w:p w14:paraId="34DC5F36" w14:textId="77777777" w:rsidR="00A46FEC" w:rsidRDefault="00000000" w:rsidP="00A46FEC">
      <w:pPr>
        <w:pStyle w:val="Heading5"/>
        <w:numPr>
          <w:ilvl w:val="1"/>
          <w:numId w:val="1"/>
        </w:numPr>
        <w:tabs>
          <w:tab w:val="center" w:pos="2956"/>
        </w:tabs>
        <w:spacing w:after="240"/>
        <w:ind w:left="788" w:hanging="431"/>
        <w:rPr>
          <w:sz w:val="28"/>
          <w:szCs w:val="28"/>
        </w:rPr>
      </w:pPr>
      <w:r w:rsidRPr="00A46FEC">
        <w:rPr>
          <w:sz w:val="28"/>
          <w:szCs w:val="28"/>
        </w:rPr>
        <w:lastRenderedPageBreak/>
        <w:t xml:space="preserve">Effects on ability to drive and use machines  </w:t>
      </w:r>
    </w:p>
    <w:p w14:paraId="0EEBBED9" w14:textId="0EDFA57D" w:rsidR="00BB15AD" w:rsidRPr="00A46FEC" w:rsidRDefault="00A46FEC" w:rsidP="00A46FEC">
      <w:pPr>
        <w:pStyle w:val="Heading5"/>
        <w:tabs>
          <w:tab w:val="center" w:pos="2956"/>
        </w:tabs>
        <w:spacing w:after="240" w:line="360" w:lineRule="auto"/>
        <w:ind w:left="794" w:firstLine="0"/>
        <w:jc w:val="thaiDistribute"/>
        <w:rPr>
          <w:b w:val="0"/>
          <w:bCs/>
          <w:sz w:val="28"/>
          <w:szCs w:val="28"/>
        </w:rPr>
      </w:pPr>
      <w:r w:rsidRPr="00A46FEC">
        <w:rPr>
          <w:b w:val="0"/>
          <w:bCs/>
          <w:color w:val="FF0000"/>
          <w:sz w:val="28"/>
          <w:szCs w:val="28"/>
        </w:rPr>
        <w:t xml:space="preserve">&lt;Generic name&gt; </w:t>
      </w:r>
      <w:r w:rsidRPr="00A46FEC">
        <w:rPr>
          <w:b w:val="0"/>
          <w:bCs/>
          <w:sz w:val="28"/>
          <w:szCs w:val="28"/>
        </w:rPr>
        <w:t xml:space="preserve">may impair alertness, especially at the start of treatment.  These effects may be potentiated by alcohol.  Patients should be warned of the risks of sedation and advised not to drive or operate machinery during treatment until their susceptibility is known.  </w:t>
      </w:r>
    </w:p>
    <w:p w14:paraId="112FB334" w14:textId="4D80A0B1" w:rsidR="00BB15AD" w:rsidRPr="00A46FEC" w:rsidRDefault="00000000" w:rsidP="00A46FEC">
      <w:pPr>
        <w:pStyle w:val="Heading5"/>
        <w:numPr>
          <w:ilvl w:val="1"/>
          <w:numId w:val="1"/>
        </w:numPr>
        <w:tabs>
          <w:tab w:val="center" w:pos="1711"/>
        </w:tabs>
        <w:spacing w:after="240"/>
        <w:ind w:left="788" w:hanging="431"/>
        <w:rPr>
          <w:sz w:val="28"/>
          <w:szCs w:val="28"/>
        </w:rPr>
      </w:pPr>
      <w:r w:rsidRPr="00A46FEC">
        <w:rPr>
          <w:sz w:val="28"/>
          <w:szCs w:val="28"/>
        </w:rPr>
        <w:t xml:space="preserve">Undesirable effects  </w:t>
      </w:r>
    </w:p>
    <w:p w14:paraId="2DEE9B33" w14:textId="7A6BE84C" w:rsidR="00BB15AD" w:rsidRDefault="00A46FEC" w:rsidP="00A46FEC">
      <w:pPr>
        <w:spacing w:after="18" w:line="360" w:lineRule="auto"/>
        <w:ind w:left="720" w:right="24" w:firstLine="72"/>
        <w:jc w:val="thaiDistribute"/>
        <w:rPr>
          <w:sz w:val="28"/>
          <w:szCs w:val="28"/>
          <w:lang w:val="en-US"/>
        </w:rPr>
      </w:pPr>
      <w:r w:rsidRPr="00A46FEC">
        <w:rPr>
          <w:sz w:val="28"/>
          <w:szCs w:val="28"/>
          <w:lang w:val="en-US"/>
        </w:rPr>
        <w:t xml:space="preserve">The safety of </w:t>
      </w:r>
      <w:r w:rsidRPr="00A46FEC">
        <w:rPr>
          <w:color w:val="FF0000"/>
          <w:sz w:val="28"/>
          <w:szCs w:val="28"/>
          <w:lang w:val="en-US"/>
        </w:rPr>
        <w:t>&lt;GENERIC NAME&gt;</w:t>
      </w:r>
      <w:r w:rsidRPr="00A46FEC">
        <w:rPr>
          <w:sz w:val="28"/>
          <w:szCs w:val="28"/>
          <w:lang w:val="en-US"/>
        </w:rPr>
        <w:t xml:space="preserve"> was evaluated in 165 pimozide</w:t>
      </w:r>
      <w:r w:rsidRPr="00A46FEC">
        <w:rPr>
          <w:rFonts w:eastAsia="Angsana New"/>
          <w:sz w:val="28"/>
          <w:szCs w:val="28"/>
          <w:lang w:val="en-US"/>
        </w:rPr>
        <w:t>-</w:t>
      </w:r>
      <w:r w:rsidRPr="00A46FEC">
        <w:rPr>
          <w:sz w:val="28"/>
          <w:szCs w:val="28"/>
          <w:lang w:val="en-US"/>
        </w:rPr>
        <w:t>treated subjects who participated in seven placebo</w:t>
      </w:r>
      <w:r w:rsidRPr="00A46FEC">
        <w:rPr>
          <w:rFonts w:eastAsia="Angsana New"/>
          <w:sz w:val="28"/>
          <w:szCs w:val="28"/>
          <w:lang w:val="en-US"/>
        </w:rPr>
        <w:t>-</w:t>
      </w:r>
      <w:r w:rsidRPr="00A46FEC">
        <w:rPr>
          <w:sz w:val="28"/>
          <w:szCs w:val="28"/>
          <w:lang w:val="en-US"/>
        </w:rPr>
        <w:t xml:space="preserve">controlled trials of patients with schizophrenia, or patients with anxiety or </w:t>
      </w:r>
      <w:proofErr w:type="spellStart"/>
      <w:r w:rsidRPr="00A46FEC">
        <w:rPr>
          <w:sz w:val="28"/>
          <w:szCs w:val="28"/>
          <w:lang w:val="en-US"/>
        </w:rPr>
        <w:t>behavioural</w:t>
      </w:r>
      <w:proofErr w:type="spellEnd"/>
      <w:r w:rsidRPr="00A46FEC">
        <w:rPr>
          <w:sz w:val="28"/>
          <w:szCs w:val="28"/>
          <w:lang w:val="en-US"/>
        </w:rPr>
        <w:t xml:space="preserve"> disorders, and in 303 pimozide</w:t>
      </w:r>
      <w:r w:rsidRPr="00A46FEC">
        <w:rPr>
          <w:rFonts w:eastAsia="Angsana New"/>
          <w:sz w:val="28"/>
          <w:szCs w:val="28"/>
          <w:lang w:val="en-US"/>
        </w:rPr>
        <w:t>-</w:t>
      </w:r>
      <w:r w:rsidRPr="00A46FEC">
        <w:rPr>
          <w:sz w:val="28"/>
          <w:szCs w:val="28"/>
          <w:lang w:val="en-US"/>
        </w:rPr>
        <w:t>treated subjects who participated in eleven active</w:t>
      </w:r>
      <w:r w:rsidRPr="00A46FEC">
        <w:rPr>
          <w:rFonts w:eastAsia="Angsana New"/>
          <w:sz w:val="28"/>
          <w:szCs w:val="28"/>
          <w:lang w:val="en-US"/>
        </w:rPr>
        <w:t>-</w:t>
      </w:r>
      <w:r w:rsidRPr="00A46FEC">
        <w:rPr>
          <w:sz w:val="28"/>
          <w:szCs w:val="28"/>
          <w:lang w:val="en-US"/>
        </w:rPr>
        <w:t xml:space="preserve">comparator controlled clinical trials in patients with schizophrenia </w:t>
      </w:r>
      <w:r w:rsidRPr="00A46FEC">
        <w:rPr>
          <w:rFonts w:eastAsia="Angsana New"/>
          <w:sz w:val="28"/>
          <w:szCs w:val="28"/>
          <w:lang w:val="en-US"/>
        </w:rPr>
        <w:t>(</w:t>
      </w:r>
      <w:r w:rsidRPr="00A46FEC">
        <w:rPr>
          <w:sz w:val="28"/>
          <w:szCs w:val="28"/>
          <w:lang w:val="en-US"/>
        </w:rPr>
        <w:t>10 trials, including chronic schizophrenia</w:t>
      </w:r>
      <w:r w:rsidRPr="00A46FEC">
        <w:rPr>
          <w:rFonts w:eastAsia="Angsana New"/>
          <w:sz w:val="28"/>
          <w:szCs w:val="28"/>
          <w:lang w:val="en-US"/>
        </w:rPr>
        <w:t xml:space="preserve">) </w:t>
      </w:r>
      <w:r w:rsidRPr="00A46FEC">
        <w:rPr>
          <w:sz w:val="28"/>
          <w:szCs w:val="28"/>
          <w:lang w:val="en-US"/>
        </w:rPr>
        <w:t xml:space="preserve">or psychic fatigability </w:t>
      </w:r>
      <w:r w:rsidRPr="00A46FEC">
        <w:rPr>
          <w:rFonts w:eastAsia="Angsana New"/>
          <w:sz w:val="28"/>
          <w:szCs w:val="28"/>
          <w:lang w:val="en-US"/>
        </w:rPr>
        <w:t>(</w:t>
      </w:r>
      <w:r w:rsidRPr="00A46FEC">
        <w:rPr>
          <w:sz w:val="28"/>
          <w:szCs w:val="28"/>
          <w:lang w:val="en-US"/>
        </w:rPr>
        <w:t>1 trial</w:t>
      </w:r>
      <w:r w:rsidRPr="00A46FEC">
        <w:rPr>
          <w:rFonts w:eastAsia="Angsana New"/>
          <w:sz w:val="28"/>
          <w:szCs w:val="28"/>
          <w:lang w:val="en-US"/>
        </w:rPr>
        <w:t xml:space="preserve">). </w:t>
      </w:r>
      <w:r w:rsidRPr="00A46FEC">
        <w:rPr>
          <w:sz w:val="28"/>
          <w:szCs w:val="28"/>
          <w:lang w:val="en-US"/>
        </w:rPr>
        <w:t xml:space="preserve">Based on pooled safety data from these clinical trials, the </w:t>
      </w:r>
      <w:proofErr w:type="gramStart"/>
      <w:r w:rsidRPr="00A46FEC">
        <w:rPr>
          <w:sz w:val="28"/>
          <w:szCs w:val="28"/>
          <w:lang w:val="en-US"/>
        </w:rPr>
        <w:t>most commonly reported</w:t>
      </w:r>
      <w:proofErr w:type="gramEnd"/>
      <w:r w:rsidRPr="00A46FEC">
        <w:rPr>
          <w:sz w:val="28"/>
          <w:szCs w:val="28"/>
          <w:lang w:val="en-US"/>
        </w:rPr>
        <w:t xml:space="preserve"> </w:t>
      </w:r>
      <w:r w:rsidRPr="00A46FEC">
        <w:rPr>
          <w:rFonts w:eastAsia="Angsana New"/>
          <w:sz w:val="28"/>
          <w:szCs w:val="28"/>
          <w:lang w:val="en-US"/>
        </w:rPr>
        <w:t>(≥</w:t>
      </w:r>
      <w:r w:rsidRPr="00A46FEC">
        <w:rPr>
          <w:sz w:val="28"/>
          <w:szCs w:val="28"/>
          <w:lang w:val="en-US"/>
        </w:rPr>
        <w:t xml:space="preserve"> 9</w:t>
      </w:r>
      <w:r w:rsidRPr="00A46FEC">
        <w:rPr>
          <w:rFonts w:eastAsia="Angsana New"/>
          <w:sz w:val="28"/>
          <w:szCs w:val="28"/>
          <w:lang w:val="en-US"/>
        </w:rPr>
        <w:t xml:space="preserve">% </w:t>
      </w:r>
      <w:r w:rsidRPr="00A46FEC">
        <w:rPr>
          <w:sz w:val="28"/>
          <w:szCs w:val="28"/>
          <w:lang w:val="en-US"/>
        </w:rPr>
        <w:t>incidence</w:t>
      </w:r>
      <w:r w:rsidRPr="00A46FEC">
        <w:rPr>
          <w:rFonts w:eastAsia="Angsana New"/>
          <w:sz w:val="28"/>
          <w:szCs w:val="28"/>
          <w:lang w:val="en-US"/>
        </w:rPr>
        <w:t xml:space="preserve">) </w:t>
      </w:r>
      <w:r w:rsidRPr="00A46FEC">
        <w:rPr>
          <w:sz w:val="28"/>
          <w:szCs w:val="28"/>
          <w:lang w:val="en-US"/>
        </w:rPr>
        <w:t xml:space="preserve">Adverse Drug Reactions </w:t>
      </w:r>
      <w:r w:rsidRPr="00A46FEC">
        <w:rPr>
          <w:rFonts w:eastAsia="Angsana New"/>
          <w:sz w:val="28"/>
          <w:szCs w:val="28"/>
          <w:lang w:val="en-US"/>
        </w:rPr>
        <w:t>(</w:t>
      </w:r>
      <w:r w:rsidRPr="00A46FEC">
        <w:rPr>
          <w:sz w:val="28"/>
          <w:szCs w:val="28"/>
          <w:lang w:val="en-US"/>
        </w:rPr>
        <w:t>ADRs</w:t>
      </w:r>
      <w:r w:rsidRPr="00A46FEC">
        <w:rPr>
          <w:rFonts w:eastAsia="Angsana New"/>
          <w:sz w:val="28"/>
          <w:szCs w:val="28"/>
          <w:lang w:val="en-US"/>
        </w:rPr>
        <w:t xml:space="preserve">) </w:t>
      </w:r>
      <w:r w:rsidRPr="00A46FEC">
        <w:rPr>
          <w:sz w:val="28"/>
          <w:szCs w:val="28"/>
          <w:lang w:val="en-US"/>
        </w:rPr>
        <w:t xml:space="preserve">were </w:t>
      </w:r>
      <w:r w:rsidRPr="00A46FEC">
        <w:rPr>
          <w:rFonts w:eastAsia="Angsana New"/>
          <w:sz w:val="28"/>
          <w:szCs w:val="28"/>
          <w:lang w:val="en-US"/>
        </w:rPr>
        <w:t>(</w:t>
      </w:r>
      <w:r w:rsidRPr="00A46FEC">
        <w:rPr>
          <w:sz w:val="28"/>
          <w:szCs w:val="28"/>
          <w:lang w:val="en-US"/>
        </w:rPr>
        <w:t xml:space="preserve">with </w:t>
      </w:r>
      <w:r w:rsidRPr="00A46FEC">
        <w:rPr>
          <w:rFonts w:eastAsia="Angsana New"/>
          <w:sz w:val="28"/>
          <w:szCs w:val="28"/>
          <w:lang w:val="en-US"/>
        </w:rPr>
        <w:t xml:space="preserve">% </w:t>
      </w:r>
      <w:r w:rsidRPr="00A46FEC">
        <w:rPr>
          <w:sz w:val="28"/>
          <w:szCs w:val="28"/>
          <w:lang w:val="en-US"/>
        </w:rPr>
        <w:t>incidence</w:t>
      </w:r>
      <w:r w:rsidRPr="00A46FEC">
        <w:rPr>
          <w:rFonts w:eastAsia="Angsana New"/>
          <w:sz w:val="28"/>
          <w:szCs w:val="28"/>
          <w:lang w:val="en-US"/>
        </w:rPr>
        <w:t xml:space="preserve">): </w:t>
      </w:r>
      <w:r w:rsidRPr="00A46FEC">
        <w:rPr>
          <w:sz w:val="28"/>
          <w:szCs w:val="28"/>
          <w:lang w:val="en-US"/>
        </w:rPr>
        <w:t>Nervous System Disorders</w:t>
      </w:r>
      <w:r w:rsidRPr="00A46FEC">
        <w:rPr>
          <w:rFonts w:eastAsia="Angsana New"/>
          <w:sz w:val="28"/>
          <w:szCs w:val="28"/>
          <w:lang w:val="en-US"/>
        </w:rPr>
        <w:t xml:space="preserve">: </w:t>
      </w:r>
      <w:r w:rsidRPr="00A46FEC">
        <w:rPr>
          <w:sz w:val="28"/>
          <w:szCs w:val="28"/>
          <w:lang w:val="en-US"/>
        </w:rPr>
        <w:t xml:space="preserve">Dizziness </w:t>
      </w:r>
      <w:r w:rsidRPr="00A46FEC">
        <w:rPr>
          <w:rFonts w:eastAsia="Angsana New"/>
          <w:sz w:val="28"/>
          <w:szCs w:val="28"/>
          <w:lang w:val="en-US"/>
        </w:rPr>
        <w:t>(</w:t>
      </w:r>
      <w:r w:rsidRPr="00A46FEC">
        <w:rPr>
          <w:sz w:val="28"/>
          <w:szCs w:val="28"/>
          <w:lang w:val="en-US"/>
        </w:rPr>
        <w:t>11</w:t>
      </w:r>
      <w:r w:rsidRPr="00A46FEC">
        <w:rPr>
          <w:rFonts w:eastAsia="Angsana New"/>
          <w:sz w:val="28"/>
          <w:szCs w:val="28"/>
          <w:lang w:val="en-US"/>
        </w:rPr>
        <w:t xml:space="preserve">) </w:t>
      </w:r>
      <w:r w:rsidRPr="00A46FEC">
        <w:rPr>
          <w:sz w:val="28"/>
          <w:szCs w:val="28"/>
          <w:lang w:val="en-US"/>
        </w:rPr>
        <w:t xml:space="preserve">and Somnolence </w:t>
      </w:r>
      <w:r w:rsidRPr="00A46FEC">
        <w:rPr>
          <w:rFonts w:eastAsia="Angsana New"/>
          <w:sz w:val="28"/>
          <w:szCs w:val="28"/>
          <w:lang w:val="en-US"/>
        </w:rPr>
        <w:t>(</w:t>
      </w:r>
      <w:r w:rsidRPr="00A46FEC">
        <w:rPr>
          <w:sz w:val="28"/>
          <w:szCs w:val="28"/>
          <w:lang w:val="en-US"/>
        </w:rPr>
        <w:t>11</w:t>
      </w:r>
      <w:r w:rsidRPr="00A46FEC">
        <w:rPr>
          <w:rFonts w:eastAsia="Angsana New"/>
          <w:sz w:val="28"/>
          <w:szCs w:val="28"/>
          <w:lang w:val="en-US"/>
        </w:rPr>
        <w:t>)</w:t>
      </w:r>
      <w:r w:rsidRPr="00A46FEC">
        <w:rPr>
          <w:sz w:val="28"/>
          <w:szCs w:val="28"/>
          <w:lang w:val="en-US"/>
        </w:rPr>
        <w:t xml:space="preserve">, Extrapyramidal Disorder </w:t>
      </w:r>
      <w:r w:rsidRPr="00A46FEC">
        <w:rPr>
          <w:rFonts w:eastAsia="Angsana New"/>
          <w:sz w:val="28"/>
          <w:szCs w:val="28"/>
          <w:lang w:val="en-US"/>
        </w:rPr>
        <w:t>(</w:t>
      </w:r>
      <w:r w:rsidRPr="00A46FEC">
        <w:rPr>
          <w:sz w:val="28"/>
          <w:szCs w:val="28"/>
          <w:lang w:val="en-US"/>
        </w:rPr>
        <w:t>9</w:t>
      </w:r>
      <w:r w:rsidRPr="00A46FEC">
        <w:rPr>
          <w:rFonts w:eastAsia="Angsana New"/>
          <w:sz w:val="28"/>
          <w:szCs w:val="28"/>
          <w:lang w:val="en-US"/>
        </w:rPr>
        <w:t>)</w:t>
      </w:r>
      <w:r w:rsidRPr="00A46FEC">
        <w:rPr>
          <w:sz w:val="28"/>
          <w:szCs w:val="28"/>
          <w:lang w:val="en-US"/>
        </w:rPr>
        <w:t xml:space="preserve">; Muscle Rigidity </w:t>
      </w:r>
      <w:r w:rsidRPr="00A46FEC">
        <w:rPr>
          <w:rFonts w:eastAsia="Angsana New"/>
          <w:sz w:val="28"/>
          <w:szCs w:val="28"/>
          <w:lang w:val="en-US"/>
        </w:rPr>
        <w:t>(</w:t>
      </w:r>
      <w:r w:rsidRPr="00A46FEC">
        <w:rPr>
          <w:sz w:val="28"/>
          <w:szCs w:val="28"/>
          <w:lang w:val="en-US"/>
        </w:rPr>
        <w:t>9</w:t>
      </w:r>
      <w:r w:rsidRPr="00A46FEC">
        <w:rPr>
          <w:rFonts w:eastAsia="Angsana New"/>
          <w:sz w:val="28"/>
          <w:szCs w:val="28"/>
          <w:lang w:val="en-US"/>
        </w:rPr>
        <w:t>)</w:t>
      </w:r>
      <w:r w:rsidRPr="00A46FEC">
        <w:rPr>
          <w:sz w:val="28"/>
          <w:szCs w:val="28"/>
          <w:lang w:val="en-US"/>
        </w:rPr>
        <w:t xml:space="preserve">; Hyperhidrosis </w:t>
      </w:r>
      <w:r w:rsidRPr="00A46FEC">
        <w:rPr>
          <w:rFonts w:eastAsia="Angsana New"/>
          <w:sz w:val="28"/>
          <w:szCs w:val="28"/>
          <w:lang w:val="en-US"/>
        </w:rPr>
        <w:t>(</w:t>
      </w:r>
      <w:r w:rsidRPr="00A46FEC">
        <w:rPr>
          <w:sz w:val="28"/>
          <w:szCs w:val="28"/>
          <w:lang w:val="en-US"/>
        </w:rPr>
        <w:t>13</w:t>
      </w:r>
      <w:r w:rsidRPr="00A46FEC">
        <w:rPr>
          <w:rFonts w:eastAsia="Angsana New"/>
          <w:sz w:val="28"/>
          <w:szCs w:val="28"/>
          <w:lang w:val="en-US"/>
        </w:rPr>
        <w:t>)</w:t>
      </w:r>
      <w:r w:rsidRPr="00A46FEC">
        <w:rPr>
          <w:sz w:val="28"/>
          <w:szCs w:val="28"/>
          <w:lang w:val="en-US"/>
        </w:rPr>
        <w:t xml:space="preserve">; Nocturia </w:t>
      </w:r>
      <w:r w:rsidRPr="00A46FEC">
        <w:rPr>
          <w:rFonts w:eastAsia="Angsana New"/>
          <w:sz w:val="28"/>
          <w:szCs w:val="28"/>
          <w:lang w:val="en-US"/>
        </w:rPr>
        <w:t>(</w:t>
      </w:r>
      <w:r w:rsidRPr="00A46FEC">
        <w:rPr>
          <w:sz w:val="28"/>
          <w:szCs w:val="28"/>
          <w:lang w:val="en-US"/>
        </w:rPr>
        <w:t>12</w:t>
      </w:r>
      <w:r w:rsidRPr="00A46FEC">
        <w:rPr>
          <w:rFonts w:eastAsia="Angsana New"/>
          <w:sz w:val="28"/>
          <w:szCs w:val="28"/>
          <w:lang w:val="en-US"/>
        </w:rPr>
        <w:t xml:space="preserve">). </w:t>
      </w:r>
      <w:r w:rsidRPr="00A46FEC">
        <w:rPr>
          <w:sz w:val="28"/>
          <w:szCs w:val="28"/>
          <w:lang w:val="en-US"/>
        </w:rPr>
        <w:t xml:space="preserve"> Including the above-mentioned ADRs, the following table (next page) displays ADRs that have been reported with the use of &lt;GENERIC NAME&gt; from either clinical-trial or </w:t>
      </w:r>
      <w:proofErr w:type="spellStart"/>
      <w:r w:rsidRPr="00A46FEC">
        <w:rPr>
          <w:sz w:val="28"/>
          <w:szCs w:val="28"/>
          <w:lang w:val="en-US"/>
        </w:rPr>
        <w:t>postmarketing</w:t>
      </w:r>
      <w:proofErr w:type="spellEnd"/>
      <w:r w:rsidRPr="00A46FEC">
        <w:rPr>
          <w:sz w:val="28"/>
          <w:szCs w:val="28"/>
          <w:lang w:val="en-US"/>
        </w:rPr>
        <w:t xml:space="preserve"> experiences. The displayed frequency categories use the following convention:  Very common (≥ 1/10); common (≥ 1/100 to &lt; 1/10); uncommon (≥ 1/1,000 to &lt; 1/100); rare </w:t>
      </w:r>
      <w:r w:rsidRPr="00A46FEC">
        <w:rPr>
          <w:rFonts w:cs="Angsana New"/>
          <w:sz w:val="28"/>
          <w:szCs w:val="28"/>
          <w:lang w:val="en-US"/>
        </w:rPr>
        <w:t>(</w:t>
      </w:r>
      <w:r w:rsidRPr="00A46FEC">
        <w:rPr>
          <w:sz w:val="28"/>
          <w:szCs w:val="28"/>
          <w:lang w:val="en-US"/>
        </w:rPr>
        <w:t xml:space="preserve">≥ </w:t>
      </w:r>
      <w:r w:rsidRPr="00A46FEC">
        <w:rPr>
          <w:rFonts w:cs="Angsana New"/>
          <w:sz w:val="28"/>
          <w:szCs w:val="28"/>
          <w:lang w:val="en-US"/>
        </w:rPr>
        <w:t>1/10,000</w:t>
      </w:r>
      <w:r w:rsidRPr="00A46FEC">
        <w:rPr>
          <w:sz w:val="28"/>
          <w:szCs w:val="28"/>
          <w:lang w:val="en-US"/>
        </w:rPr>
        <w:t xml:space="preserve"> to &lt;</w:t>
      </w:r>
      <w:r w:rsidRPr="00A46FEC">
        <w:rPr>
          <w:rFonts w:cs="Angsana New"/>
          <w:sz w:val="28"/>
          <w:szCs w:val="28"/>
          <w:lang w:val="en-US"/>
        </w:rPr>
        <w:t>1/1,000)</w:t>
      </w:r>
      <w:r w:rsidRPr="00A46FEC">
        <w:rPr>
          <w:sz w:val="28"/>
          <w:szCs w:val="28"/>
          <w:lang w:val="en-US"/>
        </w:rPr>
        <w:t>; very rare (&lt;</w:t>
      </w:r>
      <w:r w:rsidRPr="00A46FEC">
        <w:rPr>
          <w:rFonts w:cs="Angsana New"/>
          <w:sz w:val="28"/>
          <w:szCs w:val="28"/>
          <w:lang w:val="en-US"/>
        </w:rPr>
        <w:t>1/10,000)</w:t>
      </w:r>
      <w:r w:rsidRPr="00A46FEC">
        <w:rPr>
          <w:sz w:val="28"/>
          <w:szCs w:val="28"/>
          <w:lang w:val="en-US"/>
        </w:rPr>
        <w:t xml:space="preserve">, not known (cannot be estimated form the available data)  </w:t>
      </w:r>
    </w:p>
    <w:p w14:paraId="31960E33" w14:textId="77777777" w:rsidR="00A46FEC" w:rsidRPr="00A46FEC" w:rsidRDefault="00A46FEC" w:rsidP="00A46FEC">
      <w:pPr>
        <w:spacing w:after="18" w:line="360" w:lineRule="auto"/>
        <w:ind w:left="720" w:right="24" w:firstLine="72"/>
        <w:jc w:val="thaiDistribute"/>
        <w:rPr>
          <w:sz w:val="28"/>
          <w:szCs w:val="28"/>
          <w:lang w:val="en-US"/>
        </w:rPr>
      </w:pPr>
    </w:p>
    <w:tbl>
      <w:tblPr>
        <w:tblStyle w:val="TableGrid"/>
        <w:tblW w:w="852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2" w:type="dxa"/>
          <w:left w:w="10" w:type="dxa"/>
          <w:bottom w:w="34" w:type="dxa"/>
          <w:right w:w="0" w:type="dxa"/>
        </w:tblCellMar>
        <w:tblLook w:val="04A0" w:firstRow="1" w:lastRow="0" w:firstColumn="1" w:lastColumn="0" w:noHBand="0" w:noVBand="1"/>
      </w:tblPr>
      <w:tblGrid>
        <w:gridCol w:w="2056"/>
        <w:gridCol w:w="1379"/>
        <w:gridCol w:w="1542"/>
        <w:gridCol w:w="1369"/>
        <w:gridCol w:w="2183"/>
      </w:tblGrid>
      <w:tr w:rsidR="00A46FEC" w:rsidRPr="00A46FEC" w14:paraId="24E7A54E" w14:textId="77777777" w:rsidTr="00A46FEC">
        <w:trPr>
          <w:cantSplit/>
          <w:trHeight w:val="341"/>
          <w:tblHeader/>
          <w:jc w:val="center"/>
        </w:trPr>
        <w:tc>
          <w:tcPr>
            <w:tcW w:w="1949" w:type="dxa"/>
            <w:vMerge w:val="restart"/>
            <w:vAlign w:val="center"/>
          </w:tcPr>
          <w:p w14:paraId="35C4C294" w14:textId="18E4EFAA" w:rsidR="00A46FEC" w:rsidRPr="00A46FEC" w:rsidRDefault="00A46FEC" w:rsidP="00A46FEC">
            <w:pPr>
              <w:spacing w:after="0" w:line="259" w:lineRule="auto"/>
              <w:ind w:left="0" w:firstLine="0"/>
              <w:jc w:val="center"/>
              <w:rPr>
                <w:sz w:val="24"/>
                <w:szCs w:val="24"/>
              </w:rPr>
            </w:pPr>
            <w:r w:rsidRPr="00A46FEC">
              <w:rPr>
                <w:b/>
                <w:sz w:val="24"/>
                <w:szCs w:val="24"/>
              </w:rPr>
              <w:lastRenderedPageBreak/>
              <w:t xml:space="preserve">System </w:t>
            </w:r>
            <w:proofErr w:type="spellStart"/>
            <w:r w:rsidRPr="00A46FEC">
              <w:rPr>
                <w:b/>
                <w:sz w:val="24"/>
                <w:szCs w:val="24"/>
              </w:rPr>
              <w:t>Organ</w:t>
            </w:r>
            <w:proofErr w:type="spellEnd"/>
          </w:p>
          <w:p w14:paraId="58697371" w14:textId="21CB11C5" w:rsidR="00A46FEC" w:rsidRPr="00A46FEC" w:rsidRDefault="00A46FEC" w:rsidP="00A46FEC">
            <w:pPr>
              <w:spacing w:after="0" w:line="259" w:lineRule="auto"/>
              <w:ind w:left="0" w:firstLine="0"/>
              <w:jc w:val="center"/>
              <w:rPr>
                <w:sz w:val="24"/>
                <w:szCs w:val="24"/>
              </w:rPr>
            </w:pPr>
            <w:proofErr w:type="spellStart"/>
            <w:r w:rsidRPr="00A46FEC">
              <w:rPr>
                <w:b/>
                <w:sz w:val="24"/>
                <w:szCs w:val="24"/>
              </w:rPr>
              <w:t>Class</w:t>
            </w:r>
            <w:proofErr w:type="spellEnd"/>
          </w:p>
        </w:tc>
        <w:tc>
          <w:tcPr>
            <w:tcW w:w="6580" w:type="dxa"/>
            <w:gridSpan w:val="4"/>
            <w:vAlign w:val="center"/>
          </w:tcPr>
          <w:p w14:paraId="7503913C" w14:textId="2390B738" w:rsidR="00A46FEC" w:rsidRPr="00A46FEC" w:rsidRDefault="00A46FEC" w:rsidP="00A46FEC">
            <w:pPr>
              <w:spacing w:after="160" w:line="259" w:lineRule="auto"/>
              <w:ind w:left="0" w:firstLine="0"/>
              <w:jc w:val="center"/>
              <w:rPr>
                <w:sz w:val="24"/>
                <w:szCs w:val="24"/>
              </w:rPr>
            </w:pPr>
            <w:proofErr w:type="spellStart"/>
            <w:r w:rsidRPr="00A46FEC">
              <w:rPr>
                <w:b/>
                <w:sz w:val="24"/>
                <w:szCs w:val="24"/>
              </w:rPr>
              <w:t>Adverse</w:t>
            </w:r>
            <w:proofErr w:type="spellEnd"/>
            <w:r w:rsidRPr="00A46FEC">
              <w:rPr>
                <w:b/>
                <w:sz w:val="24"/>
                <w:szCs w:val="24"/>
              </w:rPr>
              <w:t xml:space="preserve"> </w:t>
            </w:r>
            <w:proofErr w:type="spellStart"/>
            <w:r w:rsidRPr="00A46FEC">
              <w:rPr>
                <w:b/>
                <w:sz w:val="24"/>
                <w:szCs w:val="24"/>
              </w:rPr>
              <w:t>Drug</w:t>
            </w:r>
            <w:proofErr w:type="spellEnd"/>
            <w:r w:rsidRPr="00A46FEC">
              <w:rPr>
                <w:b/>
                <w:sz w:val="24"/>
                <w:szCs w:val="24"/>
              </w:rPr>
              <w:t xml:space="preserve"> </w:t>
            </w:r>
            <w:proofErr w:type="spellStart"/>
            <w:r w:rsidRPr="00A46FEC">
              <w:rPr>
                <w:b/>
                <w:sz w:val="24"/>
                <w:szCs w:val="24"/>
              </w:rPr>
              <w:t>Reactions</w:t>
            </w:r>
            <w:proofErr w:type="spellEnd"/>
          </w:p>
        </w:tc>
      </w:tr>
      <w:tr w:rsidR="00A46FEC" w:rsidRPr="00A46FEC" w14:paraId="62D049DB" w14:textId="77777777" w:rsidTr="00A46FEC">
        <w:trPr>
          <w:cantSplit/>
          <w:trHeight w:val="341"/>
          <w:tblHeader/>
          <w:jc w:val="center"/>
        </w:trPr>
        <w:tc>
          <w:tcPr>
            <w:tcW w:w="0" w:type="auto"/>
            <w:vMerge/>
            <w:vAlign w:val="center"/>
          </w:tcPr>
          <w:p w14:paraId="65BD7A93" w14:textId="77777777" w:rsidR="00A46FEC" w:rsidRPr="00A46FEC" w:rsidRDefault="00A46FEC" w:rsidP="00A46FEC">
            <w:pPr>
              <w:spacing w:after="160" w:line="259" w:lineRule="auto"/>
              <w:ind w:left="0" w:firstLine="0"/>
              <w:jc w:val="center"/>
              <w:rPr>
                <w:sz w:val="24"/>
                <w:szCs w:val="24"/>
              </w:rPr>
            </w:pPr>
          </w:p>
        </w:tc>
        <w:tc>
          <w:tcPr>
            <w:tcW w:w="6580" w:type="dxa"/>
            <w:gridSpan w:val="4"/>
            <w:vAlign w:val="center"/>
          </w:tcPr>
          <w:p w14:paraId="70EA2D14" w14:textId="45FB6374" w:rsidR="00A46FEC" w:rsidRPr="00A46FEC" w:rsidRDefault="00A46FEC" w:rsidP="00A46FEC">
            <w:pPr>
              <w:spacing w:after="160" w:line="259" w:lineRule="auto"/>
              <w:ind w:left="0" w:firstLine="0"/>
              <w:jc w:val="center"/>
              <w:rPr>
                <w:sz w:val="24"/>
                <w:szCs w:val="24"/>
              </w:rPr>
            </w:pPr>
            <w:proofErr w:type="spellStart"/>
            <w:r w:rsidRPr="00A46FEC">
              <w:rPr>
                <w:b/>
                <w:sz w:val="24"/>
                <w:szCs w:val="24"/>
              </w:rPr>
              <w:t>Frequency</w:t>
            </w:r>
            <w:proofErr w:type="spellEnd"/>
            <w:r w:rsidRPr="00A46FEC">
              <w:rPr>
                <w:b/>
                <w:sz w:val="24"/>
                <w:szCs w:val="24"/>
              </w:rPr>
              <w:t xml:space="preserve"> </w:t>
            </w:r>
            <w:proofErr w:type="spellStart"/>
            <w:r w:rsidRPr="00A46FEC">
              <w:rPr>
                <w:b/>
                <w:sz w:val="24"/>
                <w:szCs w:val="24"/>
              </w:rPr>
              <w:t>Category</w:t>
            </w:r>
            <w:proofErr w:type="spellEnd"/>
          </w:p>
        </w:tc>
      </w:tr>
      <w:tr w:rsidR="00A46FEC" w:rsidRPr="00A46FEC" w14:paraId="097B19C1" w14:textId="77777777" w:rsidTr="00A46FEC">
        <w:trPr>
          <w:cantSplit/>
          <w:trHeight w:val="1034"/>
          <w:tblHeader/>
          <w:jc w:val="center"/>
        </w:trPr>
        <w:tc>
          <w:tcPr>
            <w:tcW w:w="0" w:type="auto"/>
            <w:vMerge/>
            <w:vAlign w:val="center"/>
          </w:tcPr>
          <w:p w14:paraId="6BAE3E7B" w14:textId="77777777" w:rsidR="00BB15AD" w:rsidRPr="00A46FEC" w:rsidRDefault="00BB15AD" w:rsidP="00A46FEC">
            <w:pPr>
              <w:spacing w:after="160" w:line="259" w:lineRule="auto"/>
              <w:ind w:left="0" w:firstLine="0"/>
              <w:jc w:val="center"/>
              <w:rPr>
                <w:sz w:val="24"/>
                <w:szCs w:val="24"/>
              </w:rPr>
            </w:pPr>
          </w:p>
        </w:tc>
        <w:tc>
          <w:tcPr>
            <w:tcW w:w="1580" w:type="dxa"/>
            <w:vAlign w:val="center"/>
          </w:tcPr>
          <w:p w14:paraId="169FF26B" w14:textId="58232425" w:rsidR="00BB15AD" w:rsidRPr="00A46FEC" w:rsidRDefault="00000000" w:rsidP="00A46FEC">
            <w:pPr>
              <w:spacing w:after="0" w:line="259" w:lineRule="auto"/>
              <w:ind w:left="0" w:firstLine="0"/>
              <w:jc w:val="center"/>
              <w:rPr>
                <w:sz w:val="24"/>
                <w:szCs w:val="24"/>
              </w:rPr>
            </w:pPr>
            <w:proofErr w:type="spellStart"/>
            <w:r w:rsidRPr="00A46FEC">
              <w:rPr>
                <w:b/>
                <w:sz w:val="24"/>
                <w:szCs w:val="24"/>
              </w:rPr>
              <w:t>Very</w:t>
            </w:r>
            <w:proofErr w:type="spellEnd"/>
            <w:r w:rsidRPr="00A46FEC">
              <w:rPr>
                <w:b/>
                <w:sz w:val="24"/>
                <w:szCs w:val="24"/>
              </w:rPr>
              <w:t xml:space="preserve"> </w:t>
            </w:r>
            <w:proofErr w:type="spellStart"/>
            <w:r w:rsidRPr="00A46FEC">
              <w:rPr>
                <w:b/>
                <w:sz w:val="24"/>
                <w:szCs w:val="24"/>
              </w:rPr>
              <w:t>Common</w:t>
            </w:r>
            <w:proofErr w:type="spellEnd"/>
            <w:r w:rsidRPr="00A46FEC">
              <w:rPr>
                <w:b/>
                <w:sz w:val="24"/>
                <w:szCs w:val="24"/>
              </w:rPr>
              <w:t xml:space="preserve"> </w:t>
            </w:r>
            <w:r w:rsidRPr="00A46FEC">
              <w:rPr>
                <w:rFonts w:eastAsia="Angsana New"/>
                <w:sz w:val="24"/>
                <w:szCs w:val="24"/>
              </w:rPr>
              <w:t>(≥</w:t>
            </w:r>
            <w:r w:rsidRPr="00A46FEC">
              <w:rPr>
                <w:sz w:val="24"/>
                <w:szCs w:val="24"/>
              </w:rPr>
              <w:t xml:space="preserve"> 1</w:t>
            </w:r>
            <w:r w:rsidRPr="00A46FEC">
              <w:rPr>
                <w:rFonts w:eastAsia="Angsana New"/>
                <w:sz w:val="24"/>
                <w:szCs w:val="24"/>
              </w:rPr>
              <w:t>/</w:t>
            </w:r>
            <w:r w:rsidRPr="00A46FEC">
              <w:rPr>
                <w:sz w:val="24"/>
                <w:szCs w:val="24"/>
              </w:rPr>
              <w:t>10</w:t>
            </w:r>
            <w:r w:rsidRPr="00A46FEC">
              <w:rPr>
                <w:rFonts w:eastAsia="Angsana New"/>
                <w:sz w:val="24"/>
                <w:szCs w:val="24"/>
              </w:rPr>
              <w:t>)</w:t>
            </w:r>
          </w:p>
        </w:tc>
        <w:tc>
          <w:tcPr>
            <w:tcW w:w="1735" w:type="dxa"/>
            <w:vAlign w:val="center"/>
          </w:tcPr>
          <w:p w14:paraId="11239E68" w14:textId="38AC8007" w:rsidR="00BB15AD" w:rsidRPr="00A46FEC" w:rsidRDefault="00000000" w:rsidP="00A46FEC">
            <w:pPr>
              <w:spacing w:after="51" w:line="259" w:lineRule="auto"/>
              <w:ind w:left="0" w:right="8" w:firstLine="0"/>
              <w:jc w:val="center"/>
              <w:rPr>
                <w:sz w:val="24"/>
                <w:szCs w:val="24"/>
              </w:rPr>
            </w:pPr>
            <w:proofErr w:type="spellStart"/>
            <w:r w:rsidRPr="00A46FEC">
              <w:rPr>
                <w:b/>
                <w:sz w:val="24"/>
                <w:szCs w:val="24"/>
              </w:rPr>
              <w:t>Common</w:t>
            </w:r>
            <w:proofErr w:type="spellEnd"/>
          </w:p>
          <w:p w14:paraId="2BE9FC99" w14:textId="13EF293A" w:rsidR="00A46FEC" w:rsidRPr="00A46FEC" w:rsidRDefault="00000000" w:rsidP="00A46FEC">
            <w:pPr>
              <w:spacing w:after="39" w:line="259" w:lineRule="auto"/>
              <w:ind w:left="14" w:firstLine="0"/>
              <w:jc w:val="center"/>
              <w:rPr>
                <w:sz w:val="24"/>
                <w:szCs w:val="24"/>
                <w:lang w:val="en-US"/>
              </w:rPr>
            </w:pPr>
            <w:r w:rsidRPr="00A46FEC">
              <w:rPr>
                <w:rFonts w:eastAsia="Angsana New"/>
                <w:sz w:val="24"/>
                <w:szCs w:val="24"/>
              </w:rPr>
              <w:t>(≥</w:t>
            </w:r>
            <w:r w:rsidRPr="00A46FEC">
              <w:rPr>
                <w:sz w:val="24"/>
                <w:szCs w:val="24"/>
              </w:rPr>
              <w:t xml:space="preserve"> 1</w:t>
            </w:r>
            <w:r w:rsidRPr="00A46FEC">
              <w:rPr>
                <w:rFonts w:eastAsia="Angsana New"/>
                <w:sz w:val="24"/>
                <w:szCs w:val="24"/>
              </w:rPr>
              <w:t>/</w:t>
            </w:r>
            <w:r w:rsidRPr="00A46FEC">
              <w:rPr>
                <w:sz w:val="24"/>
                <w:szCs w:val="24"/>
              </w:rPr>
              <w:t xml:space="preserve">100 </w:t>
            </w:r>
            <w:proofErr w:type="spellStart"/>
            <w:r w:rsidRPr="00A46FEC">
              <w:rPr>
                <w:sz w:val="24"/>
                <w:szCs w:val="24"/>
              </w:rPr>
              <w:t>to</w:t>
            </w:r>
            <w:proofErr w:type="spellEnd"/>
          </w:p>
          <w:p w14:paraId="4CE10558" w14:textId="4A8C4A5B" w:rsidR="00BB15AD" w:rsidRPr="00A46FEC" w:rsidRDefault="00000000" w:rsidP="00A46FEC">
            <w:pPr>
              <w:spacing w:after="39" w:line="259" w:lineRule="auto"/>
              <w:ind w:left="14" w:firstLine="0"/>
              <w:jc w:val="center"/>
              <w:rPr>
                <w:sz w:val="24"/>
                <w:szCs w:val="24"/>
              </w:rPr>
            </w:pPr>
            <w:r w:rsidRPr="00A46FEC">
              <w:rPr>
                <w:sz w:val="24"/>
                <w:szCs w:val="24"/>
              </w:rPr>
              <w:t>&lt; 1</w:t>
            </w:r>
            <w:r w:rsidRPr="00A46FEC">
              <w:rPr>
                <w:rFonts w:eastAsia="Angsana New"/>
                <w:sz w:val="24"/>
                <w:szCs w:val="24"/>
              </w:rPr>
              <w:t>/</w:t>
            </w:r>
            <w:r w:rsidRPr="00A46FEC">
              <w:rPr>
                <w:sz w:val="24"/>
                <w:szCs w:val="24"/>
              </w:rPr>
              <w:t>10</w:t>
            </w:r>
            <w:r w:rsidRPr="00A46FEC">
              <w:rPr>
                <w:rFonts w:eastAsia="Angsana New"/>
                <w:sz w:val="24"/>
                <w:szCs w:val="24"/>
              </w:rPr>
              <w:t>)</w:t>
            </w:r>
          </w:p>
        </w:tc>
        <w:tc>
          <w:tcPr>
            <w:tcW w:w="1528" w:type="dxa"/>
            <w:vAlign w:val="center"/>
          </w:tcPr>
          <w:p w14:paraId="6F96CDD8" w14:textId="1AFDC656" w:rsidR="00BB15AD" w:rsidRPr="00A46FEC" w:rsidRDefault="00000000" w:rsidP="00A46FEC">
            <w:pPr>
              <w:spacing w:after="54" w:line="259" w:lineRule="auto"/>
              <w:ind w:left="0" w:right="13" w:firstLine="0"/>
              <w:jc w:val="center"/>
              <w:rPr>
                <w:sz w:val="24"/>
                <w:szCs w:val="24"/>
              </w:rPr>
            </w:pPr>
            <w:proofErr w:type="spellStart"/>
            <w:r w:rsidRPr="00A46FEC">
              <w:rPr>
                <w:b/>
                <w:sz w:val="24"/>
                <w:szCs w:val="24"/>
              </w:rPr>
              <w:t>Uncommon</w:t>
            </w:r>
            <w:proofErr w:type="spellEnd"/>
          </w:p>
          <w:p w14:paraId="2F09542E" w14:textId="590D589B" w:rsidR="00A46FEC" w:rsidRPr="00A46FEC" w:rsidRDefault="00000000" w:rsidP="00A46FEC">
            <w:pPr>
              <w:spacing w:after="40" w:line="259" w:lineRule="auto"/>
              <w:ind w:left="10" w:firstLine="0"/>
              <w:jc w:val="center"/>
              <w:rPr>
                <w:sz w:val="24"/>
                <w:szCs w:val="24"/>
                <w:lang w:val="en-US"/>
              </w:rPr>
            </w:pPr>
            <w:r w:rsidRPr="00A46FEC">
              <w:rPr>
                <w:rFonts w:eastAsia="Angsana New"/>
                <w:sz w:val="24"/>
                <w:szCs w:val="24"/>
              </w:rPr>
              <w:t>(≥</w:t>
            </w:r>
            <w:r w:rsidRPr="00A46FEC">
              <w:rPr>
                <w:sz w:val="24"/>
                <w:szCs w:val="24"/>
              </w:rPr>
              <w:t xml:space="preserve"> 1</w:t>
            </w:r>
            <w:r w:rsidRPr="00A46FEC">
              <w:rPr>
                <w:rFonts w:eastAsia="Angsana New"/>
                <w:sz w:val="24"/>
                <w:szCs w:val="24"/>
              </w:rPr>
              <w:t>/</w:t>
            </w:r>
            <w:r w:rsidRPr="00A46FEC">
              <w:rPr>
                <w:sz w:val="24"/>
                <w:szCs w:val="24"/>
              </w:rPr>
              <w:t xml:space="preserve">1,000 </w:t>
            </w:r>
            <w:proofErr w:type="spellStart"/>
            <w:r w:rsidRPr="00A46FEC">
              <w:rPr>
                <w:sz w:val="24"/>
                <w:szCs w:val="24"/>
              </w:rPr>
              <w:t>to</w:t>
            </w:r>
            <w:proofErr w:type="spellEnd"/>
          </w:p>
          <w:p w14:paraId="18AC9D65" w14:textId="31E4BBE7" w:rsidR="00BB15AD" w:rsidRPr="00A46FEC" w:rsidRDefault="00000000" w:rsidP="00A46FEC">
            <w:pPr>
              <w:spacing w:after="40" w:line="259" w:lineRule="auto"/>
              <w:ind w:left="10" w:firstLine="0"/>
              <w:jc w:val="center"/>
              <w:rPr>
                <w:sz w:val="24"/>
                <w:szCs w:val="24"/>
              </w:rPr>
            </w:pPr>
            <w:r w:rsidRPr="00A46FEC">
              <w:rPr>
                <w:sz w:val="24"/>
                <w:szCs w:val="24"/>
              </w:rPr>
              <w:t>&lt; 1</w:t>
            </w:r>
            <w:r w:rsidRPr="00A46FEC">
              <w:rPr>
                <w:rFonts w:eastAsia="Angsana New"/>
                <w:sz w:val="24"/>
                <w:szCs w:val="24"/>
              </w:rPr>
              <w:t>/</w:t>
            </w:r>
            <w:r w:rsidRPr="00A46FEC">
              <w:rPr>
                <w:sz w:val="24"/>
                <w:szCs w:val="24"/>
              </w:rPr>
              <w:t>100</w:t>
            </w:r>
            <w:r w:rsidRPr="00A46FEC">
              <w:rPr>
                <w:rFonts w:eastAsia="Angsana New"/>
                <w:sz w:val="24"/>
                <w:szCs w:val="24"/>
              </w:rPr>
              <w:t>)</w:t>
            </w:r>
          </w:p>
        </w:tc>
        <w:tc>
          <w:tcPr>
            <w:tcW w:w="1737" w:type="dxa"/>
            <w:vAlign w:val="center"/>
          </w:tcPr>
          <w:p w14:paraId="311EE670" w14:textId="46AEB2E2" w:rsidR="00BB15AD" w:rsidRPr="00A46FEC" w:rsidRDefault="00000000" w:rsidP="00A46FEC">
            <w:pPr>
              <w:spacing w:after="0" w:line="259" w:lineRule="auto"/>
              <w:ind w:left="0" w:right="8" w:firstLine="0"/>
              <w:jc w:val="center"/>
              <w:rPr>
                <w:sz w:val="24"/>
                <w:szCs w:val="24"/>
              </w:rPr>
            </w:pPr>
            <w:proofErr w:type="spellStart"/>
            <w:r w:rsidRPr="00A46FEC">
              <w:rPr>
                <w:b/>
                <w:sz w:val="24"/>
                <w:szCs w:val="24"/>
              </w:rPr>
              <w:t>Not</w:t>
            </w:r>
            <w:proofErr w:type="spellEnd"/>
            <w:r w:rsidRPr="00A46FEC">
              <w:rPr>
                <w:b/>
                <w:sz w:val="24"/>
                <w:szCs w:val="24"/>
              </w:rPr>
              <w:t xml:space="preserve"> </w:t>
            </w:r>
            <w:proofErr w:type="spellStart"/>
            <w:r w:rsidRPr="00A46FEC">
              <w:rPr>
                <w:b/>
                <w:sz w:val="24"/>
                <w:szCs w:val="24"/>
              </w:rPr>
              <w:t>Known</w:t>
            </w:r>
            <w:proofErr w:type="spellEnd"/>
          </w:p>
        </w:tc>
      </w:tr>
      <w:tr w:rsidR="00A46FEC" w:rsidRPr="00A46FEC" w14:paraId="2BF20007" w14:textId="77777777" w:rsidTr="00A46FEC">
        <w:trPr>
          <w:cantSplit/>
          <w:trHeight w:val="1034"/>
          <w:tblHeader/>
          <w:jc w:val="center"/>
        </w:trPr>
        <w:tc>
          <w:tcPr>
            <w:tcW w:w="0" w:type="auto"/>
          </w:tcPr>
          <w:p w14:paraId="78AC940D" w14:textId="26BF4024" w:rsidR="00A46FEC" w:rsidRPr="00A46FEC" w:rsidRDefault="00A46FEC" w:rsidP="00A46FEC">
            <w:pPr>
              <w:spacing w:after="160" w:line="259" w:lineRule="auto"/>
              <w:ind w:left="0" w:firstLine="0"/>
              <w:rPr>
                <w:sz w:val="24"/>
                <w:szCs w:val="24"/>
              </w:rPr>
            </w:pPr>
            <w:proofErr w:type="spellStart"/>
            <w:r w:rsidRPr="00A46FEC">
              <w:rPr>
                <w:b/>
                <w:sz w:val="24"/>
                <w:szCs w:val="24"/>
              </w:rPr>
              <w:t>Endocrine</w:t>
            </w:r>
            <w:proofErr w:type="spellEnd"/>
            <w:r w:rsidRPr="00A46FEC">
              <w:rPr>
                <w:b/>
                <w:sz w:val="24"/>
                <w:szCs w:val="24"/>
              </w:rPr>
              <w:t xml:space="preserve"> </w:t>
            </w:r>
            <w:proofErr w:type="spellStart"/>
            <w:r w:rsidRPr="00A46FEC">
              <w:rPr>
                <w:b/>
                <w:sz w:val="24"/>
                <w:szCs w:val="24"/>
              </w:rPr>
              <w:t>Disorders</w:t>
            </w:r>
            <w:proofErr w:type="spellEnd"/>
            <w:r w:rsidRPr="00A46FEC">
              <w:rPr>
                <w:b/>
                <w:sz w:val="24"/>
                <w:szCs w:val="24"/>
              </w:rPr>
              <w:t xml:space="preserve"> </w:t>
            </w:r>
            <w:r w:rsidRPr="00A46FEC">
              <w:rPr>
                <w:sz w:val="24"/>
                <w:szCs w:val="24"/>
              </w:rPr>
              <w:t xml:space="preserve"> </w:t>
            </w:r>
          </w:p>
        </w:tc>
        <w:tc>
          <w:tcPr>
            <w:tcW w:w="1580" w:type="dxa"/>
          </w:tcPr>
          <w:p w14:paraId="0FB89F53" w14:textId="120C7375" w:rsidR="00A46FEC" w:rsidRPr="00A46FEC" w:rsidRDefault="00A46FEC" w:rsidP="00A46FEC">
            <w:pPr>
              <w:spacing w:after="0" w:line="259" w:lineRule="auto"/>
              <w:ind w:left="0" w:firstLine="0"/>
              <w:rPr>
                <w:b/>
                <w:sz w:val="24"/>
                <w:szCs w:val="24"/>
              </w:rPr>
            </w:pPr>
            <w:r w:rsidRPr="00A46FEC">
              <w:rPr>
                <w:rFonts w:eastAsia="Angsana New"/>
                <w:sz w:val="24"/>
                <w:szCs w:val="24"/>
              </w:rPr>
              <w:t xml:space="preserve"> </w:t>
            </w:r>
            <w:r w:rsidRPr="00A46FEC">
              <w:rPr>
                <w:sz w:val="24"/>
                <w:szCs w:val="24"/>
              </w:rPr>
              <w:t xml:space="preserve"> </w:t>
            </w:r>
          </w:p>
        </w:tc>
        <w:tc>
          <w:tcPr>
            <w:tcW w:w="1735" w:type="dxa"/>
          </w:tcPr>
          <w:p w14:paraId="38C4FC82" w14:textId="02B602D5" w:rsidR="00A46FEC" w:rsidRPr="00A46FEC" w:rsidRDefault="00A46FEC" w:rsidP="00A46FEC">
            <w:pPr>
              <w:spacing w:after="51" w:line="259" w:lineRule="auto"/>
              <w:ind w:left="0" w:right="8" w:firstLine="0"/>
              <w:rPr>
                <w:b/>
                <w:sz w:val="24"/>
                <w:szCs w:val="24"/>
              </w:rPr>
            </w:pPr>
            <w:r w:rsidRPr="00A46FEC">
              <w:rPr>
                <w:rFonts w:eastAsia="Angsana New"/>
                <w:sz w:val="24"/>
                <w:szCs w:val="24"/>
              </w:rPr>
              <w:t xml:space="preserve"> </w:t>
            </w:r>
            <w:r w:rsidRPr="00A46FEC">
              <w:rPr>
                <w:sz w:val="24"/>
                <w:szCs w:val="24"/>
              </w:rPr>
              <w:t xml:space="preserve"> </w:t>
            </w:r>
          </w:p>
        </w:tc>
        <w:tc>
          <w:tcPr>
            <w:tcW w:w="1528" w:type="dxa"/>
          </w:tcPr>
          <w:p w14:paraId="7817DA65" w14:textId="1B97691E" w:rsidR="00A46FEC" w:rsidRPr="00A46FEC" w:rsidRDefault="00A46FEC" w:rsidP="00A46FEC">
            <w:pPr>
              <w:spacing w:after="54" w:line="259" w:lineRule="auto"/>
              <w:ind w:left="0" w:right="13" w:firstLine="0"/>
              <w:rPr>
                <w:b/>
                <w:sz w:val="24"/>
                <w:szCs w:val="24"/>
              </w:rPr>
            </w:pPr>
            <w:r w:rsidRPr="00A46FEC">
              <w:rPr>
                <w:rFonts w:eastAsia="Angsana New"/>
                <w:sz w:val="24"/>
                <w:szCs w:val="24"/>
              </w:rPr>
              <w:t xml:space="preserve"> </w:t>
            </w:r>
            <w:r w:rsidRPr="00A46FEC">
              <w:rPr>
                <w:sz w:val="24"/>
                <w:szCs w:val="24"/>
              </w:rPr>
              <w:t xml:space="preserve"> </w:t>
            </w:r>
          </w:p>
        </w:tc>
        <w:tc>
          <w:tcPr>
            <w:tcW w:w="1737" w:type="dxa"/>
          </w:tcPr>
          <w:p w14:paraId="1AA85F2C" w14:textId="77777777" w:rsidR="00A46FEC" w:rsidRPr="00A46FEC" w:rsidRDefault="00A46FEC" w:rsidP="00A46FEC">
            <w:pPr>
              <w:spacing w:after="0" w:line="307" w:lineRule="auto"/>
              <w:ind w:left="0" w:firstLine="0"/>
              <w:rPr>
                <w:sz w:val="24"/>
                <w:szCs w:val="24"/>
                <w:lang w:val="en-US"/>
              </w:rPr>
            </w:pPr>
            <w:proofErr w:type="spellStart"/>
            <w:r w:rsidRPr="00A46FEC">
              <w:rPr>
                <w:sz w:val="24"/>
                <w:szCs w:val="24"/>
                <w:lang w:val="en-US"/>
              </w:rPr>
              <w:t>Hyperglycaemia</w:t>
            </w:r>
            <w:proofErr w:type="spellEnd"/>
            <w:r w:rsidRPr="00A46FEC">
              <w:rPr>
                <w:sz w:val="24"/>
                <w:szCs w:val="24"/>
                <w:lang w:val="en-US"/>
              </w:rPr>
              <w:t xml:space="preserve"> </w:t>
            </w:r>
            <w:r w:rsidRPr="00A46FEC">
              <w:rPr>
                <w:rFonts w:eastAsia="Angsana New"/>
                <w:sz w:val="24"/>
                <w:szCs w:val="24"/>
                <w:lang w:val="en-US"/>
              </w:rPr>
              <w:t>(</w:t>
            </w:r>
            <w:r w:rsidRPr="00A46FEC">
              <w:rPr>
                <w:sz w:val="24"/>
                <w:szCs w:val="24"/>
                <w:lang w:val="en-US"/>
              </w:rPr>
              <w:t xml:space="preserve">in patients with  </w:t>
            </w:r>
          </w:p>
          <w:p w14:paraId="4857D91A" w14:textId="77777777" w:rsidR="00A46FEC" w:rsidRPr="00A46FEC" w:rsidRDefault="00A46FEC" w:rsidP="00A46FEC">
            <w:pPr>
              <w:spacing w:after="45" w:line="259" w:lineRule="auto"/>
              <w:ind w:left="4" w:firstLine="0"/>
              <w:rPr>
                <w:sz w:val="24"/>
                <w:szCs w:val="24"/>
                <w:lang w:val="en-US"/>
              </w:rPr>
            </w:pPr>
            <w:r w:rsidRPr="00A46FEC">
              <w:rPr>
                <w:sz w:val="24"/>
                <w:szCs w:val="24"/>
                <w:lang w:val="en-US"/>
              </w:rPr>
              <w:t>pre</w:t>
            </w:r>
            <w:r w:rsidRPr="00A46FEC">
              <w:rPr>
                <w:rFonts w:eastAsia="Angsana New"/>
                <w:sz w:val="24"/>
                <w:szCs w:val="24"/>
                <w:lang w:val="en-US"/>
              </w:rPr>
              <w:t>-</w:t>
            </w:r>
            <w:r w:rsidRPr="00A46FEC">
              <w:rPr>
                <w:sz w:val="24"/>
                <w:szCs w:val="24"/>
                <w:lang w:val="en-US"/>
              </w:rPr>
              <w:t xml:space="preserve">existing  </w:t>
            </w:r>
          </w:p>
          <w:p w14:paraId="6D30842C" w14:textId="77777777" w:rsidR="00A46FEC" w:rsidRPr="00A46FEC" w:rsidRDefault="00A46FEC" w:rsidP="00A46FEC">
            <w:pPr>
              <w:spacing w:after="34" w:line="259" w:lineRule="auto"/>
              <w:ind w:left="2" w:firstLine="0"/>
              <w:rPr>
                <w:sz w:val="24"/>
                <w:szCs w:val="24"/>
              </w:rPr>
            </w:pPr>
            <w:proofErr w:type="spellStart"/>
            <w:r w:rsidRPr="00A46FEC">
              <w:rPr>
                <w:sz w:val="24"/>
                <w:szCs w:val="24"/>
              </w:rPr>
              <w:t>diabetes</w:t>
            </w:r>
            <w:proofErr w:type="spellEnd"/>
            <w:r w:rsidRPr="00A46FEC">
              <w:rPr>
                <w:rFonts w:eastAsia="Angsana New"/>
                <w:sz w:val="24"/>
                <w:szCs w:val="24"/>
              </w:rPr>
              <w:t>)</w:t>
            </w:r>
            <w:r w:rsidRPr="00A46FEC">
              <w:rPr>
                <w:sz w:val="24"/>
                <w:szCs w:val="24"/>
              </w:rPr>
              <w:t xml:space="preserve">; </w:t>
            </w:r>
            <w:proofErr w:type="spellStart"/>
            <w:r w:rsidRPr="00A46FEC">
              <w:rPr>
                <w:sz w:val="24"/>
                <w:szCs w:val="24"/>
              </w:rPr>
              <w:t>Blood</w:t>
            </w:r>
            <w:proofErr w:type="spellEnd"/>
            <w:r w:rsidRPr="00A46FEC">
              <w:rPr>
                <w:sz w:val="24"/>
                <w:szCs w:val="24"/>
              </w:rPr>
              <w:t xml:space="preserve">  </w:t>
            </w:r>
          </w:p>
          <w:p w14:paraId="4622465C" w14:textId="794B81FE" w:rsidR="00A46FEC" w:rsidRPr="00A46FEC" w:rsidRDefault="00A46FEC" w:rsidP="00A46FEC">
            <w:pPr>
              <w:spacing w:after="0" w:line="259" w:lineRule="auto"/>
              <w:ind w:left="0" w:right="8" w:firstLine="0"/>
              <w:rPr>
                <w:b/>
                <w:sz w:val="24"/>
                <w:szCs w:val="24"/>
              </w:rPr>
            </w:pPr>
            <w:proofErr w:type="spellStart"/>
            <w:r w:rsidRPr="00A46FEC">
              <w:rPr>
                <w:sz w:val="24"/>
                <w:szCs w:val="24"/>
              </w:rPr>
              <w:t>Prolactin</w:t>
            </w:r>
            <w:proofErr w:type="spellEnd"/>
            <w:r w:rsidRPr="00A46FEC">
              <w:rPr>
                <w:sz w:val="24"/>
                <w:szCs w:val="24"/>
              </w:rPr>
              <w:t xml:space="preserve"> </w:t>
            </w:r>
            <w:proofErr w:type="spellStart"/>
            <w:r w:rsidRPr="00A46FEC">
              <w:rPr>
                <w:sz w:val="24"/>
                <w:szCs w:val="24"/>
              </w:rPr>
              <w:t>Increased</w:t>
            </w:r>
            <w:proofErr w:type="spellEnd"/>
            <w:r w:rsidRPr="00A46FEC">
              <w:rPr>
                <w:sz w:val="24"/>
                <w:szCs w:val="24"/>
              </w:rPr>
              <w:t xml:space="preserve">  </w:t>
            </w:r>
          </w:p>
        </w:tc>
      </w:tr>
      <w:tr w:rsidR="00A46FEC" w:rsidRPr="00A46FEC" w14:paraId="184F6829" w14:textId="77777777" w:rsidTr="00A46FEC">
        <w:trPr>
          <w:cantSplit/>
          <w:trHeight w:val="245"/>
          <w:tblHeader/>
          <w:jc w:val="center"/>
        </w:trPr>
        <w:tc>
          <w:tcPr>
            <w:tcW w:w="0" w:type="auto"/>
          </w:tcPr>
          <w:p w14:paraId="58DFCF6B" w14:textId="23B6364A" w:rsidR="00A46FEC" w:rsidRPr="00A46FEC" w:rsidRDefault="00A46FEC" w:rsidP="00A46FEC">
            <w:pPr>
              <w:spacing w:after="0" w:line="259" w:lineRule="auto"/>
              <w:ind w:left="0" w:firstLine="0"/>
              <w:rPr>
                <w:b/>
                <w:sz w:val="24"/>
                <w:szCs w:val="24"/>
              </w:rPr>
            </w:pPr>
            <w:proofErr w:type="spellStart"/>
            <w:r w:rsidRPr="00A46FEC">
              <w:rPr>
                <w:b/>
                <w:sz w:val="24"/>
                <w:szCs w:val="24"/>
              </w:rPr>
              <w:t>Metabolism</w:t>
            </w:r>
            <w:proofErr w:type="spellEnd"/>
            <w:r w:rsidRPr="00A46FEC">
              <w:rPr>
                <w:b/>
                <w:sz w:val="24"/>
                <w:szCs w:val="24"/>
              </w:rPr>
              <w:t xml:space="preserve"> and </w:t>
            </w:r>
            <w:proofErr w:type="spellStart"/>
            <w:r w:rsidRPr="00A46FEC">
              <w:rPr>
                <w:b/>
                <w:sz w:val="24"/>
                <w:szCs w:val="24"/>
              </w:rPr>
              <w:t>Nutrition</w:t>
            </w:r>
            <w:proofErr w:type="spellEnd"/>
            <w:r w:rsidRPr="00A46FEC">
              <w:rPr>
                <w:b/>
                <w:sz w:val="24"/>
                <w:szCs w:val="24"/>
              </w:rPr>
              <w:t xml:space="preserve"> </w:t>
            </w:r>
            <w:proofErr w:type="spellStart"/>
            <w:r w:rsidRPr="00A46FEC">
              <w:rPr>
                <w:b/>
                <w:sz w:val="24"/>
                <w:szCs w:val="24"/>
              </w:rPr>
              <w:t>Disorders</w:t>
            </w:r>
            <w:proofErr w:type="spellEnd"/>
            <w:r w:rsidRPr="00A46FEC">
              <w:rPr>
                <w:b/>
                <w:sz w:val="24"/>
                <w:szCs w:val="24"/>
              </w:rPr>
              <w:t xml:space="preserve"> </w:t>
            </w:r>
            <w:r w:rsidRPr="00A46FEC">
              <w:rPr>
                <w:sz w:val="24"/>
                <w:szCs w:val="24"/>
              </w:rPr>
              <w:t xml:space="preserve"> </w:t>
            </w:r>
          </w:p>
        </w:tc>
        <w:tc>
          <w:tcPr>
            <w:tcW w:w="1580" w:type="dxa"/>
          </w:tcPr>
          <w:p w14:paraId="1D252EAA" w14:textId="204D7540" w:rsidR="00A46FEC" w:rsidRPr="00A46FEC" w:rsidRDefault="00A46FEC" w:rsidP="00A46FEC">
            <w:pPr>
              <w:spacing w:after="0" w:line="259" w:lineRule="auto"/>
              <w:ind w:left="0" w:firstLine="0"/>
              <w:rPr>
                <w:rFonts w:eastAsia="Angsana New"/>
                <w:sz w:val="24"/>
                <w:szCs w:val="24"/>
              </w:rPr>
            </w:pPr>
            <w:r w:rsidRPr="00A46FEC">
              <w:rPr>
                <w:rFonts w:eastAsia="Angsana New"/>
                <w:sz w:val="24"/>
                <w:szCs w:val="24"/>
              </w:rPr>
              <w:t xml:space="preserve"> </w:t>
            </w:r>
            <w:r w:rsidRPr="00A46FEC">
              <w:rPr>
                <w:sz w:val="24"/>
                <w:szCs w:val="24"/>
              </w:rPr>
              <w:t xml:space="preserve"> </w:t>
            </w:r>
          </w:p>
        </w:tc>
        <w:tc>
          <w:tcPr>
            <w:tcW w:w="1735" w:type="dxa"/>
          </w:tcPr>
          <w:p w14:paraId="367BEDB9" w14:textId="5697CCD9" w:rsidR="00A46FEC" w:rsidRPr="00A46FEC" w:rsidRDefault="00A46FEC" w:rsidP="00A46FEC">
            <w:pPr>
              <w:spacing w:after="51" w:line="259" w:lineRule="auto"/>
              <w:ind w:left="0" w:right="8" w:firstLine="0"/>
              <w:rPr>
                <w:rFonts w:eastAsia="Angsana New"/>
                <w:sz w:val="24"/>
                <w:szCs w:val="24"/>
              </w:rPr>
            </w:pPr>
            <w:proofErr w:type="spellStart"/>
            <w:r w:rsidRPr="00A46FEC">
              <w:rPr>
                <w:sz w:val="24"/>
                <w:szCs w:val="24"/>
              </w:rPr>
              <w:t>Anorexia</w:t>
            </w:r>
            <w:proofErr w:type="spellEnd"/>
            <w:r w:rsidRPr="00A46FEC">
              <w:rPr>
                <w:sz w:val="24"/>
                <w:szCs w:val="24"/>
              </w:rPr>
              <w:t xml:space="preserve">  </w:t>
            </w:r>
          </w:p>
        </w:tc>
        <w:tc>
          <w:tcPr>
            <w:tcW w:w="1528" w:type="dxa"/>
          </w:tcPr>
          <w:p w14:paraId="4B5BB45D" w14:textId="189A8E4E" w:rsidR="00A46FEC" w:rsidRPr="00A46FEC" w:rsidRDefault="00A46FEC" w:rsidP="00A46FEC">
            <w:pPr>
              <w:spacing w:after="54" w:line="259" w:lineRule="auto"/>
              <w:ind w:left="0" w:right="13" w:firstLine="0"/>
              <w:rPr>
                <w:rFonts w:eastAsia="Angsana New"/>
                <w:sz w:val="24"/>
                <w:szCs w:val="24"/>
              </w:rPr>
            </w:pPr>
            <w:r w:rsidRPr="00A46FEC">
              <w:rPr>
                <w:rFonts w:eastAsia="Angsana New"/>
                <w:sz w:val="24"/>
                <w:szCs w:val="24"/>
              </w:rPr>
              <w:t xml:space="preserve"> </w:t>
            </w:r>
            <w:r w:rsidRPr="00A46FEC">
              <w:rPr>
                <w:sz w:val="24"/>
                <w:szCs w:val="24"/>
              </w:rPr>
              <w:t xml:space="preserve"> </w:t>
            </w:r>
          </w:p>
        </w:tc>
        <w:tc>
          <w:tcPr>
            <w:tcW w:w="1737" w:type="dxa"/>
          </w:tcPr>
          <w:p w14:paraId="18232BAE" w14:textId="7C520845" w:rsidR="00A46FEC" w:rsidRPr="00A46FEC" w:rsidRDefault="00A46FEC" w:rsidP="00A46FEC">
            <w:pPr>
              <w:spacing w:after="0" w:line="307" w:lineRule="auto"/>
              <w:ind w:left="0" w:firstLine="0"/>
              <w:rPr>
                <w:sz w:val="24"/>
                <w:szCs w:val="24"/>
                <w:lang w:val="en-US"/>
              </w:rPr>
            </w:pPr>
            <w:proofErr w:type="spellStart"/>
            <w:r w:rsidRPr="00A46FEC">
              <w:rPr>
                <w:sz w:val="24"/>
                <w:szCs w:val="24"/>
              </w:rPr>
              <w:t>Hyponatraemia</w:t>
            </w:r>
            <w:proofErr w:type="spellEnd"/>
            <w:r w:rsidRPr="00A46FEC">
              <w:rPr>
                <w:sz w:val="24"/>
                <w:szCs w:val="24"/>
              </w:rPr>
              <w:t xml:space="preserve">  </w:t>
            </w:r>
          </w:p>
        </w:tc>
      </w:tr>
      <w:tr w:rsidR="00A46FEC" w:rsidRPr="00A46FEC" w14:paraId="4FDAAB27" w14:textId="77777777" w:rsidTr="00A46FEC">
        <w:trPr>
          <w:cantSplit/>
          <w:trHeight w:val="1034"/>
          <w:tblHeader/>
          <w:jc w:val="center"/>
        </w:trPr>
        <w:tc>
          <w:tcPr>
            <w:tcW w:w="0" w:type="auto"/>
          </w:tcPr>
          <w:p w14:paraId="5B3B54D3" w14:textId="7775AE53" w:rsidR="00A46FEC" w:rsidRPr="00A46FEC" w:rsidRDefault="00A46FEC" w:rsidP="00A46FEC">
            <w:pPr>
              <w:spacing w:after="160" w:line="259" w:lineRule="auto"/>
              <w:ind w:left="0" w:firstLine="0"/>
              <w:rPr>
                <w:b/>
                <w:sz w:val="24"/>
                <w:szCs w:val="24"/>
              </w:rPr>
            </w:pPr>
            <w:proofErr w:type="spellStart"/>
            <w:r w:rsidRPr="00A46FEC">
              <w:rPr>
                <w:b/>
                <w:sz w:val="24"/>
                <w:szCs w:val="24"/>
              </w:rPr>
              <w:t>Psychiatric</w:t>
            </w:r>
            <w:proofErr w:type="spellEnd"/>
            <w:r w:rsidRPr="00A46FEC">
              <w:rPr>
                <w:b/>
                <w:sz w:val="24"/>
                <w:szCs w:val="24"/>
              </w:rPr>
              <w:t xml:space="preserve"> </w:t>
            </w:r>
            <w:r w:rsidRPr="00A46FEC">
              <w:rPr>
                <w:sz w:val="24"/>
                <w:szCs w:val="24"/>
              </w:rPr>
              <w:t xml:space="preserve"> </w:t>
            </w:r>
            <w:proofErr w:type="spellStart"/>
            <w:r w:rsidRPr="00A46FEC">
              <w:rPr>
                <w:b/>
                <w:sz w:val="24"/>
                <w:szCs w:val="24"/>
              </w:rPr>
              <w:t>Disorders</w:t>
            </w:r>
            <w:proofErr w:type="spellEnd"/>
            <w:r w:rsidRPr="00A46FEC">
              <w:rPr>
                <w:b/>
                <w:sz w:val="24"/>
                <w:szCs w:val="24"/>
              </w:rPr>
              <w:t xml:space="preserve"> </w:t>
            </w:r>
            <w:r w:rsidRPr="00A46FEC">
              <w:rPr>
                <w:sz w:val="24"/>
                <w:szCs w:val="24"/>
              </w:rPr>
              <w:t xml:space="preserve"> </w:t>
            </w:r>
          </w:p>
        </w:tc>
        <w:tc>
          <w:tcPr>
            <w:tcW w:w="1580" w:type="dxa"/>
          </w:tcPr>
          <w:p w14:paraId="0E32190B" w14:textId="78AD8E99" w:rsidR="00A46FEC" w:rsidRPr="00A46FEC" w:rsidRDefault="00A46FEC" w:rsidP="00A46FEC">
            <w:pPr>
              <w:spacing w:after="0" w:line="259" w:lineRule="auto"/>
              <w:ind w:left="0" w:firstLine="0"/>
              <w:rPr>
                <w:rFonts w:eastAsia="Angsana New"/>
                <w:sz w:val="24"/>
                <w:szCs w:val="24"/>
              </w:rPr>
            </w:pPr>
            <w:r w:rsidRPr="00A46FEC">
              <w:rPr>
                <w:rFonts w:eastAsia="Angsana New"/>
                <w:sz w:val="24"/>
                <w:szCs w:val="24"/>
              </w:rPr>
              <w:t xml:space="preserve"> </w:t>
            </w:r>
            <w:r w:rsidRPr="00A46FEC">
              <w:rPr>
                <w:sz w:val="24"/>
                <w:szCs w:val="24"/>
              </w:rPr>
              <w:t xml:space="preserve"> </w:t>
            </w:r>
          </w:p>
        </w:tc>
        <w:tc>
          <w:tcPr>
            <w:tcW w:w="1735" w:type="dxa"/>
          </w:tcPr>
          <w:p w14:paraId="35448BBA" w14:textId="77777777" w:rsidR="00A46FEC" w:rsidRPr="00A46FEC" w:rsidRDefault="00A46FEC" w:rsidP="00A46FEC">
            <w:pPr>
              <w:spacing w:after="0" w:line="259" w:lineRule="auto"/>
              <w:ind w:left="0" w:right="4" w:firstLine="0"/>
              <w:rPr>
                <w:sz w:val="24"/>
                <w:szCs w:val="24"/>
              </w:rPr>
            </w:pPr>
            <w:proofErr w:type="spellStart"/>
            <w:r w:rsidRPr="00A46FEC">
              <w:rPr>
                <w:sz w:val="24"/>
                <w:szCs w:val="24"/>
              </w:rPr>
              <w:t>Depression</w:t>
            </w:r>
            <w:proofErr w:type="spellEnd"/>
            <w:r w:rsidRPr="00A46FEC">
              <w:rPr>
                <w:sz w:val="24"/>
                <w:szCs w:val="24"/>
              </w:rPr>
              <w:t xml:space="preserve">;  </w:t>
            </w:r>
          </w:p>
          <w:p w14:paraId="21B13A0F" w14:textId="77777777" w:rsidR="00A46FEC" w:rsidRPr="00A46FEC" w:rsidRDefault="00A46FEC" w:rsidP="00A46FEC">
            <w:pPr>
              <w:spacing w:after="0" w:line="259" w:lineRule="auto"/>
              <w:ind w:left="0" w:firstLine="0"/>
              <w:rPr>
                <w:sz w:val="24"/>
                <w:szCs w:val="24"/>
              </w:rPr>
            </w:pPr>
            <w:proofErr w:type="spellStart"/>
            <w:r w:rsidRPr="00A46FEC">
              <w:rPr>
                <w:sz w:val="24"/>
                <w:szCs w:val="24"/>
              </w:rPr>
              <w:t>Insomnia</w:t>
            </w:r>
            <w:proofErr w:type="spellEnd"/>
            <w:r w:rsidRPr="00A46FEC">
              <w:rPr>
                <w:sz w:val="24"/>
                <w:szCs w:val="24"/>
              </w:rPr>
              <w:t xml:space="preserve">;  </w:t>
            </w:r>
          </w:p>
          <w:p w14:paraId="270D22F9" w14:textId="77777777" w:rsidR="00A46FEC" w:rsidRPr="00A46FEC" w:rsidRDefault="00A46FEC" w:rsidP="00A46FEC">
            <w:pPr>
              <w:spacing w:after="0" w:line="259" w:lineRule="auto"/>
              <w:ind w:left="0" w:firstLine="0"/>
              <w:rPr>
                <w:sz w:val="24"/>
                <w:szCs w:val="24"/>
              </w:rPr>
            </w:pPr>
            <w:proofErr w:type="spellStart"/>
            <w:r w:rsidRPr="00A46FEC">
              <w:rPr>
                <w:sz w:val="24"/>
                <w:szCs w:val="24"/>
              </w:rPr>
              <w:t>Agitation</w:t>
            </w:r>
            <w:proofErr w:type="spellEnd"/>
            <w:r w:rsidRPr="00A46FEC">
              <w:rPr>
                <w:sz w:val="24"/>
                <w:szCs w:val="24"/>
              </w:rPr>
              <w:t xml:space="preserve">;  </w:t>
            </w:r>
          </w:p>
          <w:p w14:paraId="32F76E2C" w14:textId="3E0375E9" w:rsidR="00A46FEC" w:rsidRPr="00A46FEC" w:rsidRDefault="00A46FEC" w:rsidP="00A46FEC">
            <w:pPr>
              <w:spacing w:after="51" w:line="259" w:lineRule="auto"/>
              <w:ind w:left="0" w:right="8" w:firstLine="0"/>
              <w:rPr>
                <w:sz w:val="24"/>
                <w:szCs w:val="24"/>
              </w:rPr>
            </w:pPr>
            <w:proofErr w:type="spellStart"/>
            <w:r w:rsidRPr="00A46FEC">
              <w:rPr>
                <w:sz w:val="24"/>
                <w:szCs w:val="24"/>
              </w:rPr>
              <w:t>Restlessness</w:t>
            </w:r>
            <w:proofErr w:type="spellEnd"/>
            <w:r w:rsidRPr="00A46FEC">
              <w:rPr>
                <w:sz w:val="24"/>
                <w:szCs w:val="24"/>
              </w:rPr>
              <w:t xml:space="preserve">  </w:t>
            </w:r>
          </w:p>
        </w:tc>
        <w:tc>
          <w:tcPr>
            <w:tcW w:w="1528" w:type="dxa"/>
          </w:tcPr>
          <w:p w14:paraId="594A6A25" w14:textId="25CF421D" w:rsidR="00A46FEC" w:rsidRPr="00A46FEC" w:rsidRDefault="00A46FEC" w:rsidP="00A46FEC">
            <w:pPr>
              <w:spacing w:after="54" w:line="259" w:lineRule="auto"/>
              <w:ind w:left="0" w:right="13" w:firstLine="0"/>
              <w:rPr>
                <w:rFonts w:eastAsia="Angsana New"/>
                <w:sz w:val="24"/>
                <w:szCs w:val="24"/>
              </w:rPr>
            </w:pPr>
            <w:r w:rsidRPr="00A46FEC">
              <w:rPr>
                <w:rFonts w:eastAsia="Angsana New"/>
                <w:sz w:val="24"/>
                <w:szCs w:val="24"/>
              </w:rPr>
              <w:t xml:space="preserve"> </w:t>
            </w:r>
            <w:r w:rsidRPr="00A46FEC">
              <w:rPr>
                <w:sz w:val="24"/>
                <w:szCs w:val="24"/>
              </w:rPr>
              <w:t xml:space="preserve"> </w:t>
            </w:r>
          </w:p>
        </w:tc>
        <w:tc>
          <w:tcPr>
            <w:tcW w:w="1737" w:type="dxa"/>
          </w:tcPr>
          <w:p w14:paraId="16D6F751" w14:textId="1B281D8A" w:rsidR="00A46FEC" w:rsidRPr="00A46FEC" w:rsidRDefault="00A46FEC" w:rsidP="00A46FEC">
            <w:pPr>
              <w:spacing w:after="0" w:line="307" w:lineRule="auto"/>
              <w:ind w:left="0" w:firstLine="0"/>
              <w:rPr>
                <w:sz w:val="24"/>
                <w:szCs w:val="24"/>
              </w:rPr>
            </w:pPr>
            <w:proofErr w:type="spellStart"/>
            <w:r w:rsidRPr="00A46FEC">
              <w:rPr>
                <w:sz w:val="24"/>
                <w:szCs w:val="24"/>
              </w:rPr>
              <w:t>Libido</w:t>
            </w:r>
            <w:proofErr w:type="spellEnd"/>
            <w:r w:rsidRPr="00A46FEC">
              <w:rPr>
                <w:sz w:val="24"/>
                <w:szCs w:val="24"/>
              </w:rPr>
              <w:t xml:space="preserve"> </w:t>
            </w:r>
            <w:proofErr w:type="spellStart"/>
            <w:r w:rsidRPr="00A46FEC">
              <w:rPr>
                <w:sz w:val="24"/>
                <w:szCs w:val="24"/>
              </w:rPr>
              <w:t>Decreased</w:t>
            </w:r>
            <w:proofErr w:type="spellEnd"/>
            <w:r w:rsidRPr="00A46FEC">
              <w:rPr>
                <w:sz w:val="24"/>
                <w:szCs w:val="24"/>
              </w:rPr>
              <w:t xml:space="preserve">  </w:t>
            </w:r>
          </w:p>
        </w:tc>
      </w:tr>
      <w:tr w:rsidR="00A46FEC" w:rsidRPr="00A46FEC" w14:paraId="651024FD" w14:textId="77777777" w:rsidTr="00A46FEC">
        <w:trPr>
          <w:cantSplit/>
          <w:trHeight w:val="1034"/>
          <w:tblHeader/>
          <w:jc w:val="center"/>
        </w:trPr>
        <w:tc>
          <w:tcPr>
            <w:tcW w:w="0" w:type="auto"/>
          </w:tcPr>
          <w:p w14:paraId="2C194DE6" w14:textId="77777777" w:rsidR="00A46FEC" w:rsidRPr="00A46FEC" w:rsidRDefault="00A46FEC" w:rsidP="00A46FEC">
            <w:pPr>
              <w:spacing w:after="0" w:line="259" w:lineRule="auto"/>
              <w:ind w:left="10" w:firstLine="0"/>
              <w:rPr>
                <w:sz w:val="24"/>
                <w:szCs w:val="24"/>
              </w:rPr>
            </w:pPr>
            <w:proofErr w:type="spellStart"/>
            <w:r w:rsidRPr="00A46FEC">
              <w:rPr>
                <w:b/>
                <w:sz w:val="24"/>
                <w:szCs w:val="24"/>
              </w:rPr>
              <w:t>Nervous</w:t>
            </w:r>
            <w:proofErr w:type="spellEnd"/>
            <w:r w:rsidRPr="00A46FEC">
              <w:rPr>
                <w:b/>
                <w:sz w:val="24"/>
                <w:szCs w:val="24"/>
              </w:rPr>
              <w:t xml:space="preserve"> </w:t>
            </w:r>
            <w:r w:rsidRPr="00A46FEC">
              <w:rPr>
                <w:sz w:val="24"/>
                <w:szCs w:val="24"/>
              </w:rPr>
              <w:t xml:space="preserve"> </w:t>
            </w:r>
          </w:p>
          <w:p w14:paraId="61CE3EEE" w14:textId="77777777" w:rsidR="00A46FEC" w:rsidRPr="00A46FEC" w:rsidRDefault="00A46FEC" w:rsidP="00A46FEC">
            <w:pPr>
              <w:spacing w:after="0" w:line="259" w:lineRule="auto"/>
              <w:ind w:left="10" w:firstLine="0"/>
              <w:rPr>
                <w:sz w:val="24"/>
                <w:szCs w:val="24"/>
              </w:rPr>
            </w:pPr>
            <w:r w:rsidRPr="00A46FEC">
              <w:rPr>
                <w:b/>
                <w:sz w:val="24"/>
                <w:szCs w:val="24"/>
              </w:rPr>
              <w:t xml:space="preserve">System </w:t>
            </w:r>
            <w:r w:rsidRPr="00A46FEC">
              <w:rPr>
                <w:sz w:val="24"/>
                <w:szCs w:val="24"/>
              </w:rPr>
              <w:t xml:space="preserve"> </w:t>
            </w:r>
          </w:p>
          <w:p w14:paraId="595F8789" w14:textId="40510A27" w:rsidR="00A46FEC" w:rsidRPr="00A46FEC" w:rsidRDefault="00A46FEC" w:rsidP="00A46FEC">
            <w:pPr>
              <w:spacing w:after="160" w:line="259" w:lineRule="auto"/>
              <w:ind w:left="0" w:firstLine="0"/>
              <w:rPr>
                <w:b/>
                <w:sz w:val="24"/>
                <w:szCs w:val="24"/>
              </w:rPr>
            </w:pPr>
            <w:proofErr w:type="spellStart"/>
            <w:r w:rsidRPr="00A46FEC">
              <w:rPr>
                <w:b/>
                <w:sz w:val="24"/>
                <w:szCs w:val="24"/>
              </w:rPr>
              <w:t>Disorders</w:t>
            </w:r>
            <w:proofErr w:type="spellEnd"/>
            <w:r w:rsidRPr="00A46FEC">
              <w:rPr>
                <w:b/>
                <w:sz w:val="24"/>
                <w:szCs w:val="24"/>
              </w:rPr>
              <w:t xml:space="preserve"> </w:t>
            </w:r>
            <w:r w:rsidRPr="00A46FEC">
              <w:rPr>
                <w:sz w:val="24"/>
                <w:szCs w:val="24"/>
              </w:rPr>
              <w:t xml:space="preserve"> </w:t>
            </w:r>
          </w:p>
        </w:tc>
        <w:tc>
          <w:tcPr>
            <w:tcW w:w="1580" w:type="dxa"/>
          </w:tcPr>
          <w:p w14:paraId="40DF8662" w14:textId="7FFF3DE6" w:rsidR="00A46FEC" w:rsidRPr="00A46FEC" w:rsidRDefault="00A46FEC" w:rsidP="00A46FEC">
            <w:pPr>
              <w:spacing w:after="0" w:line="259" w:lineRule="auto"/>
              <w:ind w:left="0" w:firstLine="0"/>
              <w:rPr>
                <w:rFonts w:eastAsia="Angsana New"/>
                <w:sz w:val="24"/>
                <w:szCs w:val="24"/>
              </w:rPr>
            </w:pPr>
            <w:proofErr w:type="spellStart"/>
            <w:r w:rsidRPr="00A46FEC">
              <w:rPr>
                <w:sz w:val="24"/>
                <w:szCs w:val="24"/>
              </w:rPr>
              <w:t>Dizziness</w:t>
            </w:r>
            <w:proofErr w:type="spellEnd"/>
            <w:r w:rsidRPr="00A46FEC">
              <w:rPr>
                <w:sz w:val="24"/>
                <w:szCs w:val="24"/>
              </w:rPr>
              <w:t xml:space="preserve">; </w:t>
            </w:r>
            <w:proofErr w:type="spellStart"/>
            <w:r w:rsidRPr="00A46FEC">
              <w:rPr>
                <w:sz w:val="24"/>
                <w:szCs w:val="24"/>
              </w:rPr>
              <w:t>Somnolence</w:t>
            </w:r>
            <w:proofErr w:type="spellEnd"/>
            <w:r w:rsidRPr="00A46FEC">
              <w:rPr>
                <w:sz w:val="24"/>
                <w:szCs w:val="24"/>
              </w:rPr>
              <w:t xml:space="preserve">;  </w:t>
            </w:r>
          </w:p>
        </w:tc>
        <w:tc>
          <w:tcPr>
            <w:tcW w:w="1735" w:type="dxa"/>
          </w:tcPr>
          <w:p w14:paraId="7DF6A88C" w14:textId="77777777" w:rsidR="00A46FEC" w:rsidRPr="00A46FEC" w:rsidRDefault="00A46FEC" w:rsidP="00A46FEC">
            <w:pPr>
              <w:spacing w:after="0" w:line="259" w:lineRule="auto"/>
              <w:rPr>
                <w:sz w:val="24"/>
                <w:szCs w:val="24"/>
                <w:lang w:val="en-US"/>
              </w:rPr>
            </w:pPr>
            <w:r w:rsidRPr="00A46FEC">
              <w:rPr>
                <w:sz w:val="24"/>
                <w:szCs w:val="24"/>
                <w:lang w:val="en-US"/>
              </w:rPr>
              <w:t xml:space="preserve">Extrapyramidal  </w:t>
            </w:r>
          </w:p>
          <w:p w14:paraId="7AACF6C5" w14:textId="77777777" w:rsidR="00A46FEC" w:rsidRPr="00A46FEC" w:rsidRDefault="00A46FEC" w:rsidP="00A46FEC">
            <w:pPr>
              <w:spacing w:after="0" w:line="259" w:lineRule="auto"/>
              <w:ind w:left="0" w:right="4" w:firstLine="0"/>
              <w:rPr>
                <w:sz w:val="24"/>
                <w:szCs w:val="24"/>
                <w:lang w:val="en-US"/>
              </w:rPr>
            </w:pPr>
            <w:proofErr w:type="gramStart"/>
            <w:r w:rsidRPr="00A46FEC">
              <w:rPr>
                <w:sz w:val="24"/>
                <w:szCs w:val="24"/>
                <w:lang w:val="en-US"/>
              </w:rPr>
              <w:t>Disorder;</w:t>
            </w:r>
            <w:proofErr w:type="gramEnd"/>
            <w:r w:rsidRPr="00A46FEC">
              <w:rPr>
                <w:sz w:val="24"/>
                <w:szCs w:val="24"/>
                <w:lang w:val="en-US"/>
              </w:rPr>
              <w:t xml:space="preserve">  </w:t>
            </w:r>
          </w:p>
          <w:p w14:paraId="5883E3C4" w14:textId="77777777" w:rsidR="00A46FEC" w:rsidRPr="00A46FEC" w:rsidRDefault="00A46FEC" w:rsidP="00A46FEC">
            <w:pPr>
              <w:spacing w:after="0" w:line="259" w:lineRule="auto"/>
              <w:ind w:left="0" w:right="2" w:firstLine="0"/>
              <w:rPr>
                <w:sz w:val="24"/>
                <w:szCs w:val="24"/>
                <w:lang w:val="en-US"/>
              </w:rPr>
            </w:pPr>
            <w:proofErr w:type="gramStart"/>
            <w:r w:rsidRPr="00A46FEC">
              <w:rPr>
                <w:sz w:val="24"/>
                <w:szCs w:val="24"/>
                <w:lang w:val="en-US"/>
              </w:rPr>
              <w:t>Akathisia;</w:t>
            </w:r>
            <w:proofErr w:type="gramEnd"/>
            <w:r w:rsidRPr="00A46FEC">
              <w:rPr>
                <w:sz w:val="24"/>
                <w:szCs w:val="24"/>
                <w:lang w:val="en-US"/>
              </w:rPr>
              <w:t xml:space="preserve">  </w:t>
            </w:r>
          </w:p>
          <w:p w14:paraId="56C5CE50" w14:textId="77777777" w:rsidR="00A46FEC" w:rsidRPr="00A46FEC" w:rsidRDefault="00A46FEC" w:rsidP="00A46FEC">
            <w:pPr>
              <w:spacing w:after="0" w:line="259" w:lineRule="auto"/>
              <w:ind w:left="0" w:right="3" w:firstLine="0"/>
              <w:rPr>
                <w:sz w:val="24"/>
                <w:szCs w:val="24"/>
                <w:lang w:val="en-US"/>
              </w:rPr>
            </w:pPr>
            <w:proofErr w:type="gramStart"/>
            <w:r w:rsidRPr="00A46FEC">
              <w:rPr>
                <w:sz w:val="24"/>
                <w:szCs w:val="24"/>
                <w:lang w:val="en-US"/>
              </w:rPr>
              <w:t>Headache;</w:t>
            </w:r>
            <w:proofErr w:type="gramEnd"/>
            <w:r w:rsidRPr="00A46FEC">
              <w:rPr>
                <w:sz w:val="24"/>
                <w:szCs w:val="24"/>
                <w:lang w:val="en-US"/>
              </w:rPr>
              <w:t xml:space="preserve">  </w:t>
            </w:r>
          </w:p>
          <w:p w14:paraId="7D88B36B" w14:textId="77777777" w:rsidR="00A46FEC" w:rsidRPr="00A46FEC" w:rsidRDefault="00A46FEC" w:rsidP="00A46FEC">
            <w:pPr>
              <w:spacing w:after="0" w:line="259" w:lineRule="auto"/>
              <w:ind w:left="0" w:right="4" w:firstLine="0"/>
              <w:rPr>
                <w:sz w:val="24"/>
                <w:szCs w:val="24"/>
                <w:lang w:val="en-US"/>
              </w:rPr>
            </w:pPr>
            <w:proofErr w:type="gramStart"/>
            <w:r w:rsidRPr="00A46FEC">
              <w:rPr>
                <w:sz w:val="24"/>
                <w:szCs w:val="24"/>
                <w:lang w:val="en-US"/>
              </w:rPr>
              <w:t>Tremor;</w:t>
            </w:r>
            <w:proofErr w:type="gramEnd"/>
            <w:r w:rsidRPr="00A46FEC">
              <w:rPr>
                <w:sz w:val="24"/>
                <w:szCs w:val="24"/>
                <w:lang w:val="en-US"/>
              </w:rPr>
              <w:t xml:space="preserve">  </w:t>
            </w:r>
          </w:p>
          <w:p w14:paraId="5A3341DB" w14:textId="00580058" w:rsidR="00A46FEC" w:rsidRPr="00A46FEC" w:rsidRDefault="00A46FEC" w:rsidP="00A46FEC">
            <w:pPr>
              <w:spacing w:after="0" w:line="259" w:lineRule="auto"/>
              <w:ind w:left="0" w:right="4" w:firstLine="0"/>
              <w:rPr>
                <w:sz w:val="24"/>
                <w:szCs w:val="24"/>
              </w:rPr>
            </w:pPr>
            <w:proofErr w:type="spellStart"/>
            <w:r w:rsidRPr="00A46FEC">
              <w:rPr>
                <w:sz w:val="24"/>
                <w:szCs w:val="24"/>
              </w:rPr>
              <w:t>Lethargy</w:t>
            </w:r>
            <w:proofErr w:type="spellEnd"/>
            <w:r w:rsidRPr="00A46FEC">
              <w:rPr>
                <w:sz w:val="24"/>
                <w:szCs w:val="24"/>
              </w:rPr>
              <w:t xml:space="preserve">; </w:t>
            </w:r>
            <w:proofErr w:type="spellStart"/>
            <w:r w:rsidRPr="00A46FEC">
              <w:rPr>
                <w:sz w:val="24"/>
                <w:szCs w:val="24"/>
              </w:rPr>
              <w:t>Muscle</w:t>
            </w:r>
            <w:proofErr w:type="spellEnd"/>
            <w:r w:rsidRPr="00A46FEC">
              <w:rPr>
                <w:sz w:val="24"/>
                <w:szCs w:val="24"/>
              </w:rPr>
              <w:t xml:space="preserve"> </w:t>
            </w:r>
            <w:proofErr w:type="spellStart"/>
            <w:r w:rsidRPr="00A46FEC">
              <w:rPr>
                <w:sz w:val="24"/>
                <w:szCs w:val="24"/>
              </w:rPr>
              <w:t>Rigidity</w:t>
            </w:r>
            <w:proofErr w:type="spellEnd"/>
            <w:r w:rsidRPr="00A46FEC">
              <w:rPr>
                <w:sz w:val="24"/>
                <w:szCs w:val="24"/>
              </w:rPr>
              <w:t xml:space="preserve">  </w:t>
            </w:r>
          </w:p>
        </w:tc>
        <w:tc>
          <w:tcPr>
            <w:tcW w:w="1528" w:type="dxa"/>
          </w:tcPr>
          <w:p w14:paraId="4B11D5CF" w14:textId="77777777" w:rsidR="00A46FEC" w:rsidRPr="00A46FEC" w:rsidRDefault="00A46FEC" w:rsidP="00A46FEC">
            <w:pPr>
              <w:spacing w:after="0" w:line="259" w:lineRule="auto"/>
              <w:ind w:left="0" w:right="5" w:firstLine="0"/>
              <w:rPr>
                <w:sz w:val="24"/>
                <w:szCs w:val="24"/>
                <w:lang w:val="en-US"/>
              </w:rPr>
            </w:pPr>
            <w:proofErr w:type="gramStart"/>
            <w:r w:rsidRPr="00A46FEC">
              <w:rPr>
                <w:sz w:val="24"/>
                <w:szCs w:val="24"/>
                <w:lang w:val="en-US"/>
              </w:rPr>
              <w:t>Bradykinesia;</w:t>
            </w:r>
            <w:proofErr w:type="gramEnd"/>
            <w:r w:rsidRPr="00A46FEC">
              <w:rPr>
                <w:sz w:val="24"/>
                <w:szCs w:val="24"/>
                <w:lang w:val="en-US"/>
              </w:rPr>
              <w:t xml:space="preserve">  </w:t>
            </w:r>
          </w:p>
          <w:p w14:paraId="064435A1" w14:textId="77777777" w:rsidR="00A46FEC" w:rsidRPr="00A46FEC" w:rsidRDefault="00A46FEC" w:rsidP="00A46FEC">
            <w:pPr>
              <w:spacing w:after="2" w:line="254" w:lineRule="auto"/>
              <w:ind w:left="0" w:firstLine="0"/>
              <w:rPr>
                <w:sz w:val="24"/>
                <w:szCs w:val="24"/>
                <w:lang w:val="en-US"/>
              </w:rPr>
            </w:pPr>
            <w:r w:rsidRPr="00A46FEC">
              <w:rPr>
                <w:sz w:val="24"/>
                <w:szCs w:val="24"/>
                <w:lang w:val="en-US"/>
              </w:rPr>
              <w:t xml:space="preserve">Cogwheel </w:t>
            </w:r>
            <w:proofErr w:type="gramStart"/>
            <w:r w:rsidRPr="00A46FEC">
              <w:rPr>
                <w:sz w:val="24"/>
                <w:szCs w:val="24"/>
                <w:lang w:val="en-US"/>
              </w:rPr>
              <w:t>Rigidity;  Dyskinesia</w:t>
            </w:r>
            <w:proofErr w:type="gramEnd"/>
            <w:r w:rsidRPr="00A46FEC">
              <w:rPr>
                <w:sz w:val="24"/>
                <w:szCs w:val="24"/>
                <w:lang w:val="en-US"/>
              </w:rPr>
              <w:t xml:space="preserve">;  </w:t>
            </w:r>
          </w:p>
          <w:p w14:paraId="7B7249BE" w14:textId="01CA11AC" w:rsidR="00A46FEC" w:rsidRPr="00A46FEC" w:rsidRDefault="00A46FEC" w:rsidP="00A46FEC">
            <w:pPr>
              <w:spacing w:after="54" w:line="259" w:lineRule="auto"/>
              <w:ind w:left="0" w:right="13" w:firstLine="0"/>
              <w:rPr>
                <w:rFonts w:eastAsia="Angsana New"/>
                <w:sz w:val="24"/>
                <w:szCs w:val="24"/>
              </w:rPr>
            </w:pPr>
            <w:r w:rsidRPr="00A46FEC">
              <w:rPr>
                <w:sz w:val="24"/>
                <w:szCs w:val="24"/>
                <w:lang w:val="en-US"/>
              </w:rPr>
              <w:t xml:space="preserve">Dystonia; Dysarthria </w:t>
            </w:r>
          </w:p>
        </w:tc>
        <w:tc>
          <w:tcPr>
            <w:tcW w:w="1737" w:type="dxa"/>
          </w:tcPr>
          <w:p w14:paraId="40149F18" w14:textId="77777777" w:rsidR="00A46FEC" w:rsidRPr="00A46FEC" w:rsidRDefault="00A46FEC" w:rsidP="00A46FEC">
            <w:pPr>
              <w:spacing w:after="0" w:line="259" w:lineRule="auto"/>
              <w:ind w:left="2" w:firstLine="0"/>
              <w:rPr>
                <w:sz w:val="24"/>
                <w:szCs w:val="24"/>
                <w:lang w:val="en-US"/>
              </w:rPr>
            </w:pPr>
            <w:r w:rsidRPr="00A46FEC">
              <w:rPr>
                <w:sz w:val="24"/>
                <w:szCs w:val="24"/>
                <w:lang w:val="en-US"/>
              </w:rPr>
              <w:t xml:space="preserve">Neuroleptic  </w:t>
            </w:r>
          </w:p>
          <w:p w14:paraId="72282A9E" w14:textId="77777777" w:rsidR="00A46FEC" w:rsidRPr="00A46FEC" w:rsidRDefault="00A46FEC" w:rsidP="00A46FEC">
            <w:pPr>
              <w:spacing w:after="0" w:line="259" w:lineRule="auto"/>
              <w:ind w:left="1" w:firstLine="0"/>
              <w:rPr>
                <w:sz w:val="24"/>
                <w:szCs w:val="24"/>
                <w:lang w:val="en-US"/>
              </w:rPr>
            </w:pPr>
            <w:r w:rsidRPr="00A46FEC">
              <w:rPr>
                <w:sz w:val="24"/>
                <w:szCs w:val="24"/>
                <w:lang w:val="en-US"/>
              </w:rPr>
              <w:t xml:space="preserve">Malignant  </w:t>
            </w:r>
          </w:p>
          <w:p w14:paraId="06EC417D" w14:textId="75F8FC88" w:rsidR="00A46FEC" w:rsidRPr="00A46FEC" w:rsidRDefault="00A46FEC" w:rsidP="00A46FEC">
            <w:pPr>
              <w:spacing w:after="0" w:line="259" w:lineRule="auto"/>
              <w:rPr>
                <w:sz w:val="24"/>
                <w:szCs w:val="24"/>
                <w:lang w:val="en-US"/>
              </w:rPr>
            </w:pPr>
            <w:r w:rsidRPr="00A46FEC">
              <w:rPr>
                <w:sz w:val="24"/>
                <w:szCs w:val="24"/>
                <w:lang w:val="en-US"/>
              </w:rPr>
              <w:t xml:space="preserve">Syndrome; Grand Mal </w:t>
            </w:r>
            <w:proofErr w:type="gramStart"/>
            <w:r w:rsidRPr="00A46FEC">
              <w:rPr>
                <w:sz w:val="24"/>
                <w:szCs w:val="24"/>
                <w:lang w:val="en-US"/>
              </w:rPr>
              <w:t>Convulsion;</w:t>
            </w:r>
            <w:proofErr w:type="gramEnd"/>
            <w:r w:rsidRPr="00A46FEC">
              <w:rPr>
                <w:sz w:val="24"/>
                <w:szCs w:val="24"/>
                <w:lang w:val="en-US"/>
              </w:rPr>
              <w:t xml:space="preserve">  </w:t>
            </w:r>
          </w:p>
          <w:p w14:paraId="6A840065" w14:textId="30991E18" w:rsidR="00A46FEC" w:rsidRPr="00A46FEC" w:rsidRDefault="00A46FEC" w:rsidP="00A46FEC">
            <w:pPr>
              <w:spacing w:after="0" w:line="307" w:lineRule="auto"/>
              <w:ind w:left="0" w:firstLine="0"/>
              <w:rPr>
                <w:sz w:val="24"/>
                <w:szCs w:val="24"/>
              </w:rPr>
            </w:pPr>
            <w:proofErr w:type="spellStart"/>
            <w:r w:rsidRPr="00A46FEC">
              <w:rPr>
                <w:sz w:val="24"/>
                <w:szCs w:val="24"/>
              </w:rPr>
              <w:t>Tardive</w:t>
            </w:r>
            <w:proofErr w:type="spellEnd"/>
            <w:r w:rsidRPr="00A46FEC">
              <w:rPr>
                <w:sz w:val="24"/>
                <w:szCs w:val="24"/>
              </w:rPr>
              <w:t xml:space="preserve"> </w:t>
            </w:r>
            <w:proofErr w:type="spellStart"/>
            <w:r w:rsidRPr="00A46FEC">
              <w:rPr>
                <w:sz w:val="24"/>
                <w:szCs w:val="24"/>
              </w:rPr>
              <w:t>Dyskinesia</w:t>
            </w:r>
            <w:proofErr w:type="spellEnd"/>
            <w:r w:rsidRPr="00A46FEC">
              <w:rPr>
                <w:sz w:val="24"/>
                <w:szCs w:val="24"/>
              </w:rPr>
              <w:t xml:space="preserve">; </w:t>
            </w:r>
            <w:proofErr w:type="spellStart"/>
            <w:r w:rsidRPr="00A46FEC">
              <w:rPr>
                <w:sz w:val="24"/>
                <w:szCs w:val="24"/>
              </w:rPr>
              <w:t>Neck</w:t>
            </w:r>
            <w:proofErr w:type="spellEnd"/>
            <w:r w:rsidRPr="00A46FEC">
              <w:rPr>
                <w:sz w:val="24"/>
                <w:szCs w:val="24"/>
              </w:rPr>
              <w:t xml:space="preserve"> </w:t>
            </w:r>
            <w:proofErr w:type="spellStart"/>
            <w:r w:rsidRPr="00A46FEC">
              <w:rPr>
                <w:sz w:val="24"/>
                <w:szCs w:val="24"/>
              </w:rPr>
              <w:t>Rigidity</w:t>
            </w:r>
            <w:proofErr w:type="spellEnd"/>
            <w:r w:rsidRPr="00A46FEC">
              <w:rPr>
                <w:sz w:val="24"/>
                <w:szCs w:val="24"/>
              </w:rPr>
              <w:t xml:space="preserve">  </w:t>
            </w:r>
          </w:p>
        </w:tc>
      </w:tr>
      <w:tr w:rsidR="00A46FEC" w:rsidRPr="00A46FEC" w14:paraId="4A445125" w14:textId="77777777" w:rsidTr="00A46FEC">
        <w:trPr>
          <w:cantSplit/>
          <w:trHeight w:val="1034"/>
          <w:tblHeader/>
          <w:jc w:val="center"/>
        </w:trPr>
        <w:tc>
          <w:tcPr>
            <w:tcW w:w="0" w:type="auto"/>
          </w:tcPr>
          <w:p w14:paraId="1F612CDE" w14:textId="0782A6A8" w:rsidR="00A46FEC" w:rsidRPr="00A46FEC" w:rsidRDefault="00A46FEC" w:rsidP="00A46FEC">
            <w:pPr>
              <w:spacing w:after="0" w:line="259" w:lineRule="auto"/>
              <w:ind w:left="10" w:firstLine="0"/>
              <w:rPr>
                <w:b/>
                <w:sz w:val="24"/>
                <w:szCs w:val="24"/>
              </w:rPr>
            </w:pPr>
            <w:proofErr w:type="spellStart"/>
            <w:r w:rsidRPr="00A46FEC">
              <w:rPr>
                <w:b/>
                <w:sz w:val="24"/>
                <w:szCs w:val="24"/>
              </w:rPr>
              <w:t>Eye</w:t>
            </w:r>
            <w:proofErr w:type="spellEnd"/>
            <w:r w:rsidRPr="00A46FEC">
              <w:rPr>
                <w:b/>
                <w:sz w:val="24"/>
                <w:szCs w:val="24"/>
              </w:rPr>
              <w:t xml:space="preserve"> </w:t>
            </w:r>
            <w:proofErr w:type="spellStart"/>
            <w:r w:rsidRPr="00A46FEC">
              <w:rPr>
                <w:b/>
                <w:sz w:val="24"/>
                <w:szCs w:val="24"/>
              </w:rPr>
              <w:t>Disorders</w:t>
            </w:r>
            <w:proofErr w:type="spellEnd"/>
            <w:r w:rsidRPr="00A46FEC">
              <w:rPr>
                <w:b/>
                <w:sz w:val="24"/>
                <w:szCs w:val="24"/>
              </w:rPr>
              <w:t xml:space="preserve"> </w:t>
            </w:r>
            <w:r w:rsidRPr="00A46FEC">
              <w:rPr>
                <w:sz w:val="24"/>
                <w:szCs w:val="24"/>
              </w:rPr>
              <w:t xml:space="preserve"> </w:t>
            </w:r>
          </w:p>
        </w:tc>
        <w:tc>
          <w:tcPr>
            <w:tcW w:w="1580" w:type="dxa"/>
          </w:tcPr>
          <w:p w14:paraId="6E030308" w14:textId="3A403DA5" w:rsidR="00A46FEC" w:rsidRPr="00A46FEC" w:rsidRDefault="00A46FEC" w:rsidP="00A46FEC">
            <w:pPr>
              <w:spacing w:after="0" w:line="259" w:lineRule="auto"/>
              <w:ind w:left="0" w:firstLine="0"/>
              <w:rPr>
                <w:sz w:val="24"/>
                <w:szCs w:val="24"/>
              </w:rPr>
            </w:pPr>
            <w:r w:rsidRPr="00A46FEC">
              <w:rPr>
                <w:rFonts w:eastAsia="Angsana New"/>
                <w:sz w:val="24"/>
                <w:szCs w:val="24"/>
              </w:rPr>
              <w:t xml:space="preserve"> </w:t>
            </w:r>
            <w:r w:rsidRPr="00A46FEC">
              <w:rPr>
                <w:sz w:val="24"/>
                <w:szCs w:val="24"/>
              </w:rPr>
              <w:t xml:space="preserve"> </w:t>
            </w:r>
          </w:p>
        </w:tc>
        <w:tc>
          <w:tcPr>
            <w:tcW w:w="1735" w:type="dxa"/>
          </w:tcPr>
          <w:p w14:paraId="04984791" w14:textId="4D89A8C6" w:rsidR="00A46FEC" w:rsidRPr="00A46FEC" w:rsidRDefault="00A46FEC" w:rsidP="00A46FEC">
            <w:pPr>
              <w:spacing w:after="0" w:line="259" w:lineRule="auto"/>
              <w:rPr>
                <w:sz w:val="24"/>
                <w:szCs w:val="24"/>
                <w:lang w:val="en-US"/>
              </w:rPr>
            </w:pPr>
            <w:proofErr w:type="spellStart"/>
            <w:r w:rsidRPr="00A46FEC">
              <w:rPr>
                <w:sz w:val="24"/>
                <w:szCs w:val="24"/>
              </w:rPr>
              <w:t>Vision</w:t>
            </w:r>
            <w:proofErr w:type="spellEnd"/>
            <w:r w:rsidRPr="00A46FEC">
              <w:rPr>
                <w:sz w:val="24"/>
                <w:szCs w:val="24"/>
              </w:rPr>
              <w:t xml:space="preserve"> </w:t>
            </w:r>
            <w:proofErr w:type="spellStart"/>
            <w:r w:rsidRPr="00A46FEC">
              <w:rPr>
                <w:sz w:val="24"/>
                <w:szCs w:val="24"/>
              </w:rPr>
              <w:t>Blurred</w:t>
            </w:r>
            <w:proofErr w:type="spellEnd"/>
            <w:r w:rsidRPr="00A46FEC">
              <w:rPr>
                <w:sz w:val="24"/>
                <w:szCs w:val="24"/>
              </w:rPr>
              <w:t xml:space="preserve">  </w:t>
            </w:r>
          </w:p>
        </w:tc>
        <w:tc>
          <w:tcPr>
            <w:tcW w:w="1528" w:type="dxa"/>
          </w:tcPr>
          <w:p w14:paraId="60FE2A50" w14:textId="351C98DC" w:rsidR="00A46FEC" w:rsidRPr="00A46FEC" w:rsidRDefault="00A46FEC" w:rsidP="00A46FEC">
            <w:pPr>
              <w:spacing w:after="0" w:line="259" w:lineRule="auto"/>
              <w:ind w:left="0" w:right="5" w:firstLine="0"/>
              <w:rPr>
                <w:sz w:val="24"/>
                <w:szCs w:val="24"/>
                <w:lang w:val="en-US"/>
              </w:rPr>
            </w:pPr>
            <w:proofErr w:type="spellStart"/>
            <w:r w:rsidRPr="00A46FEC">
              <w:rPr>
                <w:sz w:val="24"/>
                <w:szCs w:val="24"/>
              </w:rPr>
              <w:t>Oculogyric</w:t>
            </w:r>
            <w:proofErr w:type="spellEnd"/>
            <w:r w:rsidRPr="00A46FEC">
              <w:rPr>
                <w:sz w:val="24"/>
                <w:szCs w:val="24"/>
              </w:rPr>
              <w:t xml:space="preserve"> </w:t>
            </w:r>
            <w:proofErr w:type="spellStart"/>
            <w:r w:rsidRPr="00A46FEC">
              <w:rPr>
                <w:sz w:val="24"/>
                <w:szCs w:val="24"/>
              </w:rPr>
              <w:t>crisis</w:t>
            </w:r>
            <w:proofErr w:type="spellEnd"/>
            <w:r w:rsidRPr="00A46FEC">
              <w:rPr>
                <w:sz w:val="24"/>
                <w:szCs w:val="24"/>
              </w:rPr>
              <w:t xml:space="preserve">  </w:t>
            </w:r>
          </w:p>
        </w:tc>
        <w:tc>
          <w:tcPr>
            <w:tcW w:w="1737" w:type="dxa"/>
          </w:tcPr>
          <w:p w14:paraId="11AA3873" w14:textId="77777777" w:rsidR="00A46FEC" w:rsidRPr="00A46FEC" w:rsidRDefault="00A46FEC" w:rsidP="00A46FEC">
            <w:pPr>
              <w:spacing w:after="0" w:line="259" w:lineRule="auto"/>
              <w:ind w:left="2" w:firstLine="0"/>
              <w:rPr>
                <w:sz w:val="24"/>
                <w:szCs w:val="24"/>
                <w:lang w:val="en-US"/>
              </w:rPr>
            </w:pPr>
          </w:p>
        </w:tc>
      </w:tr>
      <w:tr w:rsidR="00A46FEC" w:rsidRPr="00A46FEC" w14:paraId="03D7729D" w14:textId="77777777" w:rsidTr="00A46FEC">
        <w:trPr>
          <w:cantSplit/>
          <w:trHeight w:val="1034"/>
          <w:tblHeader/>
          <w:jc w:val="center"/>
        </w:trPr>
        <w:tc>
          <w:tcPr>
            <w:tcW w:w="0" w:type="auto"/>
          </w:tcPr>
          <w:p w14:paraId="13B8C278" w14:textId="1F7194E3" w:rsidR="00A46FEC" w:rsidRPr="00A46FEC" w:rsidRDefault="00A46FEC" w:rsidP="00A46FEC">
            <w:pPr>
              <w:spacing w:after="0" w:line="259" w:lineRule="auto"/>
              <w:ind w:left="10" w:firstLine="0"/>
              <w:rPr>
                <w:b/>
                <w:sz w:val="24"/>
                <w:szCs w:val="24"/>
              </w:rPr>
            </w:pPr>
            <w:proofErr w:type="spellStart"/>
            <w:r w:rsidRPr="00A46FEC">
              <w:rPr>
                <w:b/>
                <w:sz w:val="24"/>
                <w:szCs w:val="24"/>
              </w:rPr>
              <w:t>Cardiac</w:t>
            </w:r>
            <w:proofErr w:type="spellEnd"/>
            <w:r w:rsidRPr="00A46FEC">
              <w:rPr>
                <w:b/>
                <w:sz w:val="24"/>
                <w:szCs w:val="24"/>
              </w:rPr>
              <w:t xml:space="preserve"> </w:t>
            </w:r>
            <w:r w:rsidRPr="00A46FEC">
              <w:rPr>
                <w:sz w:val="24"/>
                <w:szCs w:val="24"/>
              </w:rPr>
              <w:t xml:space="preserve"> </w:t>
            </w:r>
            <w:proofErr w:type="spellStart"/>
            <w:r w:rsidRPr="00A46FEC">
              <w:rPr>
                <w:b/>
                <w:sz w:val="24"/>
                <w:szCs w:val="24"/>
              </w:rPr>
              <w:t>Disorders</w:t>
            </w:r>
            <w:proofErr w:type="spellEnd"/>
            <w:r w:rsidRPr="00A46FEC">
              <w:rPr>
                <w:b/>
                <w:sz w:val="24"/>
                <w:szCs w:val="24"/>
              </w:rPr>
              <w:t xml:space="preserve"> </w:t>
            </w:r>
            <w:r w:rsidRPr="00A46FEC">
              <w:rPr>
                <w:sz w:val="24"/>
                <w:szCs w:val="24"/>
              </w:rPr>
              <w:t xml:space="preserve"> </w:t>
            </w:r>
          </w:p>
        </w:tc>
        <w:tc>
          <w:tcPr>
            <w:tcW w:w="1580" w:type="dxa"/>
          </w:tcPr>
          <w:p w14:paraId="32093788" w14:textId="63699291" w:rsidR="00A46FEC" w:rsidRPr="00A46FEC" w:rsidRDefault="00A46FEC" w:rsidP="00A46FEC">
            <w:pPr>
              <w:spacing w:after="0" w:line="259" w:lineRule="auto"/>
              <w:ind w:left="0" w:firstLine="0"/>
              <w:rPr>
                <w:rFonts w:eastAsia="Angsana New"/>
                <w:sz w:val="24"/>
                <w:szCs w:val="24"/>
              </w:rPr>
            </w:pPr>
            <w:r w:rsidRPr="00A46FEC">
              <w:rPr>
                <w:rFonts w:eastAsia="Angsana New"/>
                <w:sz w:val="24"/>
                <w:szCs w:val="24"/>
              </w:rPr>
              <w:t xml:space="preserve"> </w:t>
            </w:r>
            <w:r w:rsidRPr="00A46FEC">
              <w:rPr>
                <w:sz w:val="24"/>
                <w:szCs w:val="24"/>
              </w:rPr>
              <w:t xml:space="preserve"> </w:t>
            </w:r>
          </w:p>
        </w:tc>
        <w:tc>
          <w:tcPr>
            <w:tcW w:w="1735" w:type="dxa"/>
          </w:tcPr>
          <w:p w14:paraId="26A43041" w14:textId="6428B72A" w:rsidR="00A46FEC" w:rsidRPr="00A46FEC" w:rsidRDefault="00A46FEC" w:rsidP="00A46FEC">
            <w:pPr>
              <w:spacing w:after="0" w:line="259" w:lineRule="auto"/>
              <w:rPr>
                <w:sz w:val="24"/>
                <w:szCs w:val="24"/>
              </w:rPr>
            </w:pPr>
            <w:r w:rsidRPr="00A46FEC">
              <w:rPr>
                <w:rFonts w:eastAsia="Angsana New"/>
                <w:sz w:val="24"/>
                <w:szCs w:val="24"/>
              </w:rPr>
              <w:t xml:space="preserve"> </w:t>
            </w:r>
            <w:r w:rsidRPr="00A46FEC">
              <w:rPr>
                <w:sz w:val="24"/>
                <w:szCs w:val="24"/>
              </w:rPr>
              <w:t xml:space="preserve"> </w:t>
            </w:r>
          </w:p>
        </w:tc>
        <w:tc>
          <w:tcPr>
            <w:tcW w:w="1528" w:type="dxa"/>
          </w:tcPr>
          <w:p w14:paraId="03DBEAE9" w14:textId="0907B515" w:rsidR="00A46FEC" w:rsidRPr="00A46FEC" w:rsidRDefault="00A46FEC" w:rsidP="00A46FEC">
            <w:pPr>
              <w:spacing w:after="0" w:line="259" w:lineRule="auto"/>
              <w:ind w:left="0" w:right="5" w:firstLine="0"/>
              <w:rPr>
                <w:sz w:val="24"/>
                <w:szCs w:val="24"/>
              </w:rPr>
            </w:pPr>
            <w:r w:rsidRPr="00A46FEC">
              <w:rPr>
                <w:rFonts w:eastAsia="Angsana New"/>
                <w:sz w:val="24"/>
                <w:szCs w:val="24"/>
              </w:rPr>
              <w:t xml:space="preserve"> </w:t>
            </w:r>
            <w:r w:rsidRPr="00A46FEC">
              <w:rPr>
                <w:sz w:val="24"/>
                <w:szCs w:val="24"/>
              </w:rPr>
              <w:t xml:space="preserve"> </w:t>
            </w:r>
          </w:p>
        </w:tc>
        <w:tc>
          <w:tcPr>
            <w:tcW w:w="1737" w:type="dxa"/>
          </w:tcPr>
          <w:p w14:paraId="07BA8C8C" w14:textId="77777777" w:rsidR="00A46FEC" w:rsidRPr="00A46FEC" w:rsidRDefault="00A46FEC" w:rsidP="00A46FEC">
            <w:pPr>
              <w:spacing w:after="0" w:line="259" w:lineRule="auto"/>
              <w:rPr>
                <w:sz w:val="24"/>
                <w:szCs w:val="24"/>
                <w:lang w:val="en-US"/>
              </w:rPr>
            </w:pPr>
            <w:r w:rsidRPr="00A46FEC">
              <w:rPr>
                <w:sz w:val="24"/>
                <w:szCs w:val="24"/>
                <w:lang w:val="en-US"/>
              </w:rPr>
              <w:t xml:space="preserve">Torsade de </w:t>
            </w:r>
            <w:proofErr w:type="gramStart"/>
            <w:r w:rsidRPr="00A46FEC">
              <w:rPr>
                <w:sz w:val="24"/>
                <w:szCs w:val="24"/>
                <w:lang w:val="en-US"/>
              </w:rPr>
              <w:t>Pointes;</w:t>
            </w:r>
            <w:proofErr w:type="gramEnd"/>
            <w:r w:rsidRPr="00A46FEC">
              <w:rPr>
                <w:sz w:val="24"/>
                <w:szCs w:val="24"/>
                <w:lang w:val="en-US"/>
              </w:rPr>
              <w:t xml:space="preserve"> </w:t>
            </w:r>
          </w:p>
          <w:p w14:paraId="1AAE86E4" w14:textId="77777777" w:rsidR="00A46FEC" w:rsidRPr="00A46FEC" w:rsidRDefault="00A46FEC" w:rsidP="00A46FEC">
            <w:pPr>
              <w:spacing w:after="0" w:line="259" w:lineRule="auto"/>
              <w:ind w:left="1" w:firstLine="0"/>
              <w:rPr>
                <w:sz w:val="24"/>
                <w:szCs w:val="24"/>
                <w:lang w:val="en-US"/>
              </w:rPr>
            </w:pPr>
            <w:r w:rsidRPr="00A46FEC">
              <w:rPr>
                <w:sz w:val="24"/>
                <w:szCs w:val="24"/>
                <w:lang w:val="en-US"/>
              </w:rPr>
              <w:t xml:space="preserve">Ventricular  </w:t>
            </w:r>
          </w:p>
          <w:p w14:paraId="34799CDD" w14:textId="77777777" w:rsidR="00A46FEC" w:rsidRPr="00A46FEC" w:rsidRDefault="00A46FEC" w:rsidP="00A46FEC">
            <w:pPr>
              <w:spacing w:after="0" w:line="259" w:lineRule="auto"/>
              <w:ind w:left="0" w:right="6" w:firstLine="0"/>
              <w:rPr>
                <w:sz w:val="24"/>
                <w:szCs w:val="24"/>
                <w:lang w:val="en-US"/>
              </w:rPr>
            </w:pPr>
            <w:proofErr w:type="gramStart"/>
            <w:r w:rsidRPr="00A46FEC">
              <w:rPr>
                <w:sz w:val="24"/>
                <w:szCs w:val="24"/>
                <w:lang w:val="en-US"/>
              </w:rPr>
              <w:t>Tachycardia;</w:t>
            </w:r>
            <w:proofErr w:type="gramEnd"/>
            <w:r w:rsidRPr="00A46FEC">
              <w:rPr>
                <w:sz w:val="24"/>
                <w:szCs w:val="24"/>
                <w:lang w:val="en-US"/>
              </w:rPr>
              <w:t xml:space="preserve">  </w:t>
            </w:r>
          </w:p>
          <w:p w14:paraId="3883A16D" w14:textId="77777777" w:rsidR="00A46FEC" w:rsidRPr="00A46FEC" w:rsidRDefault="00A46FEC" w:rsidP="00A46FEC">
            <w:pPr>
              <w:spacing w:after="0" w:line="259" w:lineRule="auto"/>
              <w:ind w:left="0" w:right="4" w:firstLine="0"/>
              <w:rPr>
                <w:sz w:val="24"/>
                <w:szCs w:val="24"/>
              </w:rPr>
            </w:pPr>
            <w:proofErr w:type="spellStart"/>
            <w:r w:rsidRPr="00A46FEC">
              <w:rPr>
                <w:sz w:val="24"/>
                <w:szCs w:val="24"/>
              </w:rPr>
              <w:t>Ventricular</w:t>
            </w:r>
            <w:proofErr w:type="spellEnd"/>
            <w:r w:rsidRPr="00A46FEC">
              <w:rPr>
                <w:sz w:val="24"/>
                <w:szCs w:val="24"/>
              </w:rPr>
              <w:t xml:space="preserve"> </w:t>
            </w:r>
          </w:p>
          <w:p w14:paraId="26CF9016" w14:textId="2CD4B5F4" w:rsidR="00A46FEC" w:rsidRPr="00A46FEC" w:rsidRDefault="00A46FEC" w:rsidP="00A46FEC">
            <w:pPr>
              <w:spacing w:after="0" w:line="259" w:lineRule="auto"/>
              <w:ind w:left="2" w:firstLine="0"/>
              <w:rPr>
                <w:sz w:val="24"/>
                <w:szCs w:val="24"/>
                <w:lang w:val="en-US"/>
              </w:rPr>
            </w:pPr>
            <w:proofErr w:type="spellStart"/>
            <w:r w:rsidRPr="00A46FEC">
              <w:rPr>
                <w:sz w:val="24"/>
                <w:szCs w:val="24"/>
              </w:rPr>
              <w:t>Fibrillation</w:t>
            </w:r>
            <w:proofErr w:type="spellEnd"/>
            <w:r w:rsidRPr="00A46FEC">
              <w:rPr>
                <w:sz w:val="24"/>
                <w:szCs w:val="24"/>
              </w:rPr>
              <w:t xml:space="preserve">  </w:t>
            </w:r>
          </w:p>
        </w:tc>
      </w:tr>
      <w:tr w:rsidR="00A46FEC" w:rsidRPr="00A46FEC" w14:paraId="73299EFE" w14:textId="77777777" w:rsidTr="00A46FEC">
        <w:trPr>
          <w:cantSplit/>
          <w:trHeight w:val="1034"/>
          <w:tblHeader/>
          <w:jc w:val="center"/>
        </w:trPr>
        <w:tc>
          <w:tcPr>
            <w:tcW w:w="0" w:type="auto"/>
          </w:tcPr>
          <w:p w14:paraId="0A32E5CF" w14:textId="23C68BA7" w:rsidR="00A46FEC" w:rsidRPr="00A46FEC" w:rsidRDefault="00A46FEC" w:rsidP="00A46FEC">
            <w:pPr>
              <w:spacing w:after="0" w:line="259" w:lineRule="auto"/>
              <w:ind w:left="10" w:firstLine="0"/>
              <w:rPr>
                <w:b/>
                <w:sz w:val="24"/>
                <w:szCs w:val="24"/>
              </w:rPr>
            </w:pPr>
            <w:proofErr w:type="spellStart"/>
            <w:r w:rsidRPr="00A46FEC">
              <w:rPr>
                <w:b/>
                <w:sz w:val="24"/>
                <w:szCs w:val="24"/>
              </w:rPr>
              <w:lastRenderedPageBreak/>
              <w:t>Gastrointestinal</w:t>
            </w:r>
            <w:proofErr w:type="spellEnd"/>
            <w:r w:rsidRPr="00A46FEC">
              <w:rPr>
                <w:b/>
                <w:sz w:val="24"/>
                <w:szCs w:val="24"/>
              </w:rPr>
              <w:t xml:space="preserve"> </w:t>
            </w:r>
            <w:proofErr w:type="spellStart"/>
            <w:r w:rsidRPr="00A46FEC">
              <w:rPr>
                <w:b/>
                <w:sz w:val="24"/>
                <w:szCs w:val="24"/>
              </w:rPr>
              <w:t>Disorders</w:t>
            </w:r>
            <w:proofErr w:type="spellEnd"/>
            <w:r w:rsidRPr="00A46FEC">
              <w:rPr>
                <w:b/>
                <w:sz w:val="24"/>
                <w:szCs w:val="24"/>
              </w:rPr>
              <w:t xml:space="preserve"> </w:t>
            </w:r>
            <w:r w:rsidRPr="00A46FEC">
              <w:rPr>
                <w:sz w:val="24"/>
                <w:szCs w:val="24"/>
              </w:rPr>
              <w:t xml:space="preserve"> </w:t>
            </w:r>
          </w:p>
        </w:tc>
        <w:tc>
          <w:tcPr>
            <w:tcW w:w="1580" w:type="dxa"/>
          </w:tcPr>
          <w:p w14:paraId="189D28EE" w14:textId="77777777" w:rsidR="00A46FEC" w:rsidRPr="00A46FEC" w:rsidRDefault="00A46FEC" w:rsidP="00A46FEC">
            <w:pPr>
              <w:spacing w:after="0" w:line="259" w:lineRule="auto"/>
              <w:ind w:left="-17" w:firstLine="0"/>
              <w:rPr>
                <w:sz w:val="24"/>
                <w:szCs w:val="24"/>
              </w:rPr>
            </w:pPr>
            <w:r w:rsidRPr="00A46FEC">
              <w:rPr>
                <w:b/>
                <w:sz w:val="24"/>
                <w:szCs w:val="24"/>
              </w:rPr>
              <w:t xml:space="preserve"> </w:t>
            </w:r>
          </w:p>
          <w:p w14:paraId="5DA6DC7C" w14:textId="6037E38A" w:rsidR="00A46FEC" w:rsidRPr="00A46FEC" w:rsidRDefault="00A46FEC" w:rsidP="00A46FEC">
            <w:pPr>
              <w:spacing w:after="0" w:line="259" w:lineRule="auto"/>
              <w:ind w:left="0" w:firstLine="0"/>
              <w:rPr>
                <w:rFonts w:eastAsia="Angsana New"/>
                <w:sz w:val="24"/>
                <w:szCs w:val="24"/>
              </w:rPr>
            </w:pPr>
            <w:r w:rsidRPr="00A46FEC">
              <w:rPr>
                <w:rFonts w:eastAsia="Angsana New"/>
                <w:sz w:val="24"/>
                <w:szCs w:val="24"/>
              </w:rPr>
              <w:t xml:space="preserve"> </w:t>
            </w:r>
            <w:r w:rsidRPr="00A46FEC">
              <w:rPr>
                <w:sz w:val="24"/>
                <w:szCs w:val="24"/>
              </w:rPr>
              <w:t xml:space="preserve"> </w:t>
            </w:r>
          </w:p>
        </w:tc>
        <w:tc>
          <w:tcPr>
            <w:tcW w:w="1735" w:type="dxa"/>
          </w:tcPr>
          <w:p w14:paraId="5B20FDFF" w14:textId="77777777" w:rsidR="00A46FEC" w:rsidRPr="00A46FEC" w:rsidRDefault="00A46FEC" w:rsidP="00A46FEC">
            <w:pPr>
              <w:spacing w:after="0" w:line="259" w:lineRule="auto"/>
              <w:ind w:left="31" w:firstLine="0"/>
              <w:rPr>
                <w:sz w:val="24"/>
                <w:szCs w:val="24"/>
                <w:lang w:val="en-US"/>
              </w:rPr>
            </w:pPr>
            <w:r w:rsidRPr="00A46FEC">
              <w:rPr>
                <w:sz w:val="24"/>
                <w:szCs w:val="24"/>
                <w:lang w:val="en-US"/>
              </w:rPr>
              <w:t>Constipation; Dry</w:t>
            </w:r>
            <w:r w:rsidRPr="00A46FEC">
              <w:rPr>
                <w:rFonts w:eastAsia="Angsana New"/>
                <w:sz w:val="24"/>
                <w:szCs w:val="24"/>
                <w:lang w:val="en-US"/>
              </w:rPr>
              <w:t xml:space="preserve"> </w:t>
            </w:r>
          </w:p>
          <w:p w14:paraId="1BBD09D0" w14:textId="77777777" w:rsidR="00A46FEC" w:rsidRPr="00A46FEC" w:rsidRDefault="00A46FEC" w:rsidP="00A46FEC">
            <w:pPr>
              <w:spacing w:after="0" w:line="259" w:lineRule="auto"/>
              <w:ind w:left="19" w:firstLine="0"/>
              <w:rPr>
                <w:sz w:val="24"/>
                <w:szCs w:val="24"/>
                <w:lang w:val="en-US"/>
              </w:rPr>
            </w:pPr>
            <w:r w:rsidRPr="00A46FEC">
              <w:rPr>
                <w:sz w:val="24"/>
                <w:szCs w:val="24"/>
                <w:lang w:val="en-US"/>
              </w:rPr>
              <w:t xml:space="preserve">Mouth; </w:t>
            </w:r>
            <w:proofErr w:type="gramStart"/>
            <w:r w:rsidRPr="00A46FEC">
              <w:rPr>
                <w:sz w:val="24"/>
                <w:szCs w:val="24"/>
                <w:lang w:val="en-US"/>
              </w:rPr>
              <w:t>Vomiting;</w:t>
            </w:r>
            <w:proofErr w:type="gramEnd"/>
          </w:p>
          <w:p w14:paraId="3E2E32CD" w14:textId="77777777" w:rsidR="00A46FEC" w:rsidRPr="00A46FEC" w:rsidRDefault="00A46FEC" w:rsidP="00A46FEC">
            <w:pPr>
              <w:spacing w:after="0" w:line="259" w:lineRule="auto"/>
              <w:ind w:left="2" w:firstLine="0"/>
              <w:rPr>
                <w:sz w:val="24"/>
                <w:szCs w:val="24"/>
                <w:lang w:val="en-US"/>
              </w:rPr>
            </w:pPr>
            <w:r w:rsidRPr="00A46FEC">
              <w:rPr>
                <w:sz w:val="24"/>
                <w:szCs w:val="24"/>
                <w:lang w:val="en-US"/>
              </w:rPr>
              <w:t xml:space="preserve">Salivary  </w:t>
            </w:r>
          </w:p>
          <w:p w14:paraId="65657A47" w14:textId="0D5FABD5" w:rsidR="00A46FEC" w:rsidRPr="00A46FEC" w:rsidRDefault="00A46FEC" w:rsidP="00A46FEC">
            <w:pPr>
              <w:spacing w:after="0" w:line="259" w:lineRule="auto"/>
              <w:rPr>
                <w:sz w:val="24"/>
                <w:szCs w:val="24"/>
                <w:lang w:val="en-US"/>
              </w:rPr>
            </w:pPr>
            <w:r w:rsidRPr="00A46FEC">
              <w:rPr>
                <w:sz w:val="24"/>
                <w:szCs w:val="24"/>
                <w:lang w:val="en-US"/>
              </w:rPr>
              <w:t xml:space="preserve">Hypersecretion  </w:t>
            </w:r>
          </w:p>
        </w:tc>
        <w:tc>
          <w:tcPr>
            <w:tcW w:w="1528" w:type="dxa"/>
          </w:tcPr>
          <w:p w14:paraId="2A4FB730" w14:textId="77777777" w:rsidR="00A46FEC" w:rsidRPr="00A46FEC" w:rsidRDefault="00A46FEC" w:rsidP="00A46FEC">
            <w:pPr>
              <w:spacing w:after="3" w:line="259" w:lineRule="auto"/>
              <w:ind w:left="-22" w:firstLine="0"/>
              <w:rPr>
                <w:sz w:val="24"/>
                <w:szCs w:val="24"/>
                <w:lang w:val="en-US"/>
              </w:rPr>
            </w:pPr>
            <w:r w:rsidRPr="00A46FEC">
              <w:rPr>
                <w:sz w:val="24"/>
                <w:szCs w:val="24"/>
                <w:lang w:val="en-US"/>
              </w:rPr>
              <w:t xml:space="preserve">  </w:t>
            </w:r>
          </w:p>
          <w:p w14:paraId="4F3377BD" w14:textId="77777777" w:rsidR="00A46FEC" w:rsidRPr="00A46FEC" w:rsidRDefault="00A46FEC" w:rsidP="00A46FEC">
            <w:pPr>
              <w:spacing w:after="216" w:line="259" w:lineRule="auto"/>
              <w:ind w:left="-10" w:firstLine="0"/>
              <w:rPr>
                <w:sz w:val="24"/>
                <w:szCs w:val="24"/>
                <w:lang w:val="en-US"/>
              </w:rPr>
            </w:pPr>
            <w:r w:rsidRPr="00A46FEC">
              <w:rPr>
                <w:rFonts w:eastAsia="Angsana New"/>
                <w:sz w:val="24"/>
                <w:szCs w:val="24"/>
                <w:lang w:val="en-US"/>
              </w:rPr>
              <w:t xml:space="preserve"> </w:t>
            </w:r>
            <w:r w:rsidRPr="00A46FEC">
              <w:rPr>
                <w:sz w:val="24"/>
                <w:szCs w:val="24"/>
                <w:lang w:val="en-US"/>
              </w:rPr>
              <w:t xml:space="preserve">  </w:t>
            </w:r>
          </w:p>
          <w:p w14:paraId="0110F1F4" w14:textId="04857C8F" w:rsidR="00A46FEC" w:rsidRPr="00A46FEC" w:rsidRDefault="00A46FEC" w:rsidP="00A46FEC">
            <w:pPr>
              <w:spacing w:after="0" w:line="259" w:lineRule="auto"/>
              <w:ind w:left="0" w:right="5" w:firstLine="0"/>
              <w:rPr>
                <w:sz w:val="24"/>
                <w:szCs w:val="24"/>
                <w:lang w:val="en-US"/>
              </w:rPr>
            </w:pPr>
            <w:r w:rsidRPr="00A46FEC">
              <w:rPr>
                <w:rFonts w:eastAsia="Angsana New"/>
                <w:sz w:val="24"/>
                <w:szCs w:val="24"/>
                <w:lang w:val="en-US"/>
              </w:rPr>
              <w:t xml:space="preserve"> </w:t>
            </w:r>
            <w:r w:rsidRPr="00A46FEC">
              <w:rPr>
                <w:sz w:val="24"/>
                <w:szCs w:val="24"/>
                <w:lang w:val="en-US"/>
              </w:rPr>
              <w:t xml:space="preserve"> </w:t>
            </w:r>
          </w:p>
        </w:tc>
        <w:tc>
          <w:tcPr>
            <w:tcW w:w="1737" w:type="dxa"/>
            <w:vAlign w:val="bottom"/>
          </w:tcPr>
          <w:p w14:paraId="021ED04C" w14:textId="100826D6" w:rsidR="00A46FEC" w:rsidRPr="00A46FEC" w:rsidRDefault="00A46FEC" w:rsidP="00A46FEC">
            <w:pPr>
              <w:spacing w:after="0" w:line="259" w:lineRule="auto"/>
              <w:ind w:left="2" w:firstLine="0"/>
              <w:rPr>
                <w:sz w:val="24"/>
                <w:szCs w:val="24"/>
                <w:lang w:val="en-US"/>
              </w:rPr>
            </w:pPr>
            <w:r w:rsidRPr="00A46FEC">
              <w:rPr>
                <w:rFonts w:eastAsia="Angsana New"/>
                <w:sz w:val="24"/>
                <w:szCs w:val="24"/>
                <w:lang w:val="en-US"/>
              </w:rPr>
              <w:t xml:space="preserve"> </w:t>
            </w:r>
            <w:r w:rsidRPr="00A46FEC">
              <w:rPr>
                <w:sz w:val="24"/>
                <w:szCs w:val="24"/>
                <w:lang w:val="en-US"/>
              </w:rPr>
              <w:t xml:space="preserve"> </w:t>
            </w:r>
          </w:p>
        </w:tc>
      </w:tr>
      <w:tr w:rsidR="00A46FEC" w:rsidRPr="00A46FEC" w14:paraId="537D1A53" w14:textId="77777777" w:rsidTr="00A46FEC">
        <w:trPr>
          <w:cantSplit/>
          <w:trHeight w:val="593"/>
          <w:tblHeader/>
          <w:jc w:val="center"/>
        </w:trPr>
        <w:tc>
          <w:tcPr>
            <w:tcW w:w="0" w:type="auto"/>
          </w:tcPr>
          <w:p w14:paraId="7D038300" w14:textId="217635C6" w:rsidR="00A46FEC" w:rsidRPr="00A46FEC" w:rsidRDefault="00A46FEC" w:rsidP="00A46FEC">
            <w:pPr>
              <w:spacing w:after="0" w:line="259" w:lineRule="auto"/>
              <w:ind w:left="10" w:firstLine="0"/>
              <w:rPr>
                <w:b/>
                <w:sz w:val="24"/>
                <w:szCs w:val="24"/>
                <w:lang w:val="en-US"/>
              </w:rPr>
            </w:pPr>
            <w:r w:rsidRPr="00A46FEC">
              <w:rPr>
                <w:b/>
                <w:sz w:val="24"/>
                <w:szCs w:val="24"/>
                <w:lang w:val="en-US"/>
              </w:rPr>
              <w:t>Skin and subcutaneous tissue disorders</w:t>
            </w:r>
          </w:p>
        </w:tc>
        <w:tc>
          <w:tcPr>
            <w:tcW w:w="1580" w:type="dxa"/>
          </w:tcPr>
          <w:p w14:paraId="0AC59FF9" w14:textId="5A977926" w:rsidR="00A46FEC" w:rsidRPr="00A46FEC" w:rsidRDefault="00A46FEC" w:rsidP="00A46FEC">
            <w:pPr>
              <w:spacing w:after="0" w:line="259" w:lineRule="auto"/>
              <w:ind w:left="-17" w:firstLine="0"/>
              <w:rPr>
                <w:b/>
                <w:sz w:val="24"/>
                <w:szCs w:val="24"/>
              </w:rPr>
            </w:pPr>
            <w:proofErr w:type="spellStart"/>
            <w:r w:rsidRPr="00A46FEC">
              <w:rPr>
                <w:sz w:val="24"/>
                <w:szCs w:val="24"/>
              </w:rPr>
              <w:t>Hyperhidrosis</w:t>
            </w:r>
            <w:proofErr w:type="spellEnd"/>
            <w:r w:rsidRPr="00A46FEC">
              <w:rPr>
                <w:sz w:val="24"/>
                <w:szCs w:val="24"/>
              </w:rPr>
              <w:t xml:space="preserve">  </w:t>
            </w:r>
          </w:p>
        </w:tc>
        <w:tc>
          <w:tcPr>
            <w:tcW w:w="1735" w:type="dxa"/>
          </w:tcPr>
          <w:p w14:paraId="5A96C86E" w14:textId="5EB8ABD5" w:rsidR="00A46FEC" w:rsidRPr="00A46FEC" w:rsidRDefault="00A46FEC" w:rsidP="00A46FEC">
            <w:pPr>
              <w:spacing w:after="0" w:line="259" w:lineRule="auto"/>
              <w:ind w:left="31" w:firstLine="0"/>
              <w:rPr>
                <w:sz w:val="24"/>
                <w:szCs w:val="24"/>
                <w:lang w:val="en-US"/>
              </w:rPr>
            </w:pPr>
            <w:proofErr w:type="spellStart"/>
            <w:r w:rsidRPr="00A46FEC">
              <w:rPr>
                <w:sz w:val="24"/>
                <w:szCs w:val="24"/>
              </w:rPr>
              <w:t>Sebaceous</w:t>
            </w:r>
            <w:proofErr w:type="spellEnd"/>
            <w:r w:rsidRPr="00A46FEC">
              <w:rPr>
                <w:sz w:val="24"/>
                <w:szCs w:val="24"/>
              </w:rPr>
              <w:t xml:space="preserve"> </w:t>
            </w:r>
            <w:proofErr w:type="spellStart"/>
            <w:r w:rsidRPr="00A46FEC">
              <w:rPr>
                <w:sz w:val="24"/>
                <w:szCs w:val="24"/>
              </w:rPr>
              <w:t>Gland</w:t>
            </w:r>
            <w:proofErr w:type="spellEnd"/>
            <w:r w:rsidRPr="00A46FEC">
              <w:rPr>
                <w:sz w:val="24"/>
                <w:szCs w:val="24"/>
              </w:rPr>
              <w:t xml:space="preserve"> </w:t>
            </w:r>
            <w:proofErr w:type="spellStart"/>
            <w:r w:rsidRPr="00A46FEC">
              <w:rPr>
                <w:sz w:val="24"/>
                <w:szCs w:val="24"/>
              </w:rPr>
              <w:t>Overactivity</w:t>
            </w:r>
            <w:proofErr w:type="spellEnd"/>
            <w:r w:rsidRPr="00A46FEC">
              <w:rPr>
                <w:sz w:val="24"/>
                <w:szCs w:val="24"/>
              </w:rPr>
              <w:t xml:space="preserve">  </w:t>
            </w:r>
          </w:p>
        </w:tc>
        <w:tc>
          <w:tcPr>
            <w:tcW w:w="1528" w:type="dxa"/>
          </w:tcPr>
          <w:p w14:paraId="65940DE8" w14:textId="6DA4F620" w:rsidR="00A46FEC" w:rsidRPr="00A46FEC" w:rsidRDefault="00A46FEC" w:rsidP="00A46FEC">
            <w:pPr>
              <w:spacing w:after="3" w:line="259" w:lineRule="auto"/>
              <w:ind w:left="-22" w:firstLine="0"/>
              <w:rPr>
                <w:sz w:val="24"/>
                <w:szCs w:val="24"/>
                <w:lang w:val="en-US"/>
              </w:rPr>
            </w:pPr>
            <w:proofErr w:type="spellStart"/>
            <w:r w:rsidRPr="00A46FEC">
              <w:rPr>
                <w:sz w:val="24"/>
                <w:szCs w:val="24"/>
              </w:rPr>
              <w:t>Pruritus</w:t>
            </w:r>
            <w:proofErr w:type="spellEnd"/>
            <w:r w:rsidRPr="00A46FEC">
              <w:rPr>
                <w:sz w:val="24"/>
                <w:szCs w:val="24"/>
              </w:rPr>
              <w:t xml:space="preserve">; </w:t>
            </w:r>
            <w:proofErr w:type="spellStart"/>
            <w:r w:rsidRPr="00A46FEC">
              <w:rPr>
                <w:sz w:val="24"/>
                <w:szCs w:val="24"/>
              </w:rPr>
              <w:t>Rash</w:t>
            </w:r>
            <w:proofErr w:type="spellEnd"/>
            <w:r w:rsidRPr="00A46FEC">
              <w:rPr>
                <w:sz w:val="24"/>
                <w:szCs w:val="24"/>
              </w:rPr>
              <w:t xml:space="preserve">,  </w:t>
            </w:r>
          </w:p>
        </w:tc>
        <w:tc>
          <w:tcPr>
            <w:tcW w:w="1737" w:type="dxa"/>
          </w:tcPr>
          <w:p w14:paraId="7BE67756" w14:textId="6C830B1B" w:rsidR="00A46FEC" w:rsidRPr="00A46FEC" w:rsidRDefault="00A46FEC" w:rsidP="00A46FEC">
            <w:pPr>
              <w:spacing w:after="0" w:line="259" w:lineRule="auto"/>
              <w:ind w:left="2" w:firstLine="0"/>
              <w:rPr>
                <w:rFonts w:eastAsia="Angsana New"/>
                <w:sz w:val="24"/>
                <w:szCs w:val="24"/>
                <w:lang w:val="en-US"/>
              </w:rPr>
            </w:pPr>
            <w:proofErr w:type="spellStart"/>
            <w:r w:rsidRPr="00A46FEC">
              <w:rPr>
                <w:sz w:val="24"/>
                <w:szCs w:val="24"/>
              </w:rPr>
              <w:t>Urticaria</w:t>
            </w:r>
            <w:proofErr w:type="spellEnd"/>
            <w:r w:rsidRPr="00A46FEC">
              <w:rPr>
                <w:sz w:val="24"/>
                <w:szCs w:val="24"/>
              </w:rPr>
              <w:t xml:space="preserve">  </w:t>
            </w:r>
          </w:p>
        </w:tc>
      </w:tr>
      <w:tr w:rsidR="00A46FEC" w:rsidRPr="00A46FEC" w14:paraId="0F14C1D9" w14:textId="77777777" w:rsidTr="00A46FEC">
        <w:trPr>
          <w:cantSplit/>
          <w:trHeight w:val="564"/>
          <w:tblHeader/>
          <w:jc w:val="center"/>
        </w:trPr>
        <w:tc>
          <w:tcPr>
            <w:tcW w:w="0" w:type="auto"/>
          </w:tcPr>
          <w:p w14:paraId="7A4DF0C8" w14:textId="000F8179" w:rsidR="00A46FEC" w:rsidRPr="00A46FEC" w:rsidRDefault="00A46FEC" w:rsidP="00A46FEC">
            <w:pPr>
              <w:spacing w:after="2" w:line="236" w:lineRule="auto"/>
              <w:ind w:left="10" w:firstLine="0"/>
              <w:rPr>
                <w:sz w:val="24"/>
                <w:szCs w:val="24"/>
              </w:rPr>
            </w:pPr>
            <w:proofErr w:type="spellStart"/>
            <w:r w:rsidRPr="00A46FEC">
              <w:rPr>
                <w:b/>
                <w:sz w:val="24"/>
                <w:szCs w:val="24"/>
              </w:rPr>
              <w:t>Musculoskeletal</w:t>
            </w:r>
            <w:proofErr w:type="spellEnd"/>
            <w:r w:rsidRPr="00A46FEC">
              <w:rPr>
                <w:b/>
                <w:sz w:val="24"/>
                <w:szCs w:val="24"/>
              </w:rPr>
              <w:t xml:space="preserve"> and </w:t>
            </w:r>
            <w:r w:rsidRPr="00A46FEC">
              <w:rPr>
                <w:sz w:val="24"/>
                <w:szCs w:val="24"/>
              </w:rPr>
              <w:t xml:space="preserve"> </w:t>
            </w:r>
          </w:p>
          <w:p w14:paraId="37A9000F" w14:textId="1B1B311A" w:rsidR="00A46FEC" w:rsidRPr="00A46FEC" w:rsidRDefault="00A46FEC" w:rsidP="00A46FEC">
            <w:pPr>
              <w:spacing w:after="0" w:line="259" w:lineRule="auto"/>
              <w:ind w:left="10" w:firstLine="0"/>
              <w:rPr>
                <w:b/>
                <w:sz w:val="24"/>
                <w:szCs w:val="24"/>
              </w:rPr>
            </w:pPr>
            <w:proofErr w:type="spellStart"/>
            <w:r w:rsidRPr="00A46FEC">
              <w:rPr>
                <w:b/>
                <w:sz w:val="24"/>
                <w:szCs w:val="24"/>
              </w:rPr>
              <w:t>Connective</w:t>
            </w:r>
            <w:proofErr w:type="spellEnd"/>
            <w:r w:rsidRPr="00A46FEC">
              <w:rPr>
                <w:b/>
                <w:sz w:val="24"/>
                <w:szCs w:val="24"/>
              </w:rPr>
              <w:t xml:space="preserve"> </w:t>
            </w:r>
            <w:r w:rsidRPr="00A46FEC">
              <w:rPr>
                <w:sz w:val="24"/>
                <w:szCs w:val="24"/>
              </w:rPr>
              <w:t xml:space="preserve"> </w:t>
            </w:r>
          </w:p>
        </w:tc>
        <w:tc>
          <w:tcPr>
            <w:tcW w:w="1580" w:type="dxa"/>
          </w:tcPr>
          <w:p w14:paraId="7D378370" w14:textId="77777777" w:rsidR="00A46FEC" w:rsidRPr="00A46FEC" w:rsidRDefault="00A46FEC" w:rsidP="00A46FEC">
            <w:pPr>
              <w:spacing w:after="230" w:line="259" w:lineRule="auto"/>
              <w:ind w:left="-18" w:firstLine="0"/>
              <w:rPr>
                <w:sz w:val="24"/>
                <w:szCs w:val="24"/>
              </w:rPr>
            </w:pPr>
            <w:r w:rsidRPr="00A46FEC">
              <w:rPr>
                <w:b/>
                <w:sz w:val="24"/>
                <w:szCs w:val="24"/>
              </w:rPr>
              <w:t xml:space="preserve"> </w:t>
            </w:r>
          </w:p>
          <w:p w14:paraId="697411B8" w14:textId="55BA6D73" w:rsidR="00A46FEC" w:rsidRPr="00A46FEC" w:rsidRDefault="00A46FEC" w:rsidP="00A46FEC">
            <w:pPr>
              <w:spacing w:after="0" w:line="259" w:lineRule="auto"/>
              <w:ind w:left="-17" w:firstLine="0"/>
              <w:rPr>
                <w:b/>
                <w:sz w:val="24"/>
                <w:szCs w:val="24"/>
              </w:rPr>
            </w:pPr>
            <w:r w:rsidRPr="00A46FEC">
              <w:rPr>
                <w:rFonts w:eastAsia="Angsana New"/>
                <w:sz w:val="24"/>
                <w:szCs w:val="24"/>
              </w:rPr>
              <w:t xml:space="preserve"> </w:t>
            </w:r>
            <w:r w:rsidRPr="00A46FEC">
              <w:rPr>
                <w:sz w:val="24"/>
                <w:szCs w:val="24"/>
              </w:rPr>
              <w:t xml:space="preserve"> </w:t>
            </w:r>
          </w:p>
        </w:tc>
        <w:tc>
          <w:tcPr>
            <w:tcW w:w="1735" w:type="dxa"/>
          </w:tcPr>
          <w:p w14:paraId="24D8AA9E" w14:textId="6C05C817" w:rsidR="00A46FEC" w:rsidRPr="00A46FEC" w:rsidRDefault="00A46FEC" w:rsidP="00A46FEC">
            <w:pPr>
              <w:spacing w:after="0" w:line="259" w:lineRule="auto"/>
              <w:ind w:left="31" w:firstLine="0"/>
              <w:rPr>
                <w:sz w:val="24"/>
                <w:szCs w:val="24"/>
                <w:lang w:val="en-US"/>
              </w:rPr>
            </w:pPr>
            <w:r w:rsidRPr="00A46FEC">
              <w:rPr>
                <w:rFonts w:eastAsia="Angsana New"/>
                <w:sz w:val="24"/>
                <w:szCs w:val="24"/>
              </w:rPr>
              <w:t xml:space="preserve"> </w:t>
            </w:r>
            <w:r w:rsidRPr="00A46FEC">
              <w:rPr>
                <w:sz w:val="24"/>
                <w:szCs w:val="24"/>
              </w:rPr>
              <w:t xml:space="preserve"> </w:t>
            </w:r>
          </w:p>
        </w:tc>
        <w:tc>
          <w:tcPr>
            <w:tcW w:w="1528" w:type="dxa"/>
          </w:tcPr>
          <w:p w14:paraId="27164305" w14:textId="34DA091A" w:rsidR="00A46FEC" w:rsidRPr="00A46FEC" w:rsidRDefault="00A46FEC" w:rsidP="00A46FEC">
            <w:pPr>
              <w:spacing w:after="3" w:line="259" w:lineRule="auto"/>
              <w:ind w:left="-22" w:firstLine="0"/>
              <w:rPr>
                <w:sz w:val="24"/>
                <w:szCs w:val="24"/>
                <w:lang w:val="en-US"/>
              </w:rPr>
            </w:pPr>
            <w:proofErr w:type="spellStart"/>
            <w:r w:rsidRPr="00A46FEC">
              <w:rPr>
                <w:sz w:val="24"/>
                <w:szCs w:val="24"/>
              </w:rPr>
              <w:t>Muscle</w:t>
            </w:r>
            <w:proofErr w:type="spellEnd"/>
            <w:r w:rsidRPr="00A46FEC">
              <w:rPr>
                <w:sz w:val="24"/>
                <w:szCs w:val="24"/>
              </w:rPr>
              <w:t xml:space="preserve"> </w:t>
            </w:r>
            <w:proofErr w:type="spellStart"/>
            <w:r w:rsidRPr="00A46FEC">
              <w:rPr>
                <w:sz w:val="24"/>
                <w:szCs w:val="24"/>
              </w:rPr>
              <w:t>Spasms</w:t>
            </w:r>
            <w:proofErr w:type="spellEnd"/>
            <w:r w:rsidRPr="00A46FEC">
              <w:rPr>
                <w:sz w:val="24"/>
                <w:szCs w:val="24"/>
              </w:rPr>
              <w:t xml:space="preserve">  </w:t>
            </w:r>
          </w:p>
        </w:tc>
        <w:tc>
          <w:tcPr>
            <w:tcW w:w="1737" w:type="dxa"/>
          </w:tcPr>
          <w:p w14:paraId="1C15E592" w14:textId="2B9BEFC1" w:rsidR="00A46FEC" w:rsidRPr="00A46FEC" w:rsidRDefault="00A46FEC" w:rsidP="00A46FEC">
            <w:pPr>
              <w:spacing w:after="0" w:line="259" w:lineRule="auto"/>
              <w:ind w:left="2" w:firstLine="0"/>
              <w:rPr>
                <w:rFonts w:eastAsia="Angsana New"/>
                <w:sz w:val="24"/>
                <w:szCs w:val="24"/>
                <w:lang w:val="en-US"/>
              </w:rPr>
            </w:pPr>
            <w:r w:rsidRPr="00A46FEC">
              <w:rPr>
                <w:rFonts w:eastAsia="Angsana New"/>
                <w:sz w:val="24"/>
                <w:szCs w:val="24"/>
              </w:rPr>
              <w:t xml:space="preserve"> </w:t>
            </w:r>
            <w:r w:rsidRPr="00A46FEC">
              <w:rPr>
                <w:sz w:val="24"/>
                <w:szCs w:val="24"/>
              </w:rPr>
              <w:t xml:space="preserve"> </w:t>
            </w:r>
          </w:p>
        </w:tc>
      </w:tr>
      <w:tr w:rsidR="00A46FEC" w:rsidRPr="00A46FEC" w14:paraId="3084F7E5" w14:textId="77777777" w:rsidTr="00A46FEC">
        <w:trPr>
          <w:cantSplit/>
          <w:trHeight w:val="417"/>
          <w:tblHeader/>
          <w:jc w:val="center"/>
        </w:trPr>
        <w:tc>
          <w:tcPr>
            <w:tcW w:w="0" w:type="auto"/>
          </w:tcPr>
          <w:p w14:paraId="1EC5AB3D" w14:textId="77777777" w:rsidR="00A46FEC" w:rsidRPr="00A46FEC" w:rsidRDefault="00A46FEC" w:rsidP="00A46FEC">
            <w:pPr>
              <w:spacing w:after="0" w:line="259" w:lineRule="auto"/>
              <w:ind w:left="10" w:firstLine="0"/>
              <w:rPr>
                <w:sz w:val="24"/>
                <w:szCs w:val="24"/>
              </w:rPr>
            </w:pPr>
            <w:proofErr w:type="spellStart"/>
            <w:r w:rsidRPr="00A46FEC">
              <w:rPr>
                <w:b/>
                <w:sz w:val="24"/>
                <w:szCs w:val="24"/>
              </w:rPr>
              <w:t>Tissue</w:t>
            </w:r>
            <w:proofErr w:type="spellEnd"/>
            <w:r w:rsidRPr="00A46FEC">
              <w:rPr>
                <w:b/>
                <w:sz w:val="24"/>
                <w:szCs w:val="24"/>
              </w:rPr>
              <w:t xml:space="preserve"> </w:t>
            </w:r>
            <w:r w:rsidRPr="00A46FEC">
              <w:rPr>
                <w:sz w:val="24"/>
                <w:szCs w:val="24"/>
              </w:rPr>
              <w:t xml:space="preserve"> </w:t>
            </w:r>
          </w:p>
          <w:p w14:paraId="39BAEEF6" w14:textId="20471702" w:rsidR="00A46FEC" w:rsidRPr="00A46FEC" w:rsidRDefault="00A46FEC" w:rsidP="00A46FEC">
            <w:pPr>
              <w:spacing w:after="2" w:line="236" w:lineRule="auto"/>
              <w:ind w:left="10" w:firstLine="0"/>
              <w:rPr>
                <w:b/>
                <w:sz w:val="24"/>
                <w:szCs w:val="24"/>
              </w:rPr>
            </w:pPr>
            <w:proofErr w:type="spellStart"/>
            <w:r w:rsidRPr="00A46FEC">
              <w:rPr>
                <w:b/>
                <w:sz w:val="24"/>
                <w:szCs w:val="24"/>
              </w:rPr>
              <w:t>Disorders</w:t>
            </w:r>
            <w:proofErr w:type="spellEnd"/>
            <w:r w:rsidRPr="00A46FEC">
              <w:rPr>
                <w:b/>
                <w:sz w:val="24"/>
                <w:szCs w:val="24"/>
              </w:rPr>
              <w:t xml:space="preserve"> </w:t>
            </w:r>
            <w:r w:rsidRPr="00A46FEC">
              <w:rPr>
                <w:sz w:val="24"/>
                <w:szCs w:val="24"/>
              </w:rPr>
              <w:t xml:space="preserve"> </w:t>
            </w:r>
          </w:p>
        </w:tc>
        <w:tc>
          <w:tcPr>
            <w:tcW w:w="1580" w:type="dxa"/>
          </w:tcPr>
          <w:p w14:paraId="536E3140" w14:textId="624A6504" w:rsidR="00A46FEC" w:rsidRPr="00A46FEC" w:rsidRDefault="00A46FEC" w:rsidP="00A46FEC">
            <w:pPr>
              <w:spacing w:after="230" w:line="259" w:lineRule="auto"/>
              <w:ind w:left="-18" w:firstLine="0"/>
              <w:rPr>
                <w:b/>
                <w:sz w:val="24"/>
                <w:szCs w:val="24"/>
              </w:rPr>
            </w:pPr>
            <w:r w:rsidRPr="00A46FEC">
              <w:rPr>
                <w:sz w:val="24"/>
                <w:szCs w:val="24"/>
              </w:rPr>
              <w:t xml:space="preserve"> </w:t>
            </w:r>
          </w:p>
        </w:tc>
        <w:tc>
          <w:tcPr>
            <w:tcW w:w="1735" w:type="dxa"/>
          </w:tcPr>
          <w:p w14:paraId="456454F1" w14:textId="5B123A9F" w:rsidR="00A46FEC" w:rsidRPr="00A46FEC" w:rsidRDefault="00A46FEC" w:rsidP="00A46FEC">
            <w:pPr>
              <w:spacing w:after="0" w:line="259" w:lineRule="auto"/>
              <w:ind w:left="31" w:firstLine="0"/>
              <w:rPr>
                <w:rFonts w:eastAsia="Angsana New"/>
                <w:sz w:val="24"/>
                <w:szCs w:val="24"/>
              </w:rPr>
            </w:pPr>
            <w:r w:rsidRPr="00A46FEC">
              <w:rPr>
                <w:sz w:val="24"/>
                <w:szCs w:val="24"/>
              </w:rPr>
              <w:t xml:space="preserve"> </w:t>
            </w:r>
          </w:p>
        </w:tc>
        <w:tc>
          <w:tcPr>
            <w:tcW w:w="1528" w:type="dxa"/>
          </w:tcPr>
          <w:p w14:paraId="351B8295" w14:textId="655FBC60" w:rsidR="00A46FEC" w:rsidRPr="00A46FEC" w:rsidRDefault="00A46FEC" w:rsidP="00A46FEC">
            <w:pPr>
              <w:spacing w:after="3" w:line="259" w:lineRule="auto"/>
              <w:ind w:left="-22" w:firstLine="0"/>
              <w:rPr>
                <w:sz w:val="24"/>
                <w:szCs w:val="24"/>
              </w:rPr>
            </w:pPr>
            <w:r w:rsidRPr="00A46FEC">
              <w:rPr>
                <w:sz w:val="24"/>
                <w:szCs w:val="24"/>
              </w:rPr>
              <w:t xml:space="preserve"> </w:t>
            </w:r>
          </w:p>
        </w:tc>
        <w:tc>
          <w:tcPr>
            <w:tcW w:w="1737" w:type="dxa"/>
          </w:tcPr>
          <w:p w14:paraId="7B6D7095" w14:textId="24CAAE2E" w:rsidR="00A46FEC" w:rsidRPr="00A46FEC" w:rsidRDefault="00A46FEC" w:rsidP="00A46FEC">
            <w:pPr>
              <w:spacing w:after="0" w:line="259" w:lineRule="auto"/>
              <w:ind w:left="2" w:firstLine="0"/>
              <w:rPr>
                <w:rFonts w:eastAsia="Angsana New"/>
                <w:sz w:val="24"/>
                <w:szCs w:val="24"/>
              </w:rPr>
            </w:pPr>
            <w:r w:rsidRPr="00A46FEC">
              <w:rPr>
                <w:sz w:val="24"/>
                <w:szCs w:val="24"/>
              </w:rPr>
              <w:t xml:space="preserve"> </w:t>
            </w:r>
          </w:p>
        </w:tc>
      </w:tr>
      <w:tr w:rsidR="00A46FEC" w:rsidRPr="00A46FEC" w14:paraId="53F82AF0" w14:textId="77777777" w:rsidTr="00A46FEC">
        <w:trPr>
          <w:cantSplit/>
          <w:trHeight w:val="219"/>
          <w:tblHeader/>
          <w:jc w:val="center"/>
        </w:trPr>
        <w:tc>
          <w:tcPr>
            <w:tcW w:w="0" w:type="auto"/>
          </w:tcPr>
          <w:p w14:paraId="71702DCF" w14:textId="0E88E57E" w:rsidR="00A46FEC" w:rsidRPr="00A46FEC" w:rsidRDefault="00A46FEC" w:rsidP="00A46FEC">
            <w:pPr>
              <w:spacing w:after="0" w:line="236" w:lineRule="auto"/>
              <w:ind w:left="10" w:firstLine="0"/>
              <w:rPr>
                <w:b/>
                <w:sz w:val="24"/>
                <w:szCs w:val="24"/>
              </w:rPr>
            </w:pPr>
            <w:proofErr w:type="spellStart"/>
            <w:r w:rsidRPr="00A46FEC">
              <w:rPr>
                <w:b/>
                <w:sz w:val="24"/>
                <w:szCs w:val="24"/>
              </w:rPr>
              <w:t>Renal</w:t>
            </w:r>
            <w:proofErr w:type="spellEnd"/>
            <w:r w:rsidRPr="00A46FEC">
              <w:rPr>
                <w:b/>
                <w:sz w:val="24"/>
                <w:szCs w:val="24"/>
              </w:rPr>
              <w:t xml:space="preserve"> and </w:t>
            </w:r>
            <w:proofErr w:type="spellStart"/>
            <w:r w:rsidRPr="00A46FEC">
              <w:rPr>
                <w:b/>
                <w:sz w:val="24"/>
                <w:szCs w:val="24"/>
              </w:rPr>
              <w:t>urinary</w:t>
            </w:r>
            <w:proofErr w:type="spellEnd"/>
            <w:r w:rsidRPr="00A46FEC">
              <w:rPr>
                <w:b/>
                <w:sz w:val="24"/>
                <w:szCs w:val="24"/>
              </w:rPr>
              <w:t xml:space="preserve"> </w:t>
            </w:r>
            <w:proofErr w:type="spellStart"/>
            <w:r w:rsidRPr="00A46FEC">
              <w:rPr>
                <w:b/>
                <w:sz w:val="24"/>
                <w:szCs w:val="24"/>
              </w:rPr>
              <w:t>disorders</w:t>
            </w:r>
            <w:proofErr w:type="spellEnd"/>
            <w:r w:rsidRPr="00A46FEC">
              <w:rPr>
                <w:b/>
                <w:sz w:val="24"/>
                <w:szCs w:val="24"/>
              </w:rPr>
              <w:t xml:space="preserve"> </w:t>
            </w:r>
            <w:r w:rsidRPr="00A46FEC">
              <w:rPr>
                <w:sz w:val="24"/>
                <w:szCs w:val="24"/>
              </w:rPr>
              <w:t xml:space="preserve"> </w:t>
            </w:r>
          </w:p>
        </w:tc>
        <w:tc>
          <w:tcPr>
            <w:tcW w:w="1580" w:type="dxa"/>
          </w:tcPr>
          <w:p w14:paraId="779A624B" w14:textId="34D8D0E4" w:rsidR="00A46FEC" w:rsidRPr="00A46FEC" w:rsidRDefault="00A46FEC" w:rsidP="00A46FEC">
            <w:pPr>
              <w:spacing w:after="230" w:line="259" w:lineRule="auto"/>
              <w:ind w:left="-18" w:firstLine="0"/>
              <w:rPr>
                <w:b/>
                <w:sz w:val="24"/>
                <w:szCs w:val="24"/>
              </w:rPr>
            </w:pPr>
            <w:proofErr w:type="spellStart"/>
            <w:r w:rsidRPr="00A46FEC">
              <w:rPr>
                <w:sz w:val="24"/>
                <w:szCs w:val="24"/>
              </w:rPr>
              <w:t>Nocturia</w:t>
            </w:r>
            <w:proofErr w:type="spellEnd"/>
            <w:r w:rsidRPr="00A46FEC">
              <w:rPr>
                <w:sz w:val="24"/>
                <w:szCs w:val="24"/>
              </w:rPr>
              <w:t xml:space="preserve">  </w:t>
            </w:r>
          </w:p>
        </w:tc>
        <w:tc>
          <w:tcPr>
            <w:tcW w:w="1735" w:type="dxa"/>
          </w:tcPr>
          <w:p w14:paraId="78B9E070" w14:textId="7CD2848E" w:rsidR="00A46FEC" w:rsidRPr="00A46FEC" w:rsidRDefault="00A46FEC" w:rsidP="00A46FEC">
            <w:pPr>
              <w:spacing w:after="0" w:line="259" w:lineRule="auto"/>
              <w:ind w:left="31" w:firstLine="0"/>
              <w:rPr>
                <w:rFonts w:eastAsia="Angsana New"/>
                <w:sz w:val="24"/>
                <w:szCs w:val="24"/>
              </w:rPr>
            </w:pPr>
            <w:proofErr w:type="spellStart"/>
            <w:r w:rsidRPr="00A46FEC">
              <w:rPr>
                <w:sz w:val="24"/>
                <w:szCs w:val="24"/>
              </w:rPr>
              <w:t>Urinary</w:t>
            </w:r>
            <w:proofErr w:type="spellEnd"/>
            <w:r w:rsidRPr="00A46FEC">
              <w:rPr>
                <w:sz w:val="24"/>
                <w:szCs w:val="24"/>
              </w:rPr>
              <w:t xml:space="preserve"> </w:t>
            </w:r>
            <w:proofErr w:type="spellStart"/>
            <w:r w:rsidRPr="00A46FEC">
              <w:rPr>
                <w:sz w:val="24"/>
                <w:szCs w:val="24"/>
              </w:rPr>
              <w:t>frequency</w:t>
            </w:r>
            <w:proofErr w:type="spellEnd"/>
          </w:p>
        </w:tc>
        <w:tc>
          <w:tcPr>
            <w:tcW w:w="1528" w:type="dxa"/>
          </w:tcPr>
          <w:p w14:paraId="0DE41902" w14:textId="33343199" w:rsidR="00A46FEC" w:rsidRPr="00A46FEC" w:rsidRDefault="00A46FEC" w:rsidP="00A46FEC">
            <w:pPr>
              <w:spacing w:after="3" w:line="259" w:lineRule="auto"/>
              <w:ind w:left="-22" w:firstLine="0"/>
              <w:rPr>
                <w:sz w:val="24"/>
                <w:szCs w:val="24"/>
              </w:rPr>
            </w:pPr>
            <w:r w:rsidRPr="00A46FEC">
              <w:rPr>
                <w:sz w:val="24"/>
                <w:szCs w:val="24"/>
              </w:rPr>
              <w:t xml:space="preserve"> </w:t>
            </w:r>
            <w:r w:rsidRPr="00A46FEC">
              <w:rPr>
                <w:rFonts w:eastAsia="Angsana New"/>
                <w:sz w:val="24"/>
                <w:szCs w:val="24"/>
              </w:rPr>
              <w:t xml:space="preserve"> </w:t>
            </w:r>
            <w:r w:rsidRPr="00A46FEC">
              <w:rPr>
                <w:sz w:val="24"/>
                <w:szCs w:val="24"/>
              </w:rPr>
              <w:t xml:space="preserve"> </w:t>
            </w:r>
            <w:r w:rsidRPr="00A46FEC">
              <w:rPr>
                <w:sz w:val="24"/>
                <w:szCs w:val="24"/>
              </w:rPr>
              <w:tab/>
            </w:r>
            <w:r w:rsidRPr="00A46FEC">
              <w:rPr>
                <w:rFonts w:eastAsia="Angsana New"/>
                <w:sz w:val="24"/>
                <w:szCs w:val="24"/>
              </w:rPr>
              <w:t xml:space="preserve"> </w:t>
            </w:r>
            <w:r w:rsidRPr="00A46FEC">
              <w:rPr>
                <w:sz w:val="24"/>
                <w:szCs w:val="24"/>
              </w:rPr>
              <w:t xml:space="preserve"> </w:t>
            </w:r>
          </w:p>
        </w:tc>
        <w:tc>
          <w:tcPr>
            <w:tcW w:w="1737" w:type="dxa"/>
          </w:tcPr>
          <w:p w14:paraId="745F97B7" w14:textId="77777777" w:rsidR="00A46FEC" w:rsidRPr="00A46FEC" w:rsidRDefault="00A46FEC" w:rsidP="00A46FEC">
            <w:pPr>
              <w:spacing w:after="1" w:line="259" w:lineRule="auto"/>
              <w:ind w:left="0" w:right="1" w:firstLine="0"/>
              <w:rPr>
                <w:sz w:val="24"/>
                <w:szCs w:val="24"/>
              </w:rPr>
            </w:pPr>
            <w:proofErr w:type="spellStart"/>
            <w:r w:rsidRPr="00A46FEC">
              <w:rPr>
                <w:sz w:val="24"/>
                <w:szCs w:val="24"/>
              </w:rPr>
              <w:t>Glycosuria</w:t>
            </w:r>
            <w:proofErr w:type="spellEnd"/>
            <w:r w:rsidRPr="00A46FEC">
              <w:rPr>
                <w:sz w:val="24"/>
                <w:szCs w:val="24"/>
              </w:rPr>
              <w:t xml:space="preserve">  </w:t>
            </w:r>
          </w:p>
          <w:p w14:paraId="02A01FFF" w14:textId="37508C19" w:rsidR="00A46FEC" w:rsidRPr="00A46FEC" w:rsidRDefault="00A46FEC" w:rsidP="00A46FEC">
            <w:pPr>
              <w:spacing w:after="0" w:line="259" w:lineRule="auto"/>
              <w:ind w:left="146" w:firstLine="0"/>
              <w:rPr>
                <w:sz w:val="24"/>
                <w:szCs w:val="24"/>
                <w:lang w:val="en-US"/>
              </w:rPr>
            </w:pPr>
            <w:r w:rsidRPr="00A46FEC">
              <w:rPr>
                <w:rFonts w:eastAsia="Angsana New"/>
                <w:sz w:val="24"/>
                <w:szCs w:val="24"/>
              </w:rPr>
              <w:t xml:space="preserve"> </w:t>
            </w:r>
            <w:r w:rsidRPr="00A46FEC">
              <w:rPr>
                <w:sz w:val="24"/>
                <w:szCs w:val="24"/>
              </w:rPr>
              <w:t xml:space="preserve"> </w:t>
            </w:r>
          </w:p>
        </w:tc>
      </w:tr>
      <w:tr w:rsidR="00A46FEC" w:rsidRPr="00A46FEC" w14:paraId="2DCEC0E3" w14:textId="77777777" w:rsidTr="00A46FEC">
        <w:trPr>
          <w:cantSplit/>
          <w:trHeight w:val="1039"/>
          <w:tblHeader/>
          <w:jc w:val="center"/>
        </w:trPr>
        <w:tc>
          <w:tcPr>
            <w:tcW w:w="0" w:type="auto"/>
          </w:tcPr>
          <w:p w14:paraId="439713AC" w14:textId="27937CC0" w:rsidR="00A46FEC" w:rsidRPr="00A46FEC" w:rsidRDefault="00A46FEC" w:rsidP="00A46FEC">
            <w:pPr>
              <w:spacing w:after="2" w:line="236" w:lineRule="auto"/>
              <w:ind w:left="10" w:firstLine="0"/>
              <w:rPr>
                <w:b/>
                <w:sz w:val="24"/>
                <w:szCs w:val="24"/>
                <w:lang w:val="en-US"/>
              </w:rPr>
            </w:pPr>
            <w:r w:rsidRPr="00A46FEC">
              <w:rPr>
                <w:b/>
                <w:sz w:val="24"/>
                <w:szCs w:val="24"/>
                <w:lang w:val="en-US"/>
              </w:rPr>
              <w:t>Pregnancy, puerperium and perinatal conditions</w:t>
            </w:r>
            <w:r w:rsidRPr="00A46FEC">
              <w:rPr>
                <w:rFonts w:eastAsia="Angsana New"/>
                <w:b/>
                <w:sz w:val="24"/>
                <w:szCs w:val="24"/>
                <w:lang w:val="en-US"/>
              </w:rPr>
              <w:t xml:space="preserve">. </w:t>
            </w:r>
            <w:r w:rsidRPr="00A46FEC">
              <w:rPr>
                <w:sz w:val="24"/>
                <w:szCs w:val="24"/>
                <w:lang w:val="en-US"/>
              </w:rPr>
              <w:t xml:space="preserve"> </w:t>
            </w:r>
          </w:p>
        </w:tc>
        <w:tc>
          <w:tcPr>
            <w:tcW w:w="1580" w:type="dxa"/>
          </w:tcPr>
          <w:p w14:paraId="15DA8155" w14:textId="6025958F" w:rsidR="00A46FEC" w:rsidRPr="00A46FEC" w:rsidRDefault="00A46FEC" w:rsidP="00A46FEC">
            <w:pPr>
              <w:spacing w:after="230" w:line="259" w:lineRule="auto"/>
              <w:ind w:left="-18" w:firstLine="0"/>
              <w:rPr>
                <w:sz w:val="24"/>
                <w:szCs w:val="24"/>
                <w:lang w:val="en-US"/>
              </w:rPr>
            </w:pPr>
            <w:r w:rsidRPr="00A46FEC">
              <w:rPr>
                <w:rFonts w:eastAsia="Angsana New"/>
                <w:sz w:val="24"/>
                <w:szCs w:val="24"/>
                <w:lang w:val="en-US"/>
              </w:rPr>
              <w:t xml:space="preserve"> </w:t>
            </w:r>
            <w:r w:rsidRPr="00A46FEC">
              <w:rPr>
                <w:sz w:val="24"/>
                <w:szCs w:val="24"/>
                <w:lang w:val="en-US"/>
              </w:rPr>
              <w:t xml:space="preserve"> </w:t>
            </w:r>
          </w:p>
        </w:tc>
        <w:tc>
          <w:tcPr>
            <w:tcW w:w="1735" w:type="dxa"/>
          </w:tcPr>
          <w:p w14:paraId="7AA0572B" w14:textId="1CE7778D" w:rsidR="00A46FEC" w:rsidRPr="00A46FEC" w:rsidRDefault="00A46FEC" w:rsidP="00A46FEC">
            <w:pPr>
              <w:spacing w:after="0" w:line="259" w:lineRule="auto"/>
              <w:ind w:left="31" w:firstLine="0"/>
              <w:rPr>
                <w:sz w:val="24"/>
                <w:szCs w:val="24"/>
                <w:lang w:val="en-US"/>
              </w:rPr>
            </w:pPr>
            <w:r w:rsidRPr="00A46FEC">
              <w:rPr>
                <w:rFonts w:eastAsia="Angsana New"/>
                <w:sz w:val="24"/>
                <w:szCs w:val="24"/>
                <w:lang w:val="en-US"/>
              </w:rPr>
              <w:t xml:space="preserve"> </w:t>
            </w:r>
            <w:r w:rsidRPr="00A46FEC">
              <w:rPr>
                <w:sz w:val="24"/>
                <w:szCs w:val="24"/>
                <w:lang w:val="en-US"/>
              </w:rPr>
              <w:t xml:space="preserve"> </w:t>
            </w:r>
          </w:p>
        </w:tc>
        <w:tc>
          <w:tcPr>
            <w:tcW w:w="1528" w:type="dxa"/>
          </w:tcPr>
          <w:p w14:paraId="743CFCC9" w14:textId="76E22593" w:rsidR="00A46FEC" w:rsidRPr="00A46FEC" w:rsidRDefault="00A46FEC" w:rsidP="00A46FEC">
            <w:pPr>
              <w:spacing w:after="3" w:line="259" w:lineRule="auto"/>
              <w:ind w:left="-22" w:firstLine="0"/>
              <w:rPr>
                <w:sz w:val="24"/>
                <w:szCs w:val="24"/>
                <w:lang w:val="en-US"/>
              </w:rPr>
            </w:pPr>
            <w:r w:rsidRPr="00A46FEC">
              <w:rPr>
                <w:rFonts w:eastAsia="Angsana New"/>
                <w:sz w:val="24"/>
                <w:szCs w:val="24"/>
                <w:lang w:val="en-US"/>
              </w:rPr>
              <w:t xml:space="preserve"> </w:t>
            </w:r>
            <w:r w:rsidRPr="00A46FEC">
              <w:rPr>
                <w:sz w:val="24"/>
                <w:szCs w:val="24"/>
                <w:lang w:val="en-US"/>
              </w:rPr>
              <w:t xml:space="preserve"> </w:t>
            </w:r>
          </w:p>
        </w:tc>
        <w:tc>
          <w:tcPr>
            <w:tcW w:w="1737" w:type="dxa"/>
          </w:tcPr>
          <w:p w14:paraId="5CC871EF" w14:textId="77777777" w:rsidR="00A46FEC" w:rsidRPr="00A46FEC" w:rsidRDefault="00A46FEC" w:rsidP="00A46FEC">
            <w:pPr>
              <w:spacing w:after="10" w:line="257" w:lineRule="auto"/>
              <w:ind w:left="0" w:firstLine="0"/>
              <w:rPr>
                <w:sz w:val="24"/>
                <w:szCs w:val="24"/>
                <w:lang w:val="en-US"/>
              </w:rPr>
            </w:pPr>
            <w:r w:rsidRPr="00A46FEC">
              <w:rPr>
                <w:sz w:val="24"/>
                <w:szCs w:val="24"/>
                <w:lang w:val="en-US"/>
              </w:rPr>
              <w:t xml:space="preserve">Drug withdrawal syndrome neonatal  </w:t>
            </w:r>
          </w:p>
          <w:p w14:paraId="62BAA813" w14:textId="10C7CF7E" w:rsidR="00A46FEC" w:rsidRPr="00A46FEC" w:rsidRDefault="00A46FEC" w:rsidP="00A46FEC">
            <w:pPr>
              <w:spacing w:after="1" w:line="259" w:lineRule="auto"/>
              <w:ind w:left="0" w:right="1" w:firstLine="0"/>
              <w:rPr>
                <w:sz w:val="24"/>
                <w:szCs w:val="24"/>
              </w:rPr>
            </w:pPr>
            <w:r w:rsidRPr="00A46FEC">
              <w:rPr>
                <w:rFonts w:eastAsia="Angsana New"/>
                <w:sz w:val="24"/>
                <w:szCs w:val="24"/>
                <w:lang w:val="en-US"/>
              </w:rPr>
              <w:t>(</w:t>
            </w:r>
            <w:r w:rsidRPr="00A46FEC">
              <w:rPr>
                <w:sz w:val="24"/>
                <w:szCs w:val="24"/>
                <w:lang w:val="en-US"/>
              </w:rPr>
              <w:t>see 4</w:t>
            </w:r>
            <w:r w:rsidRPr="00A46FEC">
              <w:rPr>
                <w:rFonts w:eastAsia="Angsana New"/>
                <w:sz w:val="24"/>
                <w:szCs w:val="24"/>
                <w:lang w:val="en-US"/>
              </w:rPr>
              <w:t>.</w:t>
            </w:r>
            <w:r w:rsidRPr="00A46FEC">
              <w:rPr>
                <w:sz w:val="24"/>
                <w:szCs w:val="24"/>
                <w:lang w:val="en-US"/>
              </w:rPr>
              <w:t>6</w:t>
            </w:r>
            <w:r w:rsidRPr="00A46FEC">
              <w:rPr>
                <w:rFonts w:eastAsia="Angsana New"/>
                <w:sz w:val="24"/>
                <w:szCs w:val="24"/>
                <w:lang w:val="en-US"/>
              </w:rPr>
              <w:t xml:space="preserve">) </w:t>
            </w:r>
            <w:r w:rsidRPr="00A46FEC">
              <w:rPr>
                <w:sz w:val="24"/>
                <w:szCs w:val="24"/>
                <w:lang w:val="en-US"/>
              </w:rPr>
              <w:t xml:space="preserve"> </w:t>
            </w:r>
          </w:p>
        </w:tc>
      </w:tr>
      <w:tr w:rsidR="00A46FEC" w:rsidRPr="00A46FEC" w14:paraId="66CD80E4" w14:textId="77777777" w:rsidTr="00A46FEC">
        <w:trPr>
          <w:cantSplit/>
          <w:trHeight w:val="1034"/>
          <w:tblHeader/>
          <w:jc w:val="center"/>
        </w:trPr>
        <w:tc>
          <w:tcPr>
            <w:tcW w:w="0" w:type="auto"/>
          </w:tcPr>
          <w:p w14:paraId="7108486F" w14:textId="77777777" w:rsidR="00A46FEC" w:rsidRPr="00A46FEC" w:rsidRDefault="00A46FEC" w:rsidP="00A46FEC">
            <w:pPr>
              <w:spacing w:after="0" w:line="259" w:lineRule="auto"/>
              <w:ind w:left="0" w:firstLine="0"/>
              <w:rPr>
                <w:sz w:val="24"/>
                <w:szCs w:val="24"/>
                <w:lang w:val="en-US"/>
              </w:rPr>
            </w:pPr>
            <w:r w:rsidRPr="00A46FEC">
              <w:rPr>
                <w:b/>
                <w:sz w:val="24"/>
                <w:szCs w:val="24"/>
                <w:lang w:val="en-US"/>
              </w:rPr>
              <w:t xml:space="preserve">Reproductive </w:t>
            </w:r>
            <w:r w:rsidRPr="00A46FEC">
              <w:rPr>
                <w:sz w:val="24"/>
                <w:szCs w:val="24"/>
                <w:lang w:val="en-US"/>
              </w:rPr>
              <w:t xml:space="preserve"> </w:t>
            </w:r>
          </w:p>
          <w:p w14:paraId="65CFC43B" w14:textId="77777777" w:rsidR="00A46FEC" w:rsidRPr="00A46FEC" w:rsidRDefault="00A46FEC" w:rsidP="00A46FEC">
            <w:pPr>
              <w:spacing w:after="0" w:line="259" w:lineRule="auto"/>
              <w:ind w:left="0" w:firstLine="0"/>
              <w:rPr>
                <w:sz w:val="24"/>
                <w:szCs w:val="24"/>
                <w:lang w:val="en-US"/>
              </w:rPr>
            </w:pPr>
            <w:r w:rsidRPr="00A46FEC">
              <w:rPr>
                <w:b/>
                <w:sz w:val="24"/>
                <w:szCs w:val="24"/>
                <w:lang w:val="en-US"/>
              </w:rPr>
              <w:t xml:space="preserve">System and </w:t>
            </w:r>
            <w:r w:rsidRPr="00A46FEC">
              <w:rPr>
                <w:sz w:val="24"/>
                <w:szCs w:val="24"/>
                <w:lang w:val="en-US"/>
              </w:rPr>
              <w:t xml:space="preserve"> </w:t>
            </w:r>
          </w:p>
          <w:p w14:paraId="6EA7F9A7" w14:textId="77777777" w:rsidR="00A46FEC" w:rsidRPr="00A46FEC" w:rsidRDefault="00A46FEC" w:rsidP="00A46FEC">
            <w:pPr>
              <w:spacing w:after="0" w:line="259" w:lineRule="auto"/>
              <w:ind w:left="0" w:firstLine="0"/>
              <w:rPr>
                <w:sz w:val="24"/>
                <w:szCs w:val="24"/>
                <w:lang w:val="en-US"/>
              </w:rPr>
            </w:pPr>
            <w:r w:rsidRPr="00A46FEC">
              <w:rPr>
                <w:b/>
                <w:sz w:val="24"/>
                <w:szCs w:val="24"/>
                <w:lang w:val="en-US"/>
              </w:rPr>
              <w:t xml:space="preserve">Breast </w:t>
            </w:r>
            <w:r w:rsidRPr="00A46FEC">
              <w:rPr>
                <w:sz w:val="24"/>
                <w:szCs w:val="24"/>
                <w:lang w:val="en-US"/>
              </w:rPr>
              <w:t xml:space="preserve"> </w:t>
            </w:r>
          </w:p>
          <w:p w14:paraId="4D0C613E" w14:textId="3D215CED" w:rsidR="00A46FEC" w:rsidRPr="00A46FEC" w:rsidRDefault="00A46FEC" w:rsidP="00A46FEC">
            <w:pPr>
              <w:spacing w:after="2" w:line="236" w:lineRule="auto"/>
              <w:ind w:left="10" w:firstLine="0"/>
              <w:rPr>
                <w:b/>
                <w:sz w:val="24"/>
                <w:szCs w:val="24"/>
              </w:rPr>
            </w:pPr>
            <w:r w:rsidRPr="00A46FEC">
              <w:rPr>
                <w:b/>
                <w:sz w:val="24"/>
                <w:szCs w:val="24"/>
                <w:lang w:val="en-US"/>
              </w:rPr>
              <w:t xml:space="preserve">Disorders </w:t>
            </w:r>
            <w:r w:rsidRPr="00A46FEC">
              <w:rPr>
                <w:sz w:val="24"/>
                <w:szCs w:val="24"/>
                <w:lang w:val="en-US"/>
              </w:rPr>
              <w:t xml:space="preserve"> </w:t>
            </w:r>
          </w:p>
        </w:tc>
        <w:tc>
          <w:tcPr>
            <w:tcW w:w="1580" w:type="dxa"/>
          </w:tcPr>
          <w:p w14:paraId="6EFB76F0" w14:textId="43F6C118" w:rsidR="00A46FEC" w:rsidRPr="00A46FEC" w:rsidRDefault="00A46FEC" w:rsidP="00A46FEC">
            <w:pPr>
              <w:spacing w:after="230" w:line="259" w:lineRule="auto"/>
              <w:ind w:left="-18" w:firstLine="0"/>
              <w:rPr>
                <w:sz w:val="24"/>
                <w:szCs w:val="24"/>
              </w:rPr>
            </w:pPr>
            <w:r w:rsidRPr="00A46FEC">
              <w:rPr>
                <w:rFonts w:eastAsia="Angsana New"/>
                <w:sz w:val="24"/>
                <w:szCs w:val="24"/>
                <w:lang w:val="en-US"/>
              </w:rPr>
              <w:t xml:space="preserve"> </w:t>
            </w:r>
            <w:r w:rsidRPr="00A46FEC">
              <w:rPr>
                <w:sz w:val="24"/>
                <w:szCs w:val="24"/>
                <w:lang w:val="en-US"/>
              </w:rPr>
              <w:t xml:space="preserve"> </w:t>
            </w:r>
          </w:p>
        </w:tc>
        <w:tc>
          <w:tcPr>
            <w:tcW w:w="1735" w:type="dxa"/>
          </w:tcPr>
          <w:p w14:paraId="400ED936" w14:textId="6C5A9D1E" w:rsidR="00A46FEC" w:rsidRPr="00A46FEC" w:rsidRDefault="00A46FEC" w:rsidP="00A46FEC">
            <w:pPr>
              <w:spacing w:after="0" w:line="259" w:lineRule="auto"/>
              <w:ind w:left="31" w:firstLine="0"/>
              <w:rPr>
                <w:sz w:val="24"/>
                <w:szCs w:val="24"/>
              </w:rPr>
            </w:pPr>
            <w:proofErr w:type="spellStart"/>
            <w:r w:rsidRPr="00A46FEC">
              <w:rPr>
                <w:sz w:val="24"/>
                <w:szCs w:val="24"/>
              </w:rPr>
              <w:t>Erectile</w:t>
            </w:r>
            <w:proofErr w:type="spellEnd"/>
            <w:r w:rsidRPr="00A46FEC">
              <w:rPr>
                <w:sz w:val="24"/>
                <w:szCs w:val="24"/>
              </w:rPr>
              <w:t xml:space="preserve"> </w:t>
            </w:r>
            <w:proofErr w:type="spellStart"/>
            <w:r w:rsidRPr="00A46FEC">
              <w:rPr>
                <w:sz w:val="24"/>
                <w:szCs w:val="24"/>
              </w:rPr>
              <w:t>Dysfunction</w:t>
            </w:r>
            <w:proofErr w:type="spellEnd"/>
            <w:r w:rsidRPr="00A46FEC">
              <w:rPr>
                <w:sz w:val="24"/>
                <w:szCs w:val="24"/>
              </w:rPr>
              <w:t xml:space="preserve">  </w:t>
            </w:r>
          </w:p>
        </w:tc>
        <w:tc>
          <w:tcPr>
            <w:tcW w:w="1528" w:type="dxa"/>
          </w:tcPr>
          <w:p w14:paraId="14AFC868" w14:textId="6B4A7B36" w:rsidR="00A46FEC" w:rsidRPr="00A46FEC" w:rsidRDefault="00A46FEC" w:rsidP="00A46FEC">
            <w:pPr>
              <w:spacing w:after="3" w:line="259" w:lineRule="auto"/>
              <w:ind w:left="-22" w:firstLine="0"/>
              <w:rPr>
                <w:sz w:val="24"/>
                <w:szCs w:val="24"/>
              </w:rPr>
            </w:pPr>
            <w:proofErr w:type="spellStart"/>
            <w:r w:rsidRPr="00A46FEC">
              <w:rPr>
                <w:sz w:val="24"/>
                <w:szCs w:val="24"/>
              </w:rPr>
              <w:t>Amenorrhoea</w:t>
            </w:r>
            <w:proofErr w:type="spellEnd"/>
            <w:r w:rsidRPr="00A46FEC">
              <w:rPr>
                <w:sz w:val="24"/>
                <w:szCs w:val="24"/>
              </w:rPr>
              <w:t xml:space="preserve">  </w:t>
            </w:r>
          </w:p>
        </w:tc>
        <w:tc>
          <w:tcPr>
            <w:tcW w:w="1737" w:type="dxa"/>
          </w:tcPr>
          <w:p w14:paraId="0FEE560B" w14:textId="3F47727E" w:rsidR="00A46FEC" w:rsidRPr="00A46FEC" w:rsidRDefault="00A46FEC" w:rsidP="00A46FEC">
            <w:pPr>
              <w:spacing w:after="0" w:line="259" w:lineRule="auto"/>
              <w:rPr>
                <w:sz w:val="24"/>
                <w:szCs w:val="24"/>
              </w:rPr>
            </w:pPr>
            <w:proofErr w:type="spellStart"/>
            <w:r w:rsidRPr="00A46FEC">
              <w:rPr>
                <w:sz w:val="24"/>
                <w:szCs w:val="24"/>
              </w:rPr>
              <w:t>Galactorrhoea</w:t>
            </w:r>
            <w:proofErr w:type="spellEnd"/>
            <w:r w:rsidRPr="00A46FEC">
              <w:rPr>
                <w:sz w:val="24"/>
                <w:szCs w:val="24"/>
              </w:rPr>
              <w:t xml:space="preserve">;  </w:t>
            </w:r>
          </w:p>
          <w:p w14:paraId="36A804D0" w14:textId="45679AFE" w:rsidR="00A46FEC" w:rsidRPr="00A46FEC" w:rsidRDefault="00A46FEC" w:rsidP="00A46FEC">
            <w:pPr>
              <w:spacing w:after="1" w:line="259" w:lineRule="auto"/>
              <w:ind w:left="0" w:right="1" w:firstLine="0"/>
              <w:rPr>
                <w:sz w:val="24"/>
                <w:szCs w:val="24"/>
              </w:rPr>
            </w:pPr>
            <w:proofErr w:type="spellStart"/>
            <w:r w:rsidRPr="00A46FEC">
              <w:rPr>
                <w:sz w:val="24"/>
                <w:szCs w:val="24"/>
              </w:rPr>
              <w:t>Gynaecomastia</w:t>
            </w:r>
            <w:proofErr w:type="spellEnd"/>
            <w:r w:rsidRPr="00A46FEC">
              <w:rPr>
                <w:sz w:val="24"/>
                <w:szCs w:val="24"/>
              </w:rPr>
              <w:t xml:space="preserve">   </w:t>
            </w:r>
          </w:p>
        </w:tc>
      </w:tr>
      <w:tr w:rsidR="00A46FEC" w:rsidRPr="00A46FEC" w14:paraId="60EA0725" w14:textId="77777777" w:rsidTr="00A46FEC">
        <w:trPr>
          <w:cantSplit/>
          <w:trHeight w:val="1034"/>
          <w:tblHeader/>
          <w:jc w:val="center"/>
        </w:trPr>
        <w:tc>
          <w:tcPr>
            <w:tcW w:w="0" w:type="auto"/>
          </w:tcPr>
          <w:p w14:paraId="33F8BBD7" w14:textId="77777777" w:rsidR="00A46FEC" w:rsidRPr="00A46FEC" w:rsidRDefault="00A46FEC" w:rsidP="00A46FEC">
            <w:pPr>
              <w:spacing w:after="0" w:line="259" w:lineRule="auto"/>
              <w:ind w:left="0" w:firstLine="0"/>
              <w:rPr>
                <w:sz w:val="24"/>
                <w:szCs w:val="24"/>
                <w:lang w:val="en-US"/>
              </w:rPr>
            </w:pPr>
            <w:r w:rsidRPr="00A46FEC">
              <w:rPr>
                <w:b/>
                <w:sz w:val="24"/>
                <w:szCs w:val="24"/>
                <w:lang w:val="en-US"/>
              </w:rPr>
              <w:t xml:space="preserve">General </w:t>
            </w:r>
            <w:r w:rsidRPr="00A46FEC">
              <w:rPr>
                <w:sz w:val="24"/>
                <w:szCs w:val="24"/>
                <w:lang w:val="en-US"/>
              </w:rPr>
              <w:t xml:space="preserve"> </w:t>
            </w:r>
          </w:p>
          <w:p w14:paraId="684AEB37" w14:textId="77777777" w:rsidR="00A46FEC" w:rsidRPr="00A46FEC" w:rsidRDefault="00A46FEC" w:rsidP="00A46FEC">
            <w:pPr>
              <w:spacing w:after="0" w:line="259" w:lineRule="auto"/>
              <w:ind w:left="0" w:firstLine="0"/>
              <w:rPr>
                <w:sz w:val="24"/>
                <w:szCs w:val="24"/>
                <w:lang w:val="en-US"/>
              </w:rPr>
            </w:pPr>
            <w:r w:rsidRPr="00A46FEC">
              <w:rPr>
                <w:b/>
                <w:sz w:val="24"/>
                <w:szCs w:val="24"/>
                <w:lang w:val="en-US"/>
              </w:rPr>
              <w:t xml:space="preserve">Disorders and </w:t>
            </w:r>
            <w:r w:rsidRPr="00A46FEC">
              <w:rPr>
                <w:sz w:val="24"/>
                <w:szCs w:val="24"/>
                <w:lang w:val="en-US"/>
              </w:rPr>
              <w:t xml:space="preserve"> </w:t>
            </w:r>
          </w:p>
          <w:p w14:paraId="1D2E7B18" w14:textId="77777777" w:rsidR="00A46FEC" w:rsidRPr="00A46FEC" w:rsidRDefault="00A46FEC" w:rsidP="00A46FEC">
            <w:pPr>
              <w:spacing w:after="0" w:line="259" w:lineRule="auto"/>
              <w:ind w:left="0" w:firstLine="0"/>
              <w:rPr>
                <w:sz w:val="24"/>
                <w:szCs w:val="24"/>
                <w:lang w:val="en-US"/>
              </w:rPr>
            </w:pPr>
            <w:r w:rsidRPr="00A46FEC">
              <w:rPr>
                <w:b/>
                <w:sz w:val="24"/>
                <w:szCs w:val="24"/>
                <w:lang w:val="en-US"/>
              </w:rPr>
              <w:t xml:space="preserve">Administration </w:t>
            </w:r>
          </w:p>
          <w:p w14:paraId="7F56F014" w14:textId="1B350098" w:rsidR="00A46FEC" w:rsidRPr="00A46FEC" w:rsidRDefault="00A46FEC" w:rsidP="00A46FEC">
            <w:pPr>
              <w:spacing w:after="0" w:line="259" w:lineRule="auto"/>
              <w:ind w:left="0" w:firstLine="0"/>
              <w:rPr>
                <w:b/>
                <w:sz w:val="24"/>
                <w:szCs w:val="24"/>
                <w:lang w:val="en-US"/>
              </w:rPr>
            </w:pPr>
            <w:r w:rsidRPr="00A46FEC">
              <w:rPr>
                <w:b/>
                <w:sz w:val="24"/>
                <w:szCs w:val="24"/>
                <w:lang w:val="en-US"/>
              </w:rPr>
              <w:t xml:space="preserve">Site Conditions </w:t>
            </w:r>
          </w:p>
        </w:tc>
        <w:tc>
          <w:tcPr>
            <w:tcW w:w="1580" w:type="dxa"/>
          </w:tcPr>
          <w:p w14:paraId="45453DC7" w14:textId="5B647586" w:rsidR="00A46FEC" w:rsidRPr="00A46FEC" w:rsidRDefault="00A46FEC" w:rsidP="00A46FEC">
            <w:pPr>
              <w:spacing w:after="230" w:line="259" w:lineRule="auto"/>
              <w:ind w:left="-18" w:firstLine="0"/>
              <w:rPr>
                <w:rFonts w:eastAsia="Angsana New"/>
                <w:sz w:val="24"/>
                <w:szCs w:val="24"/>
                <w:lang w:val="en-US"/>
              </w:rPr>
            </w:pPr>
            <w:r w:rsidRPr="00A46FEC">
              <w:rPr>
                <w:rFonts w:eastAsia="Angsana New"/>
                <w:sz w:val="24"/>
                <w:szCs w:val="24"/>
                <w:lang w:val="en-US"/>
              </w:rPr>
              <w:t xml:space="preserve"> </w:t>
            </w:r>
            <w:r w:rsidRPr="00A46FEC">
              <w:rPr>
                <w:sz w:val="24"/>
                <w:szCs w:val="24"/>
                <w:lang w:val="en-US"/>
              </w:rPr>
              <w:t xml:space="preserve"> </w:t>
            </w:r>
          </w:p>
        </w:tc>
        <w:tc>
          <w:tcPr>
            <w:tcW w:w="1735" w:type="dxa"/>
          </w:tcPr>
          <w:p w14:paraId="0C5FE791" w14:textId="37FD7943" w:rsidR="00A46FEC" w:rsidRPr="00A46FEC" w:rsidRDefault="00A46FEC" w:rsidP="00A46FEC">
            <w:pPr>
              <w:spacing w:after="0" w:line="259" w:lineRule="auto"/>
              <w:ind w:left="31" w:firstLine="0"/>
              <w:rPr>
                <w:sz w:val="24"/>
                <w:szCs w:val="24"/>
              </w:rPr>
            </w:pPr>
            <w:proofErr w:type="spellStart"/>
            <w:r w:rsidRPr="00A46FEC">
              <w:rPr>
                <w:sz w:val="24"/>
                <w:szCs w:val="24"/>
              </w:rPr>
              <w:t>Extreme</w:t>
            </w:r>
            <w:proofErr w:type="spellEnd"/>
            <w:r w:rsidRPr="00A46FEC">
              <w:rPr>
                <w:sz w:val="24"/>
                <w:szCs w:val="24"/>
              </w:rPr>
              <w:t xml:space="preserve"> </w:t>
            </w:r>
            <w:proofErr w:type="spellStart"/>
            <w:r w:rsidRPr="00A46FEC">
              <w:rPr>
                <w:sz w:val="24"/>
                <w:szCs w:val="24"/>
              </w:rPr>
              <w:t>exhaustion</w:t>
            </w:r>
            <w:proofErr w:type="spellEnd"/>
            <w:r w:rsidRPr="00A46FEC">
              <w:rPr>
                <w:sz w:val="24"/>
                <w:szCs w:val="24"/>
              </w:rPr>
              <w:t xml:space="preserve">  </w:t>
            </w:r>
          </w:p>
        </w:tc>
        <w:tc>
          <w:tcPr>
            <w:tcW w:w="1528" w:type="dxa"/>
          </w:tcPr>
          <w:p w14:paraId="56436B35" w14:textId="1221C22E" w:rsidR="00A46FEC" w:rsidRPr="00A46FEC" w:rsidRDefault="00A46FEC" w:rsidP="00A46FEC">
            <w:pPr>
              <w:spacing w:after="3" w:line="259" w:lineRule="auto"/>
              <w:ind w:left="-22" w:firstLine="0"/>
              <w:rPr>
                <w:sz w:val="24"/>
                <w:szCs w:val="24"/>
              </w:rPr>
            </w:pPr>
            <w:proofErr w:type="spellStart"/>
            <w:r w:rsidRPr="00A46FEC">
              <w:rPr>
                <w:sz w:val="24"/>
                <w:szCs w:val="24"/>
              </w:rPr>
              <w:t>Face</w:t>
            </w:r>
            <w:proofErr w:type="spellEnd"/>
            <w:r w:rsidRPr="00A46FEC">
              <w:rPr>
                <w:sz w:val="24"/>
                <w:szCs w:val="24"/>
              </w:rPr>
              <w:t xml:space="preserve"> </w:t>
            </w:r>
            <w:proofErr w:type="spellStart"/>
            <w:r w:rsidRPr="00A46FEC">
              <w:rPr>
                <w:sz w:val="24"/>
                <w:szCs w:val="24"/>
              </w:rPr>
              <w:t>oedema</w:t>
            </w:r>
            <w:proofErr w:type="spellEnd"/>
            <w:r w:rsidRPr="00A46FEC">
              <w:rPr>
                <w:sz w:val="24"/>
                <w:szCs w:val="24"/>
              </w:rPr>
              <w:t xml:space="preserve">  </w:t>
            </w:r>
          </w:p>
        </w:tc>
        <w:tc>
          <w:tcPr>
            <w:tcW w:w="1737" w:type="dxa"/>
          </w:tcPr>
          <w:p w14:paraId="34231316" w14:textId="77777777" w:rsidR="00A46FEC" w:rsidRPr="00A46FEC" w:rsidRDefault="00A46FEC" w:rsidP="00A46FEC">
            <w:pPr>
              <w:spacing w:after="0" w:line="259" w:lineRule="auto"/>
              <w:ind w:left="132" w:firstLine="0"/>
              <w:rPr>
                <w:sz w:val="24"/>
                <w:szCs w:val="24"/>
              </w:rPr>
            </w:pPr>
            <w:proofErr w:type="spellStart"/>
            <w:r w:rsidRPr="00A46FEC">
              <w:rPr>
                <w:sz w:val="24"/>
                <w:szCs w:val="24"/>
              </w:rPr>
              <w:t>Body</w:t>
            </w:r>
            <w:proofErr w:type="spellEnd"/>
            <w:r w:rsidRPr="00A46FEC">
              <w:rPr>
                <w:sz w:val="24"/>
                <w:szCs w:val="24"/>
              </w:rPr>
              <w:t xml:space="preserve"> </w:t>
            </w:r>
            <w:proofErr w:type="spellStart"/>
            <w:r w:rsidRPr="00A46FEC">
              <w:rPr>
                <w:sz w:val="24"/>
                <w:szCs w:val="24"/>
              </w:rPr>
              <w:t>Temperature</w:t>
            </w:r>
            <w:proofErr w:type="spellEnd"/>
            <w:r w:rsidRPr="00A46FEC">
              <w:rPr>
                <w:sz w:val="24"/>
                <w:szCs w:val="24"/>
              </w:rPr>
              <w:t xml:space="preserve">  </w:t>
            </w:r>
          </w:p>
          <w:p w14:paraId="40A00B8F" w14:textId="77777777" w:rsidR="00A46FEC" w:rsidRPr="00A46FEC" w:rsidRDefault="00A46FEC" w:rsidP="00A46FEC">
            <w:pPr>
              <w:spacing w:after="0" w:line="259" w:lineRule="auto"/>
              <w:ind w:left="0" w:right="14" w:firstLine="0"/>
              <w:rPr>
                <w:sz w:val="24"/>
                <w:szCs w:val="24"/>
              </w:rPr>
            </w:pPr>
            <w:proofErr w:type="spellStart"/>
            <w:r w:rsidRPr="00A46FEC">
              <w:rPr>
                <w:sz w:val="24"/>
                <w:szCs w:val="24"/>
              </w:rPr>
              <w:t>Dysregulation</w:t>
            </w:r>
            <w:proofErr w:type="spellEnd"/>
            <w:r w:rsidRPr="00A46FEC">
              <w:rPr>
                <w:sz w:val="24"/>
                <w:szCs w:val="24"/>
              </w:rPr>
              <w:t xml:space="preserve">;  </w:t>
            </w:r>
          </w:p>
          <w:p w14:paraId="7374BFAB" w14:textId="56E83B40" w:rsidR="00A46FEC" w:rsidRPr="00A46FEC" w:rsidRDefault="00A46FEC" w:rsidP="00A46FEC">
            <w:pPr>
              <w:spacing w:after="0" w:line="259" w:lineRule="auto"/>
              <w:rPr>
                <w:sz w:val="24"/>
                <w:szCs w:val="24"/>
              </w:rPr>
            </w:pPr>
            <w:proofErr w:type="spellStart"/>
            <w:r w:rsidRPr="00A46FEC">
              <w:rPr>
                <w:sz w:val="24"/>
                <w:szCs w:val="24"/>
              </w:rPr>
              <w:t>Hypothermia</w:t>
            </w:r>
            <w:proofErr w:type="spellEnd"/>
            <w:r w:rsidRPr="00A46FEC">
              <w:rPr>
                <w:sz w:val="24"/>
                <w:szCs w:val="24"/>
              </w:rPr>
              <w:t xml:space="preserve">  </w:t>
            </w:r>
          </w:p>
        </w:tc>
      </w:tr>
      <w:tr w:rsidR="00A46FEC" w:rsidRPr="00A46FEC" w14:paraId="1F0C01B0" w14:textId="77777777" w:rsidTr="00A46FEC">
        <w:trPr>
          <w:cantSplit/>
          <w:trHeight w:val="1034"/>
          <w:tblHeader/>
          <w:jc w:val="center"/>
        </w:trPr>
        <w:tc>
          <w:tcPr>
            <w:tcW w:w="0" w:type="auto"/>
          </w:tcPr>
          <w:p w14:paraId="167C7A30" w14:textId="7CA8D68C" w:rsidR="00A46FEC" w:rsidRPr="00A46FEC" w:rsidRDefault="00A46FEC" w:rsidP="00A46FEC">
            <w:pPr>
              <w:spacing w:after="0" w:line="259" w:lineRule="auto"/>
              <w:ind w:left="0" w:firstLine="0"/>
              <w:rPr>
                <w:b/>
                <w:sz w:val="24"/>
                <w:szCs w:val="24"/>
                <w:lang w:val="en-US"/>
              </w:rPr>
            </w:pPr>
            <w:proofErr w:type="spellStart"/>
            <w:r w:rsidRPr="00A46FEC">
              <w:rPr>
                <w:b/>
                <w:sz w:val="24"/>
                <w:szCs w:val="24"/>
              </w:rPr>
              <w:t>Investigations</w:t>
            </w:r>
            <w:proofErr w:type="spellEnd"/>
            <w:r w:rsidRPr="00A46FEC">
              <w:rPr>
                <w:b/>
                <w:sz w:val="24"/>
                <w:szCs w:val="24"/>
              </w:rPr>
              <w:t xml:space="preserve"> </w:t>
            </w:r>
            <w:r w:rsidRPr="00A46FEC">
              <w:rPr>
                <w:sz w:val="24"/>
                <w:szCs w:val="24"/>
              </w:rPr>
              <w:t xml:space="preserve"> </w:t>
            </w:r>
          </w:p>
        </w:tc>
        <w:tc>
          <w:tcPr>
            <w:tcW w:w="1580" w:type="dxa"/>
          </w:tcPr>
          <w:p w14:paraId="40684BD2" w14:textId="743BC2B9" w:rsidR="00A46FEC" w:rsidRPr="00A46FEC" w:rsidRDefault="00A46FEC" w:rsidP="00A46FEC">
            <w:pPr>
              <w:spacing w:after="230" w:line="259" w:lineRule="auto"/>
              <w:ind w:left="-18" w:firstLine="0"/>
              <w:rPr>
                <w:rFonts w:eastAsia="Angsana New"/>
                <w:sz w:val="24"/>
                <w:szCs w:val="24"/>
                <w:lang w:val="en-US"/>
              </w:rPr>
            </w:pPr>
            <w:r w:rsidRPr="00A46FEC">
              <w:rPr>
                <w:rFonts w:eastAsia="Angsana New"/>
                <w:sz w:val="24"/>
                <w:szCs w:val="24"/>
              </w:rPr>
              <w:t xml:space="preserve"> </w:t>
            </w:r>
            <w:r w:rsidRPr="00A46FEC">
              <w:rPr>
                <w:sz w:val="24"/>
                <w:szCs w:val="24"/>
              </w:rPr>
              <w:t xml:space="preserve"> </w:t>
            </w:r>
          </w:p>
        </w:tc>
        <w:tc>
          <w:tcPr>
            <w:tcW w:w="1735" w:type="dxa"/>
          </w:tcPr>
          <w:p w14:paraId="7C317C98" w14:textId="33AA3BCD" w:rsidR="00A46FEC" w:rsidRPr="00A46FEC" w:rsidRDefault="00A46FEC" w:rsidP="00A46FEC">
            <w:pPr>
              <w:spacing w:after="0" w:line="259" w:lineRule="auto"/>
              <w:ind w:left="31" w:firstLine="0"/>
              <w:rPr>
                <w:sz w:val="24"/>
                <w:szCs w:val="24"/>
              </w:rPr>
            </w:pPr>
            <w:proofErr w:type="spellStart"/>
            <w:r w:rsidRPr="00A46FEC">
              <w:rPr>
                <w:sz w:val="24"/>
                <w:szCs w:val="24"/>
              </w:rPr>
              <w:t>Weight</w:t>
            </w:r>
            <w:proofErr w:type="spellEnd"/>
            <w:r w:rsidRPr="00A46FEC">
              <w:rPr>
                <w:sz w:val="24"/>
                <w:szCs w:val="24"/>
              </w:rPr>
              <w:t xml:space="preserve"> </w:t>
            </w:r>
            <w:proofErr w:type="spellStart"/>
            <w:r w:rsidRPr="00A46FEC">
              <w:rPr>
                <w:sz w:val="24"/>
                <w:szCs w:val="24"/>
              </w:rPr>
              <w:t>increased</w:t>
            </w:r>
            <w:proofErr w:type="spellEnd"/>
            <w:r w:rsidRPr="00A46FEC">
              <w:rPr>
                <w:sz w:val="24"/>
                <w:szCs w:val="24"/>
              </w:rPr>
              <w:t xml:space="preserve"> </w:t>
            </w:r>
          </w:p>
        </w:tc>
        <w:tc>
          <w:tcPr>
            <w:tcW w:w="1528" w:type="dxa"/>
          </w:tcPr>
          <w:p w14:paraId="1185D419" w14:textId="24C50669" w:rsidR="00A46FEC" w:rsidRPr="00A46FEC" w:rsidRDefault="00A46FEC" w:rsidP="00A46FEC">
            <w:pPr>
              <w:spacing w:after="3" w:line="259" w:lineRule="auto"/>
              <w:ind w:left="-22" w:firstLine="0"/>
              <w:rPr>
                <w:sz w:val="24"/>
                <w:szCs w:val="24"/>
              </w:rPr>
            </w:pPr>
            <w:r w:rsidRPr="00A46FEC">
              <w:rPr>
                <w:rFonts w:eastAsia="Angsana New"/>
                <w:sz w:val="24"/>
                <w:szCs w:val="24"/>
              </w:rPr>
              <w:t xml:space="preserve"> </w:t>
            </w:r>
            <w:r w:rsidRPr="00A46FEC">
              <w:rPr>
                <w:sz w:val="24"/>
                <w:szCs w:val="24"/>
              </w:rPr>
              <w:t xml:space="preserve"> </w:t>
            </w:r>
          </w:p>
        </w:tc>
        <w:tc>
          <w:tcPr>
            <w:tcW w:w="1737" w:type="dxa"/>
          </w:tcPr>
          <w:p w14:paraId="3593A2F1" w14:textId="77777777" w:rsidR="00A46FEC" w:rsidRPr="00A46FEC" w:rsidRDefault="00A46FEC" w:rsidP="00A46FEC">
            <w:pPr>
              <w:spacing w:after="0" w:line="259" w:lineRule="auto"/>
              <w:rPr>
                <w:sz w:val="24"/>
                <w:szCs w:val="24"/>
                <w:lang w:val="en-US"/>
              </w:rPr>
            </w:pPr>
            <w:r w:rsidRPr="00A46FEC">
              <w:rPr>
                <w:sz w:val="24"/>
                <w:szCs w:val="24"/>
                <w:lang w:val="en-US"/>
              </w:rPr>
              <w:t xml:space="preserve">Electrocardiogram  </w:t>
            </w:r>
          </w:p>
          <w:p w14:paraId="7BDEC540" w14:textId="77777777" w:rsidR="00A46FEC" w:rsidRPr="00A46FEC" w:rsidRDefault="00A46FEC" w:rsidP="00A46FEC">
            <w:pPr>
              <w:spacing w:after="0" w:line="259" w:lineRule="auto"/>
              <w:ind w:left="0" w:right="16" w:firstLine="0"/>
              <w:rPr>
                <w:sz w:val="24"/>
                <w:szCs w:val="24"/>
                <w:lang w:val="en-US"/>
              </w:rPr>
            </w:pPr>
            <w:r w:rsidRPr="00A46FEC">
              <w:rPr>
                <w:sz w:val="24"/>
                <w:szCs w:val="24"/>
                <w:lang w:val="en-US"/>
              </w:rPr>
              <w:t xml:space="preserve">QT Interval  </w:t>
            </w:r>
          </w:p>
          <w:p w14:paraId="2C420FF4" w14:textId="7DFC944E" w:rsidR="00A46FEC" w:rsidRPr="00A46FEC" w:rsidRDefault="00372BA0" w:rsidP="00A46FEC">
            <w:pPr>
              <w:spacing w:after="0" w:line="259" w:lineRule="auto"/>
              <w:ind w:left="0" w:right="11" w:firstLine="0"/>
              <w:rPr>
                <w:sz w:val="24"/>
                <w:szCs w:val="24"/>
                <w:lang w:val="en-US"/>
              </w:rPr>
            </w:pPr>
            <w:r w:rsidRPr="00A46FEC">
              <w:rPr>
                <w:sz w:val="24"/>
                <w:szCs w:val="24"/>
                <w:lang w:val="en-US"/>
              </w:rPr>
              <w:t>Prolonged</w:t>
            </w:r>
            <w:r w:rsidR="00A46FEC" w:rsidRPr="00A46FEC">
              <w:rPr>
                <w:sz w:val="24"/>
                <w:szCs w:val="24"/>
                <w:lang w:val="en-US"/>
              </w:rPr>
              <w:t xml:space="preserve"> </w:t>
            </w:r>
          </w:p>
          <w:p w14:paraId="562686BE" w14:textId="043EB1B6" w:rsidR="00A46FEC" w:rsidRPr="00A46FEC" w:rsidRDefault="00A46FEC" w:rsidP="00A46FEC">
            <w:pPr>
              <w:spacing w:after="0" w:line="259" w:lineRule="auto"/>
              <w:rPr>
                <w:sz w:val="24"/>
                <w:szCs w:val="24"/>
              </w:rPr>
            </w:pPr>
            <w:r w:rsidRPr="00A46FEC">
              <w:rPr>
                <w:sz w:val="24"/>
                <w:szCs w:val="24"/>
                <w:lang w:val="en-US"/>
              </w:rPr>
              <w:t xml:space="preserve">Electroencephalogram Abnormal  </w:t>
            </w:r>
          </w:p>
        </w:tc>
      </w:tr>
    </w:tbl>
    <w:p w14:paraId="5297A407" w14:textId="1CB2AD5C" w:rsidR="00BB15AD" w:rsidRPr="00A46FEC" w:rsidRDefault="00A46FEC" w:rsidP="00372BA0">
      <w:pPr>
        <w:spacing w:after="0" w:line="360" w:lineRule="auto"/>
        <w:ind w:left="-1784" w:right="17" w:firstLine="0"/>
        <w:jc w:val="both"/>
        <w:rPr>
          <w:sz w:val="28"/>
          <w:szCs w:val="28"/>
          <w:lang w:val="en-US"/>
        </w:rPr>
      </w:pPr>
      <w:r>
        <w:rPr>
          <w:sz w:val="28"/>
          <w:szCs w:val="28"/>
          <w:lang w:val="en-US"/>
        </w:rPr>
        <w:tab/>
      </w:r>
    </w:p>
    <w:p w14:paraId="7DFDA73B" w14:textId="77777777" w:rsidR="00372BA0" w:rsidRDefault="00372BA0" w:rsidP="00372BA0">
      <w:pPr>
        <w:spacing w:after="240" w:line="360" w:lineRule="auto"/>
        <w:ind w:left="22" w:right="23" w:hanging="11"/>
        <w:jc w:val="thaiDistribute"/>
        <w:rPr>
          <w:rFonts w:eastAsia="Angsana New"/>
          <w:sz w:val="28"/>
          <w:szCs w:val="28"/>
          <w:lang w:val="en-US"/>
        </w:rPr>
      </w:pPr>
      <w:r w:rsidRPr="00A46FEC">
        <w:rPr>
          <w:sz w:val="28"/>
          <w:szCs w:val="28"/>
          <w:lang w:val="en-US"/>
        </w:rPr>
        <w:t>In addition to the above, cardiac arrest and sudden unexplained death have been reported with the use of pimozide</w:t>
      </w:r>
      <w:r w:rsidRPr="00A46FEC">
        <w:rPr>
          <w:rFonts w:eastAsia="Angsana New"/>
          <w:sz w:val="28"/>
          <w:szCs w:val="28"/>
          <w:lang w:val="en-US"/>
        </w:rPr>
        <w:t xml:space="preserve">. </w:t>
      </w:r>
      <w:r w:rsidRPr="00A46FEC">
        <w:rPr>
          <w:sz w:val="28"/>
          <w:szCs w:val="28"/>
          <w:lang w:val="en-US"/>
        </w:rPr>
        <w:t>These events should be considered ADRs associated with the class of medicinal products, the D2, dopamine</w:t>
      </w:r>
      <w:r w:rsidRPr="00A46FEC">
        <w:rPr>
          <w:rFonts w:eastAsia="Angsana New"/>
          <w:sz w:val="28"/>
          <w:szCs w:val="28"/>
          <w:lang w:val="en-US"/>
        </w:rPr>
        <w:t>-</w:t>
      </w:r>
      <w:r w:rsidRPr="00A46FEC">
        <w:rPr>
          <w:sz w:val="28"/>
          <w:szCs w:val="28"/>
          <w:lang w:val="en-US"/>
        </w:rPr>
        <w:t>antagonist neuroleptics</w:t>
      </w:r>
      <w:r w:rsidRPr="00A46FEC">
        <w:rPr>
          <w:rFonts w:eastAsia="Angsana New"/>
          <w:sz w:val="28"/>
          <w:szCs w:val="28"/>
          <w:lang w:val="en-US"/>
        </w:rPr>
        <w:t>.</w:t>
      </w:r>
    </w:p>
    <w:p w14:paraId="6F724FB2" w14:textId="77777777" w:rsidR="00372BA0" w:rsidRDefault="00372BA0" w:rsidP="00372BA0">
      <w:pPr>
        <w:spacing w:after="240" w:line="360" w:lineRule="auto"/>
        <w:ind w:left="22" w:right="23" w:hanging="11"/>
        <w:jc w:val="thaiDistribute"/>
        <w:rPr>
          <w:sz w:val="28"/>
          <w:szCs w:val="28"/>
          <w:lang w:val="en-US"/>
        </w:rPr>
      </w:pPr>
      <w:r w:rsidRPr="00A46FEC">
        <w:rPr>
          <w:sz w:val="28"/>
          <w:szCs w:val="28"/>
          <w:lang w:val="en-US"/>
        </w:rPr>
        <w:lastRenderedPageBreak/>
        <w:t xml:space="preserve">Cases of venous thromboembolism, including cases of pulmonary embolism and cases of deep vein thrombosis have been reported with antipsychotic drugs </w:t>
      </w:r>
      <w:r w:rsidRPr="00A46FEC">
        <w:rPr>
          <w:rFonts w:eastAsia="Angsana New"/>
          <w:sz w:val="28"/>
          <w:szCs w:val="28"/>
          <w:lang w:val="en-US"/>
        </w:rPr>
        <w:t>(</w:t>
      </w:r>
      <w:r w:rsidRPr="00A46FEC">
        <w:rPr>
          <w:sz w:val="28"/>
          <w:szCs w:val="28"/>
          <w:lang w:val="en-US"/>
        </w:rPr>
        <w:t>frequency unknown</w:t>
      </w:r>
      <w:r w:rsidRPr="00A46FEC">
        <w:rPr>
          <w:rFonts w:eastAsia="Angsana New"/>
          <w:sz w:val="28"/>
          <w:szCs w:val="28"/>
          <w:lang w:val="en-US"/>
        </w:rPr>
        <w:t xml:space="preserve">). </w:t>
      </w:r>
      <w:r w:rsidRPr="00A46FEC">
        <w:rPr>
          <w:sz w:val="28"/>
          <w:szCs w:val="28"/>
          <w:lang w:val="en-US"/>
        </w:rPr>
        <w:t xml:space="preserve"> </w:t>
      </w:r>
    </w:p>
    <w:p w14:paraId="516579E2" w14:textId="1EE26CBD" w:rsidR="00BB15AD" w:rsidRPr="00372BA0" w:rsidRDefault="00000000" w:rsidP="00372BA0">
      <w:pPr>
        <w:spacing w:after="240" w:line="360" w:lineRule="auto"/>
        <w:ind w:left="22" w:right="23" w:hanging="11"/>
        <w:jc w:val="thaiDistribute"/>
        <w:rPr>
          <w:sz w:val="28"/>
          <w:szCs w:val="28"/>
          <w:u w:val="single"/>
          <w:lang w:val="en-US"/>
        </w:rPr>
      </w:pPr>
      <w:proofErr w:type="spellStart"/>
      <w:r w:rsidRPr="00372BA0">
        <w:rPr>
          <w:sz w:val="28"/>
          <w:szCs w:val="28"/>
          <w:u w:val="single"/>
        </w:rPr>
        <w:t>Reporting</w:t>
      </w:r>
      <w:proofErr w:type="spellEnd"/>
      <w:r w:rsidRPr="00372BA0">
        <w:rPr>
          <w:sz w:val="28"/>
          <w:szCs w:val="28"/>
          <w:u w:val="single"/>
        </w:rPr>
        <w:t xml:space="preserve"> of </w:t>
      </w:r>
      <w:proofErr w:type="spellStart"/>
      <w:r w:rsidRPr="00372BA0">
        <w:rPr>
          <w:sz w:val="28"/>
          <w:szCs w:val="28"/>
          <w:u w:val="single"/>
        </w:rPr>
        <w:t>suspected</w:t>
      </w:r>
      <w:proofErr w:type="spellEnd"/>
      <w:r w:rsidRPr="00372BA0">
        <w:rPr>
          <w:sz w:val="28"/>
          <w:szCs w:val="28"/>
          <w:u w:val="single"/>
        </w:rPr>
        <w:t xml:space="preserve"> </w:t>
      </w:r>
      <w:proofErr w:type="spellStart"/>
      <w:r w:rsidRPr="00372BA0">
        <w:rPr>
          <w:sz w:val="28"/>
          <w:szCs w:val="28"/>
          <w:u w:val="single"/>
        </w:rPr>
        <w:t>adverse</w:t>
      </w:r>
      <w:proofErr w:type="spellEnd"/>
      <w:r w:rsidRPr="00372BA0">
        <w:rPr>
          <w:sz w:val="28"/>
          <w:szCs w:val="28"/>
          <w:u w:val="single"/>
        </w:rPr>
        <w:t xml:space="preserve"> </w:t>
      </w:r>
      <w:proofErr w:type="spellStart"/>
      <w:r w:rsidRPr="00372BA0">
        <w:rPr>
          <w:sz w:val="28"/>
          <w:szCs w:val="28"/>
          <w:u w:val="single"/>
        </w:rPr>
        <w:t>reactions</w:t>
      </w:r>
      <w:proofErr w:type="spellEnd"/>
      <w:r w:rsidRPr="00372BA0">
        <w:rPr>
          <w:rFonts w:eastAsia="Angsana New"/>
          <w:sz w:val="28"/>
          <w:szCs w:val="28"/>
          <w:u w:val="single" w:color="000000"/>
        </w:rPr>
        <w:t xml:space="preserve"> </w:t>
      </w:r>
      <w:r w:rsidRPr="00372BA0">
        <w:rPr>
          <w:sz w:val="28"/>
          <w:szCs w:val="28"/>
          <w:u w:val="single" w:color="000000"/>
        </w:rPr>
        <w:t xml:space="preserve"> </w:t>
      </w:r>
    </w:p>
    <w:p w14:paraId="0AC71EED" w14:textId="77777777" w:rsidR="00372BA0" w:rsidRPr="00A46FEC" w:rsidRDefault="00000000" w:rsidP="00372BA0">
      <w:pPr>
        <w:spacing w:after="240" w:line="360" w:lineRule="auto"/>
        <w:ind w:left="11" w:right="23" w:firstLine="0"/>
        <w:jc w:val="thaiDistribute"/>
        <w:rPr>
          <w:sz w:val="28"/>
          <w:szCs w:val="28"/>
          <w:lang w:val="en-US"/>
        </w:rPr>
      </w:pPr>
      <w:r w:rsidRPr="00A46FEC">
        <w:rPr>
          <w:sz w:val="28"/>
          <w:szCs w:val="28"/>
          <w:lang w:val="en-US"/>
        </w:rPr>
        <w:t xml:space="preserve">Reporting suspected adverse reactions after </w:t>
      </w:r>
      <w:r w:rsidR="00372BA0" w:rsidRPr="00A46FEC">
        <w:rPr>
          <w:sz w:val="28"/>
          <w:szCs w:val="28"/>
          <w:lang w:val="en-US"/>
        </w:rPr>
        <w:t>authorization</w:t>
      </w:r>
      <w:r w:rsidRPr="00A46FEC">
        <w:rPr>
          <w:sz w:val="28"/>
          <w:szCs w:val="28"/>
          <w:lang w:val="en-US"/>
        </w:rPr>
        <w:t xml:space="preserve"> of the medicinal product is important</w:t>
      </w:r>
      <w:r w:rsidRPr="00A46FEC">
        <w:rPr>
          <w:rFonts w:eastAsia="Angsana New"/>
          <w:sz w:val="28"/>
          <w:szCs w:val="28"/>
          <w:lang w:val="en-US"/>
        </w:rPr>
        <w:t xml:space="preserve">. </w:t>
      </w:r>
      <w:r w:rsidRPr="00A46FEC">
        <w:rPr>
          <w:sz w:val="28"/>
          <w:szCs w:val="28"/>
          <w:lang w:val="en-US"/>
        </w:rPr>
        <w:t>It allows continued monitoring of the benefit</w:t>
      </w:r>
      <w:r w:rsidRPr="00A46FEC">
        <w:rPr>
          <w:rFonts w:eastAsia="Angsana New"/>
          <w:sz w:val="28"/>
          <w:szCs w:val="28"/>
          <w:lang w:val="en-US"/>
        </w:rPr>
        <w:t>/</w:t>
      </w:r>
      <w:r w:rsidRPr="00A46FEC">
        <w:rPr>
          <w:sz w:val="28"/>
          <w:szCs w:val="28"/>
          <w:lang w:val="en-US"/>
        </w:rPr>
        <w:t>risk balance of the medicinal product</w:t>
      </w:r>
      <w:r w:rsidRPr="00A46FEC">
        <w:rPr>
          <w:rFonts w:eastAsia="Angsana New"/>
          <w:sz w:val="28"/>
          <w:szCs w:val="28"/>
          <w:lang w:val="en-US"/>
        </w:rPr>
        <w:t xml:space="preserve">. </w:t>
      </w:r>
      <w:r w:rsidR="00372BA0" w:rsidRPr="00A46FEC">
        <w:rPr>
          <w:sz w:val="28"/>
          <w:szCs w:val="28"/>
          <w:lang w:val="en-US"/>
        </w:rPr>
        <w:t xml:space="preserve">Healthcare professionals are asked to report any suspected adverse reactions via Health Product Vigilance Center; HPVC Thai FDA </w:t>
      </w:r>
    </w:p>
    <w:p w14:paraId="185F9286" w14:textId="24E7403C" w:rsidR="00BB15AD" w:rsidRPr="00A46FEC" w:rsidRDefault="00000000" w:rsidP="00372BA0">
      <w:pPr>
        <w:pStyle w:val="Heading5"/>
        <w:numPr>
          <w:ilvl w:val="1"/>
          <w:numId w:val="1"/>
        </w:numPr>
        <w:tabs>
          <w:tab w:val="center" w:pos="1223"/>
        </w:tabs>
        <w:spacing w:after="240"/>
        <w:ind w:left="788" w:hanging="431"/>
        <w:rPr>
          <w:sz w:val="28"/>
          <w:szCs w:val="28"/>
        </w:rPr>
      </w:pPr>
      <w:r w:rsidRPr="00A46FEC">
        <w:rPr>
          <w:sz w:val="28"/>
          <w:szCs w:val="28"/>
        </w:rPr>
        <w:t xml:space="preserve">Overdose  </w:t>
      </w:r>
    </w:p>
    <w:p w14:paraId="432C8DBA" w14:textId="77777777" w:rsidR="00372BA0" w:rsidRDefault="00000000" w:rsidP="00372BA0">
      <w:pPr>
        <w:spacing w:after="240" w:line="360" w:lineRule="auto"/>
        <w:ind w:left="731" w:right="23" w:hanging="11"/>
        <w:jc w:val="thaiDistribute"/>
        <w:rPr>
          <w:sz w:val="28"/>
          <w:szCs w:val="28"/>
          <w:lang w:val="en-US"/>
        </w:rPr>
      </w:pPr>
      <w:r w:rsidRPr="00A46FEC">
        <w:rPr>
          <w:sz w:val="28"/>
          <w:szCs w:val="28"/>
          <w:lang w:val="en-US"/>
        </w:rPr>
        <w:t xml:space="preserve">In general, the signs and symptoms of overdose with </w:t>
      </w:r>
      <w:r w:rsidRPr="00A46FEC">
        <w:rPr>
          <w:color w:val="FF0000"/>
          <w:sz w:val="28"/>
          <w:szCs w:val="28"/>
          <w:lang w:val="en-US"/>
        </w:rPr>
        <w:t>&lt;Generic name&gt;</w:t>
      </w:r>
      <w:r w:rsidRPr="00A46FEC">
        <w:rPr>
          <w:sz w:val="28"/>
          <w:szCs w:val="28"/>
          <w:lang w:val="en-US"/>
        </w:rPr>
        <w:t xml:space="preserve"> would be an exaggeration of known pharmacological effects, the most prominent of which would be severe extrapyramidal symptoms, hypotension or sedation</w:t>
      </w:r>
      <w:r w:rsidRPr="00A46FEC">
        <w:rPr>
          <w:rFonts w:eastAsia="Angsana New"/>
          <w:sz w:val="28"/>
          <w:szCs w:val="28"/>
          <w:lang w:val="en-US"/>
        </w:rPr>
        <w:t xml:space="preserve">.  </w:t>
      </w:r>
      <w:r w:rsidRPr="00A46FEC">
        <w:rPr>
          <w:sz w:val="28"/>
          <w:szCs w:val="28"/>
          <w:lang w:val="en-US"/>
        </w:rPr>
        <w:t>The risk of cardiac arrhythmias, possibly associated with QT</w:t>
      </w:r>
      <w:r w:rsidRPr="00A46FEC">
        <w:rPr>
          <w:rFonts w:eastAsia="Angsana New"/>
          <w:sz w:val="28"/>
          <w:szCs w:val="28"/>
          <w:lang w:val="en-US"/>
        </w:rPr>
        <w:t>-</w:t>
      </w:r>
      <w:r w:rsidRPr="00A46FEC">
        <w:rPr>
          <w:sz w:val="28"/>
          <w:szCs w:val="28"/>
          <w:lang w:val="en-US"/>
        </w:rPr>
        <w:t>prolongation and ventricular arrhythmias including Torsade de Pointes, should be considered</w:t>
      </w:r>
      <w:r w:rsidRPr="00A46FEC">
        <w:rPr>
          <w:rFonts w:eastAsia="Angsana New"/>
          <w:sz w:val="28"/>
          <w:szCs w:val="28"/>
          <w:lang w:val="en-US"/>
        </w:rPr>
        <w:t xml:space="preserve">.  </w:t>
      </w:r>
      <w:r w:rsidRPr="00A46FEC">
        <w:rPr>
          <w:sz w:val="28"/>
          <w:szCs w:val="28"/>
          <w:lang w:val="en-US"/>
        </w:rPr>
        <w:t>The patient may appear comatose with respiratory depression and hypotension which could be severe enough to produce a shock</w:t>
      </w:r>
      <w:r w:rsidRPr="00A46FEC">
        <w:rPr>
          <w:rFonts w:eastAsia="Angsana New"/>
          <w:sz w:val="28"/>
          <w:szCs w:val="28"/>
          <w:lang w:val="en-US"/>
        </w:rPr>
        <w:t>-</w:t>
      </w:r>
      <w:r w:rsidRPr="00A46FEC">
        <w:rPr>
          <w:sz w:val="28"/>
          <w:szCs w:val="28"/>
          <w:lang w:val="en-US"/>
        </w:rPr>
        <w:t>like state</w:t>
      </w:r>
      <w:r w:rsidRPr="00A46FEC">
        <w:rPr>
          <w:rFonts w:eastAsia="Angsana New"/>
          <w:sz w:val="28"/>
          <w:szCs w:val="28"/>
          <w:lang w:val="en-US"/>
        </w:rPr>
        <w:t xml:space="preserve">. </w:t>
      </w:r>
      <w:r w:rsidRPr="00A46FEC">
        <w:rPr>
          <w:sz w:val="28"/>
          <w:szCs w:val="28"/>
          <w:lang w:val="en-US"/>
        </w:rPr>
        <w:t xml:space="preserve"> </w:t>
      </w:r>
    </w:p>
    <w:p w14:paraId="2584D06F" w14:textId="2151335F" w:rsidR="00BB15AD" w:rsidRPr="00A46FEC" w:rsidRDefault="00000000" w:rsidP="00372BA0">
      <w:pPr>
        <w:spacing w:after="240" w:line="360" w:lineRule="auto"/>
        <w:ind w:left="731" w:right="23" w:hanging="11"/>
        <w:jc w:val="thaiDistribute"/>
        <w:rPr>
          <w:sz w:val="28"/>
          <w:szCs w:val="28"/>
          <w:lang w:val="en-US"/>
        </w:rPr>
      </w:pPr>
      <w:r w:rsidRPr="00A46FEC">
        <w:rPr>
          <w:i/>
          <w:sz w:val="28"/>
          <w:szCs w:val="28"/>
          <w:u w:val="single" w:color="000000"/>
          <w:lang w:val="en-US"/>
        </w:rPr>
        <w:t>Treatment</w:t>
      </w:r>
      <w:r w:rsidRPr="00A46FEC">
        <w:rPr>
          <w:rFonts w:eastAsia="Angsana New"/>
          <w:i/>
          <w:sz w:val="28"/>
          <w:szCs w:val="28"/>
          <w:u w:val="single" w:color="000000"/>
          <w:lang w:val="en-US"/>
        </w:rPr>
        <w:t>:</w:t>
      </w:r>
      <w:r w:rsidRPr="00A46FEC">
        <w:rPr>
          <w:rFonts w:eastAsia="Angsana New"/>
          <w:i/>
          <w:sz w:val="28"/>
          <w:szCs w:val="28"/>
          <w:lang w:val="en-US"/>
        </w:rPr>
        <w:t xml:space="preserve"> </w:t>
      </w:r>
      <w:r w:rsidRPr="00A46FEC">
        <w:rPr>
          <w:sz w:val="28"/>
          <w:szCs w:val="28"/>
          <w:lang w:val="en-US"/>
        </w:rPr>
        <w:t xml:space="preserve"> </w:t>
      </w:r>
    </w:p>
    <w:p w14:paraId="733CFD2D" w14:textId="77777777" w:rsidR="00BB15AD" w:rsidRPr="00A46FEC" w:rsidRDefault="00000000" w:rsidP="00372BA0">
      <w:pPr>
        <w:spacing w:after="240" w:line="360" w:lineRule="auto"/>
        <w:ind w:left="726" w:right="108" w:hanging="23"/>
        <w:jc w:val="thaiDistribute"/>
        <w:rPr>
          <w:sz w:val="28"/>
          <w:szCs w:val="28"/>
          <w:lang w:val="en-US"/>
        </w:rPr>
      </w:pPr>
      <w:r w:rsidRPr="00A46FEC">
        <w:rPr>
          <w:sz w:val="28"/>
          <w:szCs w:val="28"/>
          <w:lang w:val="en-US"/>
        </w:rPr>
        <w:t>There is no specific antidote to pimozide</w:t>
      </w:r>
      <w:r w:rsidRPr="00A46FEC">
        <w:rPr>
          <w:rFonts w:eastAsia="Angsana New"/>
          <w:sz w:val="28"/>
          <w:szCs w:val="28"/>
          <w:lang w:val="en-US"/>
        </w:rPr>
        <w:t xml:space="preserve">.  </w:t>
      </w:r>
      <w:r w:rsidRPr="00A46FEC">
        <w:rPr>
          <w:sz w:val="28"/>
          <w:szCs w:val="28"/>
          <w:lang w:val="en-US"/>
        </w:rPr>
        <w:t>Establishment of a patent airway and, if necessary, mechanically assisted respiration are advised</w:t>
      </w:r>
      <w:r w:rsidRPr="00A46FEC">
        <w:rPr>
          <w:rFonts w:eastAsia="Angsana New"/>
          <w:sz w:val="28"/>
          <w:szCs w:val="28"/>
          <w:lang w:val="en-US"/>
        </w:rPr>
        <w:t xml:space="preserve">.  </w:t>
      </w:r>
      <w:r w:rsidRPr="00A46FEC">
        <w:rPr>
          <w:sz w:val="28"/>
          <w:szCs w:val="28"/>
          <w:lang w:val="en-US"/>
        </w:rPr>
        <w:t xml:space="preserve">Continuous electrocardiographic monitoring should be performed due to the risk of QT interval prolongation and ventricular arrhythmias including Torsade de Pointes and continued until the ECG returns to </w:t>
      </w:r>
      <w:r w:rsidRPr="00A46FEC">
        <w:rPr>
          <w:sz w:val="28"/>
          <w:szCs w:val="28"/>
          <w:lang w:val="en-US"/>
        </w:rPr>
        <w:lastRenderedPageBreak/>
        <w:t>normal</w:t>
      </w:r>
      <w:r w:rsidRPr="00A46FEC">
        <w:rPr>
          <w:rFonts w:eastAsia="Angsana New"/>
          <w:sz w:val="28"/>
          <w:szCs w:val="28"/>
          <w:lang w:val="en-US"/>
        </w:rPr>
        <w:t xml:space="preserve">.  </w:t>
      </w:r>
      <w:r w:rsidRPr="00A46FEC">
        <w:rPr>
          <w:sz w:val="28"/>
          <w:szCs w:val="28"/>
          <w:lang w:val="en-US"/>
        </w:rPr>
        <w:t xml:space="preserve">Hypotension and circulatory collapse may be counteracted </w:t>
      </w:r>
      <w:proofErr w:type="gramStart"/>
      <w:r w:rsidRPr="00A46FEC">
        <w:rPr>
          <w:sz w:val="28"/>
          <w:szCs w:val="28"/>
          <w:lang w:val="en-US"/>
        </w:rPr>
        <w:t>by the use of</w:t>
      </w:r>
      <w:proofErr w:type="gramEnd"/>
      <w:r w:rsidRPr="00A46FEC">
        <w:rPr>
          <w:sz w:val="28"/>
          <w:szCs w:val="28"/>
          <w:lang w:val="en-US"/>
        </w:rPr>
        <w:t xml:space="preserve"> intravenous fluids, plasma or concentrated albumin, and vasopressor agents such as noradrenaline</w:t>
      </w:r>
      <w:r w:rsidRPr="00A46FEC">
        <w:rPr>
          <w:rFonts w:eastAsia="Angsana New"/>
          <w:sz w:val="28"/>
          <w:szCs w:val="28"/>
          <w:lang w:val="en-US"/>
        </w:rPr>
        <w:t xml:space="preserve">. </w:t>
      </w:r>
      <w:r w:rsidRPr="00A46FEC">
        <w:rPr>
          <w:sz w:val="28"/>
          <w:szCs w:val="28"/>
          <w:lang w:val="en-US"/>
        </w:rPr>
        <w:t xml:space="preserve"> </w:t>
      </w:r>
    </w:p>
    <w:p w14:paraId="05C992CC" w14:textId="77777777" w:rsidR="00BB15AD" w:rsidRPr="00A46FEC" w:rsidRDefault="00000000" w:rsidP="00372BA0">
      <w:pPr>
        <w:spacing w:after="240" w:line="360" w:lineRule="auto"/>
        <w:ind w:left="731" w:right="23" w:hanging="11"/>
        <w:jc w:val="thaiDistribute"/>
        <w:rPr>
          <w:sz w:val="28"/>
          <w:szCs w:val="28"/>
          <w:lang w:val="en-US"/>
        </w:rPr>
      </w:pPr>
      <w:r w:rsidRPr="00A46FEC">
        <w:rPr>
          <w:sz w:val="28"/>
          <w:szCs w:val="28"/>
          <w:lang w:val="en-US"/>
        </w:rPr>
        <w:t>Adrenaline should not be used</w:t>
      </w:r>
      <w:r w:rsidRPr="00A46FEC">
        <w:rPr>
          <w:rFonts w:eastAsia="Angsana New"/>
          <w:sz w:val="28"/>
          <w:szCs w:val="28"/>
          <w:lang w:val="en-US"/>
        </w:rPr>
        <w:t xml:space="preserve">. </w:t>
      </w:r>
      <w:r w:rsidRPr="00A46FEC">
        <w:rPr>
          <w:sz w:val="28"/>
          <w:szCs w:val="28"/>
          <w:lang w:val="en-US"/>
        </w:rPr>
        <w:t xml:space="preserve"> </w:t>
      </w:r>
    </w:p>
    <w:p w14:paraId="211161B8" w14:textId="77777777" w:rsidR="00BB15AD" w:rsidRPr="00A46FEC" w:rsidRDefault="00000000" w:rsidP="00372BA0">
      <w:pPr>
        <w:spacing w:after="240" w:line="360" w:lineRule="auto"/>
        <w:ind w:left="731" w:right="23" w:hanging="11"/>
        <w:jc w:val="thaiDistribute"/>
        <w:rPr>
          <w:sz w:val="28"/>
          <w:szCs w:val="28"/>
          <w:lang w:val="en-US"/>
        </w:rPr>
      </w:pPr>
      <w:r w:rsidRPr="00A46FEC">
        <w:rPr>
          <w:sz w:val="28"/>
          <w:szCs w:val="28"/>
          <w:lang w:val="en-US"/>
        </w:rPr>
        <w:t>In cases of severe extrapyramidal symptoms, anti</w:t>
      </w:r>
      <w:r w:rsidRPr="00A46FEC">
        <w:rPr>
          <w:rFonts w:eastAsia="Angsana New"/>
          <w:sz w:val="28"/>
          <w:szCs w:val="28"/>
          <w:lang w:val="en-US"/>
        </w:rPr>
        <w:t>-</w:t>
      </w:r>
      <w:r w:rsidRPr="00A46FEC">
        <w:rPr>
          <w:sz w:val="28"/>
          <w:szCs w:val="28"/>
          <w:lang w:val="en-US"/>
        </w:rPr>
        <w:t>Parkinson medication should be administered</w:t>
      </w:r>
      <w:r w:rsidRPr="00A46FEC">
        <w:rPr>
          <w:rFonts w:eastAsia="Angsana New"/>
          <w:sz w:val="28"/>
          <w:szCs w:val="28"/>
          <w:lang w:val="en-US"/>
        </w:rPr>
        <w:t xml:space="preserve">. </w:t>
      </w:r>
      <w:r w:rsidRPr="00A46FEC">
        <w:rPr>
          <w:sz w:val="28"/>
          <w:szCs w:val="28"/>
          <w:lang w:val="en-US"/>
        </w:rPr>
        <w:t xml:space="preserve"> </w:t>
      </w:r>
    </w:p>
    <w:p w14:paraId="32DE9FDE" w14:textId="77777777" w:rsidR="00BB15AD" w:rsidRPr="00A46FEC" w:rsidRDefault="00000000" w:rsidP="00372BA0">
      <w:pPr>
        <w:spacing w:after="240" w:line="360" w:lineRule="auto"/>
        <w:ind w:left="731" w:right="23" w:hanging="11"/>
        <w:jc w:val="thaiDistribute"/>
        <w:rPr>
          <w:sz w:val="28"/>
          <w:szCs w:val="28"/>
          <w:lang w:val="en-US"/>
        </w:rPr>
      </w:pPr>
      <w:r w:rsidRPr="00A46FEC">
        <w:rPr>
          <w:sz w:val="28"/>
          <w:szCs w:val="28"/>
          <w:lang w:val="en-US"/>
        </w:rPr>
        <w:t>Because of the long half</w:t>
      </w:r>
      <w:r w:rsidRPr="00A46FEC">
        <w:rPr>
          <w:rFonts w:eastAsia="Angsana New"/>
          <w:sz w:val="28"/>
          <w:szCs w:val="28"/>
          <w:lang w:val="en-US"/>
        </w:rPr>
        <w:t>-</w:t>
      </w:r>
      <w:r w:rsidRPr="00A46FEC">
        <w:rPr>
          <w:sz w:val="28"/>
          <w:szCs w:val="28"/>
          <w:lang w:val="en-US"/>
        </w:rPr>
        <w:t>life of pimozide, patients who have taken an overdose should be observed for at least 4 days</w:t>
      </w:r>
      <w:r w:rsidRPr="00A46FEC">
        <w:rPr>
          <w:rFonts w:eastAsia="Angsana New"/>
          <w:sz w:val="28"/>
          <w:szCs w:val="28"/>
          <w:lang w:val="en-US"/>
        </w:rPr>
        <w:t xml:space="preserve">. </w:t>
      </w:r>
      <w:r w:rsidRPr="00A46FEC">
        <w:rPr>
          <w:sz w:val="28"/>
          <w:szCs w:val="28"/>
          <w:lang w:val="en-US"/>
        </w:rPr>
        <w:t xml:space="preserve"> </w:t>
      </w:r>
    </w:p>
    <w:p w14:paraId="02CFFAEF" w14:textId="77777777" w:rsidR="00372BA0" w:rsidRDefault="00000000" w:rsidP="00372BA0">
      <w:pPr>
        <w:pStyle w:val="Heading1"/>
        <w:numPr>
          <w:ilvl w:val="0"/>
          <w:numId w:val="1"/>
        </w:numPr>
        <w:tabs>
          <w:tab w:val="center" w:pos="3154"/>
        </w:tabs>
        <w:spacing w:line="480" w:lineRule="auto"/>
        <w:rPr>
          <w:szCs w:val="28"/>
        </w:rPr>
      </w:pPr>
      <w:r w:rsidRPr="00A46FEC">
        <w:rPr>
          <w:szCs w:val="28"/>
        </w:rPr>
        <w:t xml:space="preserve">PHARMACOLOGICAL PROPERTIES </w:t>
      </w:r>
    </w:p>
    <w:p w14:paraId="2F9C79AC" w14:textId="77777777" w:rsidR="00372BA0" w:rsidRDefault="00000000" w:rsidP="00372BA0">
      <w:pPr>
        <w:pStyle w:val="Heading1"/>
        <w:numPr>
          <w:ilvl w:val="1"/>
          <w:numId w:val="1"/>
        </w:numPr>
        <w:tabs>
          <w:tab w:val="center" w:pos="3154"/>
        </w:tabs>
        <w:spacing w:line="480" w:lineRule="auto"/>
        <w:rPr>
          <w:szCs w:val="28"/>
        </w:rPr>
      </w:pPr>
      <w:r w:rsidRPr="00372BA0">
        <w:rPr>
          <w:szCs w:val="28"/>
        </w:rPr>
        <w:t xml:space="preserve">Pharmacodynamic properties  </w:t>
      </w:r>
    </w:p>
    <w:p w14:paraId="31B95346" w14:textId="2505D349" w:rsidR="00BB15AD" w:rsidRPr="00372BA0" w:rsidRDefault="00000000" w:rsidP="00372BA0">
      <w:pPr>
        <w:pStyle w:val="Heading1"/>
        <w:tabs>
          <w:tab w:val="center" w:pos="3154"/>
        </w:tabs>
        <w:spacing w:line="480" w:lineRule="auto"/>
        <w:ind w:left="794" w:firstLine="0"/>
        <w:rPr>
          <w:b w:val="0"/>
          <w:bCs/>
          <w:szCs w:val="28"/>
        </w:rPr>
      </w:pPr>
      <w:r w:rsidRPr="00372BA0">
        <w:rPr>
          <w:b w:val="0"/>
          <w:bCs/>
          <w:szCs w:val="28"/>
          <w:lang w:val="en-US"/>
        </w:rPr>
        <w:t>ATC Code</w:t>
      </w:r>
      <w:r w:rsidRPr="00372BA0">
        <w:rPr>
          <w:rFonts w:eastAsia="Angsana New"/>
          <w:b w:val="0"/>
          <w:bCs/>
          <w:szCs w:val="28"/>
          <w:lang w:val="en-US"/>
        </w:rPr>
        <w:t xml:space="preserve">: </w:t>
      </w:r>
      <w:r w:rsidRPr="00372BA0">
        <w:rPr>
          <w:b w:val="0"/>
          <w:bCs/>
          <w:szCs w:val="28"/>
          <w:lang w:val="en-US"/>
        </w:rPr>
        <w:t xml:space="preserve">N5A9  </w:t>
      </w:r>
    </w:p>
    <w:p w14:paraId="2DBC761A" w14:textId="66CA7946" w:rsidR="00BB15AD" w:rsidRPr="00A46FEC" w:rsidRDefault="00000000" w:rsidP="00372BA0">
      <w:pPr>
        <w:spacing w:line="360" w:lineRule="auto"/>
        <w:ind w:left="729" w:right="24"/>
        <w:jc w:val="thaiDistribute"/>
        <w:rPr>
          <w:sz w:val="28"/>
          <w:szCs w:val="28"/>
          <w:lang w:val="en-US"/>
        </w:rPr>
      </w:pPr>
      <w:r w:rsidRPr="00A46FEC">
        <w:rPr>
          <w:sz w:val="28"/>
          <w:szCs w:val="28"/>
          <w:lang w:val="en-US"/>
        </w:rPr>
        <w:t>Pimozide is an orally active neuroleptic drug which blocks central dopaminergic receptors</w:t>
      </w:r>
      <w:r w:rsidRPr="00A46FEC">
        <w:rPr>
          <w:rFonts w:eastAsia="Angsana New"/>
          <w:sz w:val="28"/>
          <w:szCs w:val="28"/>
          <w:lang w:val="en-US"/>
        </w:rPr>
        <w:t xml:space="preserve">. </w:t>
      </w:r>
      <w:r w:rsidRPr="00A46FEC">
        <w:rPr>
          <w:sz w:val="28"/>
          <w:szCs w:val="28"/>
          <w:lang w:val="en-US"/>
        </w:rPr>
        <w:t xml:space="preserve">Pimozide </w:t>
      </w:r>
      <w:r w:rsidR="00372BA0" w:rsidRPr="00A46FEC">
        <w:rPr>
          <w:sz w:val="28"/>
          <w:szCs w:val="28"/>
          <w:lang w:val="en-US"/>
        </w:rPr>
        <w:t>antagonizes</w:t>
      </w:r>
      <w:r w:rsidRPr="00A46FEC">
        <w:rPr>
          <w:sz w:val="28"/>
          <w:szCs w:val="28"/>
          <w:lang w:val="en-US"/>
        </w:rPr>
        <w:t xml:space="preserve"> many of the actions of amphetamine and apomorphine</w:t>
      </w:r>
      <w:r w:rsidRPr="00A46FEC">
        <w:rPr>
          <w:rFonts w:eastAsia="Angsana New"/>
          <w:sz w:val="28"/>
          <w:szCs w:val="28"/>
          <w:lang w:val="en-US"/>
        </w:rPr>
        <w:t xml:space="preserve">. </w:t>
      </w:r>
      <w:r w:rsidRPr="00A46FEC">
        <w:rPr>
          <w:sz w:val="28"/>
          <w:szCs w:val="28"/>
          <w:lang w:val="en-US"/>
        </w:rPr>
        <w:t xml:space="preserve"> </w:t>
      </w:r>
    </w:p>
    <w:p w14:paraId="25F32116" w14:textId="70283043" w:rsidR="00BB15AD" w:rsidRPr="00A46FEC" w:rsidRDefault="00000000" w:rsidP="00372BA0">
      <w:pPr>
        <w:pStyle w:val="Heading2"/>
        <w:numPr>
          <w:ilvl w:val="1"/>
          <w:numId w:val="1"/>
        </w:numPr>
        <w:tabs>
          <w:tab w:val="center" w:pos="2162"/>
        </w:tabs>
        <w:spacing w:after="0"/>
        <w:ind w:left="788" w:hanging="431"/>
        <w:rPr>
          <w:sz w:val="28"/>
          <w:szCs w:val="28"/>
        </w:rPr>
      </w:pPr>
      <w:r w:rsidRPr="00A46FEC">
        <w:rPr>
          <w:sz w:val="28"/>
          <w:szCs w:val="28"/>
        </w:rPr>
        <w:t xml:space="preserve">Pharmacokinetic properties  </w:t>
      </w:r>
    </w:p>
    <w:p w14:paraId="7B491471" w14:textId="77777777" w:rsidR="00BB15AD" w:rsidRPr="00A46FEC" w:rsidRDefault="00000000">
      <w:pPr>
        <w:spacing w:after="0" w:line="259" w:lineRule="auto"/>
        <w:ind w:left="734" w:firstLine="0"/>
        <w:rPr>
          <w:sz w:val="28"/>
          <w:szCs w:val="28"/>
          <w:lang w:val="en-US"/>
        </w:rPr>
      </w:pPr>
      <w:r w:rsidRPr="00A46FEC">
        <w:rPr>
          <w:rFonts w:eastAsia="Angsana New"/>
          <w:sz w:val="28"/>
          <w:szCs w:val="28"/>
          <w:lang w:val="en-US"/>
        </w:rPr>
        <w:t xml:space="preserve"> </w:t>
      </w:r>
      <w:r w:rsidRPr="00A46FEC">
        <w:rPr>
          <w:sz w:val="28"/>
          <w:szCs w:val="28"/>
          <w:lang w:val="en-US"/>
        </w:rPr>
        <w:t xml:space="preserve"> </w:t>
      </w:r>
    </w:p>
    <w:p w14:paraId="3DA22FE2" w14:textId="77777777" w:rsidR="00BB15AD" w:rsidRPr="00A46FEC" w:rsidRDefault="00000000" w:rsidP="00372BA0">
      <w:pPr>
        <w:spacing w:after="17" w:line="360" w:lineRule="auto"/>
        <w:ind w:left="705" w:firstLine="0"/>
        <w:jc w:val="thaiDistribute"/>
        <w:rPr>
          <w:sz w:val="28"/>
          <w:szCs w:val="28"/>
          <w:lang w:val="en-US"/>
        </w:rPr>
      </w:pPr>
      <w:r w:rsidRPr="00A46FEC">
        <w:rPr>
          <w:sz w:val="28"/>
          <w:szCs w:val="28"/>
          <w:lang w:val="en-US"/>
        </w:rPr>
        <w:t>The mean serum elimination half</w:t>
      </w:r>
      <w:r w:rsidRPr="00A46FEC">
        <w:rPr>
          <w:rFonts w:eastAsia="Angsana New"/>
          <w:sz w:val="28"/>
          <w:szCs w:val="28"/>
          <w:lang w:val="en-US"/>
        </w:rPr>
        <w:t>-</w:t>
      </w:r>
      <w:r w:rsidRPr="00A46FEC">
        <w:rPr>
          <w:sz w:val="28"/>
          <w:szCs w:val="28"/>
          <w:lang w:val="en-US"/>
        </w:rPr>
        <w:t>life in schizophrenic patients is approximately 55 hours</w:t>
      </w:r>
      <w:r w:rsidRPr="00A46FEC">
        <w:rPr>
          <w:rFonts w:eastAsia="Angsana New"/>
          <w:sz w:val="28"/>
          <w:szCs w:val="28"/>
          <w:lang w:val="en-US"/>
        </w:rPr>
        <w:t xml:space="preserve">.  </w:t>
      </w:r>
      <w:r w:rsidRPr="00A46FEC">
        <w:rPr>
          <w:sz w:val="28"/>
          <w:szCs w:val="28"/>
          <w:lang w:val="en-US"/>
        </w:rPr>
        <w:t>This is highly variable and may be as long as 150 hours in some individuals</w:t>
      </w:r>
      <w:r w:rsidRPr="00A46FEC">
        <w:rPr>
          <w:rFonts w:eastAsia="Angsana New"/>
          <w:sz w:val="28"/>
          <w:szCs w:val="28"/>
          <w:lang w:val="en-US"/>
        </w:rPr>
        <w:t xml:space="preserve">.  </w:t>
      </w:r>
      <w:r w:rsidRPr="00A46FEC">
        <w:rPr>
          <w:sz w:val="28"/>
          <w:szCs w:val="28"/>
          <w:lang w:val="en-US"/>
        </w:rPr>
        <w:t>There is a 13</w:t>
      </w:r>
      <w:r w:rsidRPr="00A46FEC">
        <w:rPr>
          <w:rFonts w:eastAsia="Angsana New"/>
          <w:sz w:val="28"/>
          <w:szCs w:val="28"/>
          <w:lang w:val="en-US"/>
        </w:rPr>
        <w:t>-</w:t>
      </w:r>
      <w:r w:rsidRPr="00A46FEC">
        <w:rPr>
          <w:sz w:val="28"/>
          <w:szCs w:val="28"/>
          <w:lang w:val="en-US"/>
        </w:rPr>
        <w:t>fold interindividual difference in the area under the serum pimozide concentration</w:t>
      </w:r>
      <w:r w:rsidRPr="00A46FEC">
        <w:rPr>
          <w:rFonts w:eastAsia="Angsana New"/>
          <w:sz w:val="28"/>
          <w:szCs w:val="28"/>
          <w:lang w:val="en-US"/>
        </w:rPr>
        <w:t>-</w:t>
      </w:r>
      <w:r w:rsidRPr="00A46FEC">
        <w:rPr>
          <w:sz w:val="28"/>
          <w:szCs w:val="28"/>
          <w:lang w:val="en-US"/>
        </w:rPr>
        <w:t>time curve and an equivalent degree of variation in peak serum levels among patients studied</w:t>
      </w:r>
      <w:r w:rsidRPr="00A46FEC">
        <w:rPr>
          <w:rFonts w:eastAsia="Angsana New"/>
          <w:sz w:val="28"/>
          <w:szCs w:val="28"/>
          <w:lang w:val="en-US"/>
        </w:rPr>
        <w:t xml:space="preserve">.  </w:t>
      </w:r>
      <w:r w:rsidRPr="00A46FEC">
        <w:rPr>
          <w:sz w:val="28"/>
          <w:szCs w:val="28"/>
          <w:lang w:val="en-US"/>
        </w:rPr>
        <w:t>The significance of this is unclear since there are few correlations between plasma levels and clinical findings</w:t>
      </w:r>
      <w:r w:rsidRPr="00A46FEC">
        <w:rPr>
          <w:rFonts w:eastAsia="Angsana New"/>
          <w:sz w:val="28"/>
          <w:szCs w:val="28"/>
          <w:lang w:val="en-US"/>
        </w:rPr>
        <w:t xml:space="preserve">. </w:t>
      </w:r>
      <w:r w:rsidRPr="00A46FEC">
        <w:rPr>
          <w:sz w:val="28"/>
          <w:szCs w:val="28"/>
          <w:lang w:val="en-US"/>
        </w:rPr>
        <w:t xml:space="preserve"> </w:t>
      </w:r>
    </w:p>
    <w:p w14:paraId="1213BC1C" w14:textId="77777777" w:rsidR="00BB15AD" w:rsidRPr="00A46FEC" w:rsidRDefault="00000000">
      <w:pPr>
        <w:spacing w:after="0" w:line="259" w:lineRule="auto"/>
        <w:ind w:left="734" w:firstLine="0"/>
        <w:rPr>
          <w:sz w:val="28"/>
          <w:szCs w:val="28"/>
          <w:lang w:val="en-US"/>
        </w:rPr>
      </w:pPr>
      <w:r w:rsidRPr="00A46FEC">
        <w:rPr>
          <w:rFonts w:eastAsia="Angsana New"/>
          <w:sz w:val="28"/>
          <w:szCs w:val="28"/>
          <w:lang w:val="en-US"/>
        </w:rPr>
        <w:t xml:space="preserve"> </w:t>
      </w:r>
      <w:r w:rsidRPr="00A46FEC">
        <w:rPr>
          <w:sz w:val="28"/>
          <w:szCs w:val="28"/>
          <w:lang w:val="en-US"/>
        </w:rPr>
        <w:t xml:space="preserve"> </w:t>
      </w:r>
    </w:p>
    <w:p w14:paraId="275D6164" w14:textId="18F3615A" w:rsidR="00BB15AD" w:rsidRPr="00A46FEC" w:rsidRDefault="00000000" w:rsidP="00372BA0">
      <w:pPr>
        <w:pStyle w:val="Heading2"/>
        <w:numPr>
          <w:ilvl w:val="1"/>
          <w:numId w:val="1"/>
        </w:numPr>
        <w:tabs>
          <w:tab w:val="center" w:pos="1867"/>
        </w:tabs>
        <w:spacing w:after="240"/>
        <w:ind w:left="788" w:hanging="431"/>
        <w:rPr>
          <w:sz w:val="28"/>
          <w:szCs w:val="28"/>
        </w:rPr>
      </w:pPr>
      <w:r w:rsidRPr="00A46FEC">
        <w:rPr>
          <w:sz w:val="28"/>
          <w:szCs w:val="28"/>
        </w:rPr>
        <w:lastRenderedPageBreak/>
        <w:t>Preclinical safety data</w:t>
      </w:r>
      <w:r w:rsidRPr="00A46FEC">
        <w:rPr>
          <w:rFonts w:eastAsia="Angsana New"/>
          <w:sz w:val="28"/>
          <w:szCs w:val="28"/>
        </w:rPr>
        <w:t xml:space="preserve"> </w:t>
      </w:r>
      <w:r w:rsidRPr="00A46FEC">
        <w:rPr>
          <w:sz w:val="28"/>
          <w:szCs w:val="28"/>
        </w:rPr>
        <w:t xml:space="preserve"> </w:t>
      </w:r>
    </w:p>
    <w:p w14:paraId="446E12A5" w14:textId="77777777" w:rsidR="00BB15AD" w:rsidRPr="00A46FEC" w:rsidRDefault="00000000" w:rsidP="00372BA0">
      <w:pPr>
        <w:spacing w:after="240" w:line="360" w:lineRule="auto"/>
        <w:ind w:left="731" w:right="23" w:hanging="11"/>
        <w:jc w:val="thaiDistribute"/>
        <w:rPr>
          <w:sz w:val="28"/>
          <w:szCs w:val="28"/>
          <w:lang w:val="en-US"/>
        </w:rPr>
      </w:pPr>
      <w:r w:rsidRPr="00A46FEC">
        <w:rPr>
          <w:sz w:val="28"/>
          <w:szCs w:val="28"/>
          <w:lang w:val="en-US"/>
        </w:rPr>
        <w:t>The results of mutagenic studies indicate no genotoxicity</w:t>
      </w:r>
      <w:r w:rsidRPr="00A46FEC">
        <w:rPr>
          <w:rFonts w:eastAsia="Angsana New"/>
          <w:sz w:val="28"/>
          <w:szCs w:val="28"/>
          <w:lang w:val="en-US"/>
        </w:rPr>
        <w:t xml:space="preserve">. </w:t>
      </w:r>
      <w:r w:rsidRPr="00A46FEC">
        <w:rPr>
          <w:sz w:val="28"/>
          <w:szCs w:val="28"/>
          <w:lang w:val="en-US"/>
        </w:rPr>
        <w:t>Carcinogenicity studies revealed no treatment related tumors in rats or male mice, but increased incidences of pituitary adenomas and mammary gland adenocarcinomas in female mice</w:t>
      </w:r>
      <w:r w:rsidRPr="00A46FEC">
        <w:rPr>
          <w:rFonts w:eastAsia="Angsana New"/>
          <w:sz w:val="28"/>
          <w:szCs w:val="28"/>
          <w:lang w:val="en-US"/>
        </w:rPr>
        <w:t xml:space="preserve">. </w:t>
      </w:r>
      <w:r w:rsidRPr="00A46FEC">
        <w:rPr>
          <w:sz w:val="28"/>
          <w:szCs w:val="28"/>
          <w:lang w:val="en-US"/>
        </w:rPr>
        <w:t>These histopathology changes in the mammary gland and pituitary are thought to be prolactin</w:t>
      </w:r>
      <w:r w:rsidRPr="00A46FEC">
        <w:rPr>
          <w:rFonts w:eastAsia="Angsana New"/>
          <w:sz w:val="28"/>
          <w:szCs w:val="28"/>
          <w:lang w:val="en-US"/>
        </w:rPr>
        <w:t>-</w:t>
      </w:r>
      <w:r w:rsidRPr="00A46FEC">
        <w:rPr>
          <w:sz w:val="28"/>
          <w:szCs w:val="28"/>
          <w:lang w:val="en-US"/>
        </w:rPr>
        <w:t xml:space="preserve">mediated and have been shown in rodents following </w:t>
      </w:r>
      <w:proofErr w:type="spellStart"/>
      <w:r w:rsidRPr="00A46FEC">
        <w:rPr>
          <w:sz w:val="28"/>
          <w:szCs w:val="28"/>
          <w:lang w:val="en-US"/>
        </w:rPr>
        <w:t>hyperprolactinaemia</w:t>
      </w:r>
      <w:proofErr w:type="spellEnd"/>
      <w:r w:rsidRPr="00A46FEC">
        <w:rPr>
          <w:sz w:val="28"/>
          <w:szCs w:val="28"/>
          <w:lang w:val="en-US"/>
        </w:rPr>
        <w:t xml:space="preserve"> by a variety of neuroleptic drugs with the relevance to humans being unknown</w:t>
      </w:r>
      <w:r w:rsidRPr="00A46FEC">
        <w:rPr>
          <w:rFonts w:eastAsia="Angsana New"/>
          <w:sz w:val="28"/>
          <w:szCs w:val="28"/>
          <w:lang w:val="en-US"/>
        </w:rPr>
        <w:t xml:space="preserve">. </w:t>
      </w:r>
      <w:r w:rsidRPr="00A46FEC">
        <w:rPr>
          <w:sz w:val="28"/>
          <w:szCs w:val="28"/>
          <w:lang w:val="en-US"/>
        </w:rPr>
        <w:t>Due to the lack of toxicokinetic data in rodents the safety margin cannot be determined</w:t>
      </w:r>
      <w:r w:rsidRPr="00A46FEC">
        <w:rPr>
          <w:rFonts w:eastAsia="Angsana New"/>
          <w:sz w:val="28"/>
          <w:szCs w:val="28"/>
          <w:lang w:val="en-US"/>
        </w:rPr>
        <w:t xml:space="preserve">. </w:t>
      </w:r>
    </w:p>
    <w:p w14:paraId="4DCE0B33" w14:textId="77777777" w:rsidR="00BB15AD" w:rsidRPr="00A46FEC" w:rsidRDefault="00000000" w:rsidP="00372BA0">
      <w:pPr>
        <w:spacing w:after="240" w:line="360" w:lineRule="auto"/>
        <w:ind w:left="731" w:right="23" w:hanging="11"/>
        <w:jc w:val="thaiDistribute"/>
        <w:rPr>
          <w:sz w:val="28"/>
          <w:szCs w:val="28"/>
          <w:lang w:val="en-US"/>
        </w:rPr>
      </w:pPr>
      <w:r w:rsidRPr="00A46FEC">
        <w:rPr>
          <w:sz w:val="28"/>
          <w:szCs w:val="28"/>
          <w:lang w:val="en-US"/>
        </w:rPr>
        <w:t>Animal data has shown some embryo</w:t>
      </w:r>
      <w:r w:rsidRPr="00A46FEC">
        <w:rPr>
          <w:rFonts w:eastAsia="Angsana New"/>
          <w:sz w:val="28"/>
          <w:szCs w:val="28"/>
          <w:lang w:val="en-US"/>
        </w:rPr>
        <w:t>-</w:t>
      </w:r>
      <w:r w:rsidRPr="00A46FEC">
        <w:rPr>
          <w:sz w:val="28"/>
          <w:szCs w:val="28"/>
          <w:lang w:val="en-US"/>
        </w:rPr>
        <w:t xml:space="preserve">toxicity at dose levels </w:t>
      </w:r>
      <w:proofErr w:type="gramStart"/>
      <w:r w:rsidRPr="00A46FEC">
        <w:rPr>
          <w:sz w:val="28"/>
          <w:szCs w:val="28"/>
          <w:lang w:val="en-US"/>
        </w:rPr>
        <w:t>similar to</w:t>
      </w:r>
      <w:proofErr w:type="gramEnd"/>
      <w:r w:rsidRPr="00A46FEC">
        <w:rPr>
          <w:sz w:val="28"/>
          <w:szCs w:val="28"/>
          <w:lang w:val="en-US"/>
        </w:rPr>
        <w:t xml:space="preserve"> the maximum human use level </w:t>
      </w:r>
      <w:r w:rsidRPr="00A46FEC">
        <w:rPr>
          <w:rFonts w:eastAsia="Angsana New"/>
          <w:sz w:val="28"/>
          <w:szCs w:val="28"/>
          <w:lang w:val="en-US"/>
        </w:rPr>
        <w:t>(</w:t>
      </w:r>
      <w:r w:rsidRPr="00A46FEC">
        <w:rPr>
          <w:sz w:val="28"/>
          <w:szCs w:val="28"/>
          <w:lang w:val="en-US"/>
        </w:rPr>
        <w:t>MHUL</w:t>
      </w:r>
      <w:r w:rsidRPr="00A46FEC">
        <w:rPr>
          <w:rFonts w:eastAsia="Angsana New"/>
          <w:sz w:val="28"/>
          <w:szCs w:val="28"/>
          <w:lang w:val="en-US"/>
        </w:rPr>
        <w:t xml:space="preserve">). </w:t>
      </w:r>
      <w:r w:rsidRPr="00A46FEC">
        <w:rPr>
          <w:sz w:val="28"/>
          <w:szCs w:val="28"/>
          <w:lang w:val="en-US"/>
        </w:rPr>
        <w:t xml:space="preserve">Fetal growth retardation and </w:t>
      </w:r>
      <w:proofErr w:type="spellStart"/>
      <w:r w:rsidRPr="00A46FEC">
        <w:rPr>
          <w:sz w:val="28"/>
          <w:szCs w:val="28"/>
          <w:lang w:val="en-US"/>
        </w:rPr>
        <w:t>fetaltoxicity</w:t>
      </w:r>
      <w:proofErr w:type="spellEnd"/>
      <w:r w:rsidRPr="00A46FEC">
        <w:rPr>
          <w:sz w:val="28"/>
          <w:szCs w:val="28"/>
          <w:lang w:val="en-US"/>
        </w:rPr>
        <w:t xml:space="preserve"> was observed at dose levels of approximately 6 times the MHUL on an mg</w:t>
      </w:r>
      <w:r w:rsidRPr="00A46FEC">
        <w:rPr>
          <w:rFonts w:eastAsia="Angsana New"/>
          <w:sz w:val="28"/>
          <w:szCs w:val="28"/>
          <w:lang w:val="en-US"/>
        </w:rPr>
        <w:t>/</w:t>
      </w:r>
      <w:r w:rsidRPr="00A46FEC">
        <w:rPr>
          <w:sz w:val="28"/>
          <w:szCs w:val="28"/>
          <w:lang w:val="en-US"/>
        </w:rPr>
        <w:t>kg basis</w:t>
      </w:r>
      <w:r w:rsidRPr="00A46FEC">
        <w:rPr>
          <w:rFonts w:eastAsia="Angsana New"/>
          <w:sz w:val="28"/>
          <w:szCs w:val="28"/>
          <w:lang w:val="en-US"/>
        </w:rPr>
        <w:t xml:space="preserve">. </w:t>
      </w:r>
      <w:r w:rsidRPr="00A46FEC">
        <w:rPr>
          <w:sz w:val="28"/>
          <w:szCs w:val="28"/>
          <w:lang w:val="en-US"/>
        </w:rPr>
        <w:t>Teratogenic effects have not been observed</w:t>
      </w:r>
      <w:r w:rsidRPr="00A46FEC">
        <w:rPr>
          <w:rFonts w:eastAsia="Angsana New"/>
          <w:sz w:val="28"/>
          <w:szCs w:val="28"/>
          <w:lang w:val="en-US"/>
        </w:rPr>
        <w:t xml:space="preserve">. </w:t>
      </w:r>
      <w:r w:rsidRPr="00A46FEC">
        <w:rPr>
          <w:sz w:val="28"/>
          <w:szCs w:val="28"/>
          <w:lang w:val="en-US"/>
        </w:rPr>
        <w:t xml:space="preserve"> </w:t>
      </w:r>
    </w:p>
    <w:p w14:paraId="74907366" w14:textId="77777777" w:rsidR="00BB15AD" w:rsidRPr="00A46FEC" w:rsidRDefault="00000000" w:rsidP="00372BA0">
      <w:pPr>
        <w:spacing w:after="240" w:line="360" w:lineRule="auto"/>
        <w:ind w:left="731" w:right="23" w:hanging="11"/>
        <w:jc w:val="thaiDistribute"/>
        <w:rPr>
          <w:sz w:val="28"/>
          <w:szCs w:val="28"/>
          <w:lang w:val="en-US"/>
        </w:rPr>
      </w:pPr>
      <w:r w:rsidRPr="00A46FEC">
        <w:rPr>
          <w:sz w:val="28"/>
          <w:szCs w:val="28"/>
          <w:lang w:val="en-US"/>
        </w:rPr>
        <w:t xml:space="preserve">Pimozide has been shown in studies </w:t>
      </w:r>
      <w:r w:rsidRPr="00A46FEC">
        <w:rPr>
          <w:i/>
          <w:sz w:val="28"/>
          <w:szCs w:val="28"/>
          <w:lang w:val="en-US"/>
        </w:rPr>
        <w:t xml:space="preserve">in vitro </w:t>
      </w:r>
      <w:r w:rsidRPr="00A46FEC">
        <w:rPr>
          <w:sz w:val="28"/>
          <w:szCs w:val="28"/>
          <w:lang w:val="en-US"/>
        </w:rPr>
        <w:t xml:space="preserve">to block the cardiac </w:t>
      </w:r>
      <w:proofErr w:type="spellStart"/>
      <w:r w:rsidRPr="00A46FEC">
        <w:rPr>
          <w:sz w:val="28"/>
          <w:szCs w:val="28"/>
          <w:lang w:val="en-US"/>
        </w:rPr>
        <w:t>hERG</w:t>
      </w:r>
      <w:proofErr w:type="spellEnd"/>
      <w:r w:rsidRPr="00A46FEC">
        <w:rPr>
          <w:sz w:val="28"/>
          <w:szCs w:val="28"/>
          <w:lang w:val="en-US"/>
        </w:rPr>
        <w:t xml:space="preserve"> channel and to prolong the action potential duration in isolated perfused hearts</w:t>
      </w:r>
      <w:r w:rsidRPr="00A46FEC">
        <w:rPr>
          <w:rFonts w:eastAsia="Angsana New"/>
          <w:sz w:val="28"/>
          <w:szCs w:val="28"/>
          <w:lang w:val="en-US"/>
        </w:rPr>
        <w:t xml:space="preserve">. </w:t>
      </w:r>
      <w:r w:rsidRPr="00A46FEC">
        <w:rPr>
          <w:sz w:val="28"/>
          <w:szCs w:val="28"/>
          <w:lang w:val="en-US"/>
        </w:rPr>
        <w:t xml:space="preserve">This effect on the </w:t>
      </w:r>
      <w:proofErr w:type="spellStart"/>
      <w:r w:rsidRPr="00A46FEC">
        <w:rPr>
          <w:sz w:val="28"/>
          <w:szCs w:val="28"/>
          <w:lang w:val="en-US"/>
        </w:rPr>
        <w:t>hERG</w:t>
      </w:r>
      <w:proofErr w:type="spellEnd"/>
      <w:r w:rsidRPr="00A46FEC">
        <w:rPr>
          <w:sz w:val="28"/>
          <w:szCs w:val="28"/>
          <w:lang w:val="en-US"/>
        </w:rPr>
        <w:t xml:space="preserve"> channel may be attenuated by pimozide</w:t>
      </w:r>
      <w:r w:rsidRPr="00A46FEC">
        <w:rPr>
          <w:rFonts w:eastAsia="Angsana New"/>
          <w:sz w:val="28"/>
          <w:szCs w:val="28"/>
          <w:lang w:val="en-US"/>
        </w:rPr>
        <w:t>’</w:t>
      </w:r>
      <w:r w:rsidRPr="00A46FEC">
        <w:rPr>
          <w:sz w:val="28"/>
          <w:szCs w:val="28"/>
          <w:lang w:val="en-US"/>
        </w:rPr>
        <w:t>s blocking effect on the cardiac calcium L channel</w:t>
      </w:r>
      <w:r w:rsidRPr="00A46FEC">
        <w:rPr>
          <w:rFonts w:eastAsia="Angsana New"/>
          <w:sz w:val="28"/>
          <w:szCs w:val="28"/>
          <w:lang w:val="en-US"/>
        </w:rPr>
        <w:t xml:space="preserve">. </w:t>
      </w:r>
      <w:r w:rsidRPr="00A46FEC">
        <w:rPr>
          <w:sz w:val="28"/>
          <w:szCs w:val="28"/>
          <w:lang w:val="en-US"/>
        </w:rPr>
        <w:t xml:space="preserve">In </w:t>
      </w:r>
      <w:proofErr w:type="gramStart"/>
      <w:r w:rsidRPr="00A46FEC">
        <w:rPr>
          <w:sz w:val="28"/>
          <w:szCs w:val="28"/>
          <w:lang w:val="en-US"/>
        </w:rPr>
        <w:t>a number of</w:t>
      </w:r>
      <w:proofErr w:type="gramEnd"/>
      <w:r w:rsidRPr="00A46FEC">
        <w:rPr>
          <w:sz w:val="28"/>
          <w:szCs w:val="28"/>
          <w:lang w:val="en-US"/>
        </w:rPr>
        <w:t xml:space="preserve"> </w:t>
      </w:r>
      <w:r w:rsidRPr="00A46FEC">
        <w:rPr>
          <w:i/>
          <w:sz w:val="28"/>
          <w:szCs w:val="28"/>
          <w:lang w:val="en-US"/>
        </w:rPr>
        <w:t>in vivo</w:t>
      </w:r>
      <w:r w:rsidRPr="00A46FEC">
        <w:rPr>
          <w:sz w:val="28"/>
          <w:szCs w:val="28"/>
          <w:lang w:val="en-US"/>
        </w:rPr>
        <w:t xml:space="preserve"> animal studies intravenous or oral administration of pimozide has been shown to cause significant QTc prolongation</w:t>
      </w:r>
      <w:r w:rsidRPr="00A46FEC">
        <w:rPr>
          <w:rFonts w:eastAsia="Angsana New"/>
          <w:sz w:val="28"/>
          <w:szCs w:val="28"/>
          <w:lang w:val="en-US"/>
        </w:rPr>
        <w:t xml:space="preserve">. </w:t>
      </w:r>
      <w:r w:rsidRPr="00A46FEC">
        <w:rPr>
          <w:sz w:val="28"/>
          <w:szCs w:val="28"/>
          <w:lang w:val="en-US"/>
        </w:rPr>
        <w:t>The doses which prolonged QTc did not cause arrhythmias</w:t>
      </w:r>
      <w:r w:rsidRPr="00A46FEC">
        <w:rPr>
          <w:rFonts w:eastAsia="Angsana New"/>
          <w:sz w:val="28"/>
          <w:szCs w:val="28"/>
          <w:lang w:val="en-US"/>
        </w:rPr>
        <w:t xml:space="preserve">. </w:t>
      </w:r>
      <w:r w:rsidRPr="00A46FEC">
        <w:rPr>
          <w:sz w:val="28"/>
          <w:szCs w:val="28"/>
          <w:lang w:val="en-US"/>
        </w:rPr>
        <w:t xml:space="preserve"> </w:t>
      </w:r>
    </w:p>
    <w:p w14:paraId="0B7B7300" w14:textId="77777777" w:rsidR="00372BA0" w:rsidRDefault="00372BA0">
      <w:pPr>
        <w:spacing w:after="160" w:line="278" w:lineRule="auto"/>
        <w:ind w:left="0" w:firstLine="0"/>
        <w:rPr>
          <w:b/>
          <w:bCs/>
          <w:sz w:val="28"/>
          <w:szCs w:val="28"/>
          <w:highlight w:val="lightGray"/>
          <w:lang w:val="en-TH" w:eastAsia="en-US"/>
        </w:rPr>
      </w:pPr>
      <w:r>
        <w:rPr>
          <w:bCs/>
          <w:szCs w:val="28"/>
          <w:highlight w:val="lightGray"/>
        </w:rPr>
        <w:br w:type="page"/>
      </w:r>
    </w:p>
    <w:p w14:paraId="3D9EA7A0" w14:textId="0A9183D7" w:rsidR="00372BA0" w:rsidRDefault="00000000" w:rsidP="00372BA0">
      <w:pPr>
        <w:pStyle w:val="Heading1"/>
        <w:numPr>
          <w:ilvl w:val="0"/>
          <w:numId w:val="1"/>
        </w:numPr>
        <w:tabs>
          <w:tab w:val="center" w:pos="3128"/>
        </w:tabs>
        <w:spacing w:line="480" w:lineRule="auto"/>
        <w:rPr>
          <w:szCs w:val="28"/>
        </w:rPr>
      </w:pPr>
      <w:r w:rsidRPr="00A46FEC">
        <w:rPr>
          <w:szCs w:val="28"/>
        </w:rPr>
        <w:lastRenderedPageBreak/>
        <w:t xml:space="preserve">PHARMACEUTICAL PARTICULARS  </w:t>
      </w:r>
    </w:p>
    <w:p w14:paraId="1372D4EC" w14:textId="77777777" w:rsidR="00372BA0" w:rsidRPr="00372BA0" w:rsidRDefault="00000000" w:rsidP="00372BA0">
      <w:pPr>
        <w:pStyle w:val="Heading1"/>
        <w:numPr>
          <w:ilvl w:val="1"/>
          <w:numId w:val="1"/>
        </w:numPr>
        <w:tabs>
          <w:tab w:val="center" w:pos="3128"/>
        </w:tabs>
        <w:spacing w:line="480" w:lineRule="auto"/>
        <w:rPr>
          <w:szCs w:val="28"/>
        </w:rPr>
      </w:pPr>
      <w:r w:rsidRPr="00372BA0">
        <w:rPr>
          <w:szCs w:val="28"/>
          <w:lang w:val="en-US"/>
        </w:rPr>
        <w:t xml:space="preserve">List of excipients </w:t>
      </w:r>
    </w:p>
    <w:p w14:paraId="06BBE441" w14:textId="212B413F" w:rsidR="00BB15AD" w:rsidRPr="00372BA0" w:rsidRDefault="00000000" w:rsidP="00372BA0">
      <w:pPr>
        <w:pStyle w:val="Heading1"/>
        <w:tabs>
          <w:tab w:val="center" w:pos="3128"/>
        </w:tabs>
        <w:spacing w:line="480" w:lineRule="auto"/>
        <w:ind w:left="792" w:firstLine="0"/>
        <w:rPr>
          <w:b w:val="0"/>
          <w:bCs/>
          <w:szCs w:val="28"/>
        </w:rPr>
      </w:pPr>
      <w:r w:rsidRPr="00372BA0">
        <w:rPr>
          <w:b w:val="0"/>
          <w:bCs/>
          <w:color w:val="FF0000"/>
          <w:szCs w:val="28"/>
          <w:lang w:val="en-US"/>
        </w:rPr>
        <w:t xml:space="preserve">&lt;Regarding the approval&gt; </w:t>
      </w:r>
    </w:p>
    <w:p w14:paraId="34B651C7" w14:textId="77777777" w:rsidR="00372BA0" w:rsidRDefault="00000000" w:rsidP="00372BA0">
      <w:pPr>
        <w:pStyle w:val="ListParagraph"/>
        <w:numPr>
          <w:ilvl w:val="1"/>
          <w:numId w:val="1"/>
        </w:numPr>
        <w:spacing w:after="0" w:line="259" w:lineRule="auto"/>
        <w:rPr>
          <w:sz w:val="28"/>
          <w:szCs w:val="28"/>
          <w:lang w:val="en-US"/>
        </w:rPr>
      </w:pPr>
      <w:r w:rsidRPr="00372BA0">
        <w:rPr>
          <w:b/>
          <w:sz w:val="28"/>
          <w:szCs w:val="28"/>
          <w:lang w:val="en-US"/>
        </w:rPr>
        <w:t xml:space="preserve">Incompatibilities </w:t>
      </w:r>
      <w:r w:rsidRPr="00372BA0">
        <w:rPr>
          <w:sz w:val="28"/>
          <w:szCs w:val="28"/>
          <w:lang w:val="en-US"/>
        </w:rPr>
        <w:t xml:space="preserve"> </w:t>
      </w:r>
    </w:p>
    <w:p w14:paraId="5E627DAF" w14:textId="0508912E" w:rsidR="00BB15AD" w:rsidRPr="00372BA0" w:rsidRDefault="00000000" w:rsidP="00372BA0">
      <w:pPr>
        <w:pStyle w:val="ListParagraph"/>
        <w:spacing w:before="240" w:after="240" w:line="259" w:lineRule="auto"/>
        <w:ind w:left="794" w:firstLine="0"/>
        <w:contextualSpacing w:val="0"/>
        <w:rPr>
          <w:sz w:val="28"/>
          <w:szCs w:val="28"/>
          <w:lang w:val="en-US"/>
        </w:rPr>
      </w:pPr>
      <w:r w:rsidRPr="00372BA0">
        <w:rPr>
          <w:sz w:val="28"/>
          <w:szCs w:val="28"/>
          <w:lang w:val="en-US"/>
        </w:rPr>
        <w:t>None known</w:t>
      </w:r>
      <w:r w:rsidRPr="00372BA0">
        <w:rPr>
          <w:rFonts w:eastAsia="Angsana New"/>
          <w:sz w:val="28"/>
          <w:szCs w:val="28"/>
          <w:lang w:val="en-US"/>
        </w:rPr>
        <w:t xml:space="preserve">. </w:t>
      </w:r>
      <w:r w:rsidRPr="00372BA0">
        <w:rPr>
          <w:sz w:val="28"/>
          <w:szCs w:val="28"/>
          <w:lang w:val="en-US"/>
        </w:rPr>
        <w:t xml:space="preserve"> </w:t>
      </w:r>
    </w:p>
    <w:p w14:paraId="4B98C34B" w14:textId="77777777" w:rsidR="00372BA0" w:rsidRDefault="00000000" w:rsidP="00372BA0">
      <w:pPr>
        <w:pStyle w:val="ListParagraph"/>
        <w:numPr>
          <w:ilvl w:val="1"/>
          <w:numId w:val="1"/>
        </w:numPr>
        <w:tabs>
          <w:tab w:val="center" w:pos="1186"/>
        </w:tabs>
        <w:spacing w:after="55" w:line="259" w:lineRule="auto"/>
        <w:rPr>
          <w:sz w:val="28"/>
          <w:szCs w:val="28"/>
          <w:lang w:val="en-US"/>
        </w:rPr>
      </w:pPr>
      <w:r w:rsidRPr="00372BA0">
        <w:rPr>
          <w:b/>
          <w:sz w:val="28"/>
          <w:szCs w:val="28"/>
          <w:lang w:val="en-US"/>
        </w:rPr>
        <w:t xml:space="preserve">Shelf life </w:t>
      </w:r>
    </w:p>
    <w:p w14:paraId="25D9B76E" w14:textId="2DA26F68" w:rsidR="00BB15AD" w:rsidRPr="00372BA0" w:rsidRDefault="00000000" w:rsidP="00372BA0">
      <w:pPr>
        <w:pStyle w:val="ListParagraph"/>
        <w:tabs>
          <w:tab w:val="center" w:pos="1186"/>
        </w:tabs>
        <w:spacing w:before="240" w:after="240" w:line="259" w:lineRule="auto"/>
        <w:ind w:left="792" w:firstLine="0"/>
        <w:contextualSpacing w:val="0"/>
        <w:rPr>
          <w:sz w:val="28"/>
          <w:szCs w:val="28"/>
          <w:lang w:val="en-US"/>
        </w:rPr>
      </w:pPr>
      <w:r w:rsidRPr="00372BA0">
        <w:rPr>
          <w:color w:val="FF0000"/>
          <w:sz w:val="28"/>
          <w:szCs w:val="28"/>
          <w:lang w:val="en-US"/>
        </w:rPr>
        <w:t xml:space="preserve">&lt;Regarding the approval&gt; </w:t>
      </w:r>
    </w:p>
    <w:p w14:paraId="18192E16" w14:textId="77777777" w:rsidR="00372BA0" w:rsidRDefault="00000000" w:rsidP="00372BA0">
      <w:pPr>
        <w:pStyle w:val="ListParagraph"/>
        <w:numPr>
          <w:ilvl w:val="1"/>
          <w:numId w:val="1"/>
        </w:numPr>
        <w:tabs>
          <w:tab w:val="center" w:pos="2316"/>
        </w:tabs>
        <w:spacing w:after="55" w:line="259" w:lineRule="auto"/>
        <w:rPr>
          <w:sz w:val="28"/>
          <w:szCs w:val="28"/>
          <w:lang w:val="en-US"/>
        </w:rPr>
      </w:pPr>
      <w:r w:rsidRPr="00372BA0">
        <w:rPr>
          <w:b/>
          <w:sz w:val="28"/>
          <w:szCs w:val="28"/>
          <w:lang w:val="en-US"/>
        </w:rPr>
        <w:t xml:space="preserve">Special precautions for storage </w:t>
      </w:r>
    </w:p>
    <w:p w14:paraId="693FB7AF" w14:textId="010AD850" w:rsidR="00BB15AD" w:rsidRPr="00372BA0" w:rsidRDefault="00000000" w:rsidP="00372BA0">
      <w:pPr>
        <w:pStyle w:val="ListParagraph"/>
        <w:tabs>
          <w:tab w:val="center" w:pos="2316"/>
        </w:tabs>
        <w:spacing w:before="240" w:after="240" w:line="259" w:lineRule="auto"/>
        <w:ind w:left="794" w:firstLine="0"/>
        <w:contextualSpacing w:val="0"/>
        <w:rPr>
          <w:sz w:val="28"/>
          <w:szCs w:val="28"/>
          <w:lang w:val="en-US"/>
        </w:rPr>
      </w:pPr>
      <w:r w:rsidRPr="00372BA0">
        <w:rPr>
          <w:color w:val="FF0000"/>
          <w:sz w:val="28"/>
          <w:szCs w:val="28"/>
          <w:lang w:val="en-US"/>
        </w:rPr>
        <w:t xml:space="preserve">&lt;Regarding the approval&gt; </w:t>
      </w:r>
    </w:p>
    <w:p w14:paraId="631092C0" w14:textId="77777777" w:rsidR="00372BA0" w:rsidRPr="00372BA0" w:rsidRDefault="00000000" w:rsidP="00372BA0">
      <w:pPr>
        <w:pStyle w:val="ListParagraph"/>
        <w:numPr>
          <w:ilvl w:val="1"/>
          <w:numId w:val="1"/>
        </w:numPr>
        <w:tabs>
          <w:tab w:val="center" w:pos="2422"/>
        </w:tabs>
        <w:spacing w:after="55" w:line="259" w:lineRule="auto"/>
        <w:rPr>
          <w:sz w:val="28"/>
          <w:szCs w:val="28"/>
          <w:lang w:val="en-US"/>
        </w:rPr>
      </w:pPr>
      <w:r w:rsidRPr="00372BA0">
        <w:rPr>
          <w:b/>
          <w:sz w:val="28"/>
          <w:szCs w:val="28"/>
          <w:lang w:val="en-US"/>
        </w:rPr>
        <w:t xml:space="preserve">Nature and contents of container  </w:t>
      </w:r>
    </w:p>
    <w:p w14:paraId="048E1464" w14:textId="5497EA9E" w:rsidR="00BB15AD" w:rsidRPr="00372BA0" w:rsidRDefault="00000000" w:rsidP="00372BA0">
      <w:pPr>
        <w:pStyle w:val="ListParagraph"/>
        <w:tabs>
          <w:tab w:val="center" w:pos="2422"/>
        </w:tabs>
        <w:spacing w:before="240" w:after="240" w:line="259" w:lineRule="auto"/>
        <w:ind w:left="794" w:firstLine="0"/>
        <w:contextualSpacing w:val="0"/>
        <w:rPr>
          <w:sz w:val="28"/>
          <w:szCs w:val="28"/>
          <w:lang w:val="en-US"/>
        </w:rPr>
      </w:pPr>
      <w:r w:rsidRPr="00372BA0">
        <w:rPr>
          <w:color w:val="FF0000"/>
          <w:sz w:val="28"/>
          <w:szCs w:val="28"/>
          <w:lang w:val="en-US"/>
        </w:rPr>
        <w:t xml:space="preserve">&lt;Regarding the approval&gt; </w:t>
      </w:r>
    </w:p>
    <w:p w14:paraId="1159CB4D" w14:textId="77777777" w:rsidR="00372BA0" w:rsidRPr="00372BA0" w:rsidRDefault="00000000" w:rsidP="00372BA0">
      <w:pPr>
        <w:pStyle w:val="ListParagraph"/>
        <w:numPr>
          <w:ilvl w:val="1"/>
          <w:numId w:val="1"/>
        </w:numPr>
        <w:tabs>
          <w:tab w:val="center" w:pos="2358"/>
        </w:tabs>
        <w:spacing w:after="55" w:line="259" w:lineRule="auto"/>
        <w:rPr>
          <w:sz w:val="28"/>
          <w:szCs w:val="28"/>
          <w:lang w:val="en-US"/>
        </w:rPr>
      </w:pPr>
      <w:r w:rsidRPr="00372BA0">
        <w:rPr>
          <w:b/>
          <w:sz w:val="28"/>
          <w:szCs w:val="28"/>
          <w:lang w:val="en-US"/>
        </w:rPr>
        <w:t xml:space="preserve">Special precautions for disposal  </w:t>
      </w:r>
    </w:p>
    <w:p w14:paraId="2B621627" w14:textId="0DFBD652" w:rsidR="00BB15AD" w:rsidRPr="00372BA0" w:rsidRDefault="00000000" w:rsidP="00372BA0">
      <w:pPr>
        <w:pStyle w:val="ListParagraph"/>
        <w:tabs>
          <w:tab w:val="center" w:pos="2358"/>
        </w:tabs>
        <w:spacing w:before="240" w:after="240" w:line="259" w:lineRule="auto"/>
        <w:ind w:left="794" w:firstLine="0"/>
        <w:contextualSpacing w:val="0"/>
        <w:rPr>
          <w:sz w:val="28"/>
          <w:szCs w:val="28"/>
          <w:lang w:val="en-US"/>
        </w:rPr>
      </w:pPr>
      <w:r w:rsidRPr="00372BA0">
        <w:rPr>
          <w:color w:val="FF0000"/>
          <w:sz w:val="28"/>
          <w:szCs w:val="28"/>
          <w:lang w:val="en-US"/>
        </w:rPr>
        <w:t xml:space="preserve">&lt;Regarding the approval&gt; </w:t>
      </w:r>
    </w:p>
    <w:p w14:paraId="2E78D7A7" w14:textId="77777777" w:rsidR="00372BA0" w:rsidRPr="00372BA0" w:rsidRDefault="00000000" w:rsidP="00372BA0">
      <w:pPr>
        <w:pStyle w:val="ListParagraph"/>
        <w:numPr>
          <w:ilvl w:val="0"/>
          <w:numId w:val="1"/>
        </w:numPr>
        <w:tabs>
          <w:tab w:val="center" w:pos="3488"/>
        </w:tabs>
        <w:spacing w:after="0" w:line="259" w:lineRule="auto"/>
        <w:rPr>
          <w:sz w:val="28"/>
          <w:szCs w:val="28"/>
          <w:lang w:val="en-US"/>
        </w:rPr>
      </w:pPr>
      <w:r w:rsidRPr="00372BA0">
        <w:rPr>
          <w:b/>
          <w:sz w:val="28"/>
          <w:szCs w:val="28"/>
          <w:lang w:val="en-US"/>
        </w:rPr>
        <w:t xml:space="preserve">MARKETING AUTHORISATION HOLDER  </w:t>
      </w:r>
    </w:p>
    <w:p w14:paraId="666C0541" w14:textId="657401E0" w:rsidR="00BB15AD" w:rsidRPr="00372BA0" w:rsidRDefault="00000000" w:rsidP="00372BA0">
      <w:pPr>
        <w:pStyle w:val="ListParagraph"/>
        <w:tabs>
          <w:tab w:val="center" w:pos="3488"/>
        </w:tabs>
        <w:spacing w:before="240" w:after="240" w:line="259" w:lineRule="auto"/>
        <w:ind w:left="357" w:firstLine="0"/>
        <w:contextualSpacing w:val="0"/>
        <w:rPr>
          <w:sz w:val="28"/>
          <w:szCs w:val="28"/>
          <w:lang w:val="en-US"/>
        </w:rPr>
      </w:pPr>
      <w:r w:rsidRPr="00372BA0">
        <w:rPr>
          <w:color w:val="FF0000"/>
          <w:sz w:val="28"/>
          <w:szCs w:val="28"/>
          <w:lang w:val="en-US"/>
        </w:rPr>
        <w:t xml:space="preserve">&lt;Regarding the approval&gt; </w:t>
      </w:r>
    </w:p>
    <w:p w14:paraId="68C0F8C1" w14:textId="77777777" w:rsidR="00372BA0" w:rsidRDefault="00000000" w:rsidP="00372BA0">
      <w:pPr>
        <w:pStyle w:val="ListParagraph"/>
        <w:numPr>
          <w:ilvl w:val="0"/>
          <w:numId w:val="1"/>
        </w:numPr>
        <w:spacing w:after="0" w:line="259" w:lineRule="auto"/>
        <w:rPr>
          <w:b/>
          <w:bCs/>
          <w:sz w:val="28"/>
          <w:szCs w:val="28"/>
          <w:lang w:val="en-US"/>
        </w:rPr>
      </w:pPr>
      <w:r w:rsidRPr="00372BA0">
        <w:rPr>
          <w:b/>
          <w:bCs/>
          <w:sz w:val="28"/>
          <w:szCs w:val="28"/>
        </w:rPr>
        <w:t>MARKETING AUTHORISATION NUMBER</w:t>
      </w:r>
      <w:r w:rsidRPr="00372BA0">
        <w:rPr>
          <w:rFonts w:eastAsia="Angsana New"/>
          <w:b/>
          <w:bCs/>
          <w:sz w:val="28"/>
          <w:szCs w:val="28"/>
        </w:rPr>
        <w:t>(</w:t>
      </w:r>
      <w:r w:rsidRPr="00372BA0">
        <w:rPr>
          <w:b/>
          <w:bCs/>
          <w:sz w:val="28"/>
          <w:szCs w:val="28"/>
        </w:rPr>
        <w:t>S</w:t>
      </w:r>
      <w:r w:rsidRPr="00372BA0">
        <w:rPr>
          <w:rFonts w:eastAsia="Angsana New"/>
          <w:b/>
          <w:bCs/>
          <w:sz w:val="28"/>
          <w:szCs w:val="28"/>
        </w:rPr>
        <w:t xml:space="preserve">) </w:t>
      </w:r>
      <w:r w:rsidRPr="00372BA0">
        <w:rPr>
          <w:b/>
          <w:bCs/>
          <w:sz w:val="28"/>
          <w:szCs w:val="28"/>
        </w:rPr>
        <w:t xml:space="preserve"> </w:t>
      </w:r>
    </w:p>
    <w:p w14:paraId="4096D1A5" w14:textId="70AAEFDE" w:rsidR="00BB15AD" w:rsidRPr="00372BA0" w:rsidRDefault="00000000" w:rsidP="00372BA0">
      <w:pPr>
        <w:pStyle w:val="ListParagraph"/>
        <w:spacing w:before="240" w:after="240" w:line="259" w:lineRule="auto"/>
        <w:ind w:left="357" w:firstLine="0"/>
        <w:contextualSpacing w:val="0"/>
        <w:rPr>
          <w:b/>
          <w:bCs/>
          <w:sz w:val="28"/>
          <w:szCs w:val="28"/>
          <w:lang w:val="en-US"/>
        </w:rPr>
      </w:pPr>
      <w:r w:rsidRPr="00372BA0">
        <w:rPr>
          <w:color w:val="FF0000"/>
          <w:sz w:val="28"/>
          <w:szCs w:val="28"/>
          <w:lang w:val="en-US"/>
        </w:rPr>
        <w:t xml:space="preserve">&lt;Regarding the approval&gt; </w:t>
      </w:r>
    </w:p>
    <w:p w14:paraId="65DC50CF" w14:textId="0E97B1B0" w:rsidR="00BB15AD" w:rsidRPr="00372BA0" w:rsidRDefault="00000000" w:rsidP="00372BA0">
      <w:pPr>
        <w:pStyle w:val="ListParagraph"/>
        <w:numPr>
          <w:ilvl w:val="0"/>
          <w:numId w:val="1"/>
        </w:numPr>
        <w:tabs>
          <w:tab w:val="center" w:pos="3578"/>
        </w:tabs>
        <w:spacing w:after="27" w:line="360" w:lineRule="auto"/>
        <w:rPr>
          <w:sz w:val="28"/>
          <w:szCs w:val="28"/>
          <w:lang w:val="en-US"/>
        </w:rPr>
      </w:pPr>
      <w:r w:rsidRPr="00372BA0">
        <w:rPr>
          <w:b/>
          <w:sz w:val="28"/>
          <w:szCs w:val="28"/>
          <w:lang w:val="en-US"/>
        </w:rPr>
        <w:t>DATE OF FIRST AUTHORISATION</w:t>
      </w:r>
      <w:r w:rsidRPr="00372BA0">
        <w:rPr>
          <w:rFonts w:eastAsia="Angsana New"/>
          <w:b/>
          <w:sz w:val="28"/>
          <w:szCs w:val="28"/>
          <w:lang w:val="en-US"/>
        </w:rPr>
        <w:t>/</w:t>
      </w:r>
      <w:r w:rsidRPr="00372BA0">
        <w:rPr>
          <w:b/>
          <w:sz w:val="28"/>
          <w:szCs w:val="28"/>
          <w:lang w:val="en-US"/>
        </w:rPr>
        <w:t xml:space="preserve">RENEWAL OF THE </w:t>
      </w:r>
    </w:p>
    <w:p w14:paraId="62365510" w14:textId="77777777" w:rsidR="00372BA0" w:rsidRDefault="00000000" w:rsidP="00372BA0">
      <w:pPr>
        <w:spacing w:after="55" w:line="360" w:lineRule="auto"/>
        <w:ind w:left="9"/>
        <w:rPr>
          <w:b/>
          <w:sz w:val="28"/>
          <w:szCs w:val="28"/>
          <w:lang w:val="en-US"/>
        </w:rPr>
      </w:pPr>
      <w:r w:rsidRPr="00A46FEC">
        <w:rPr>
          <w:b/>
          <w:sz w:val="28"/>
          <w:szCs w:val="28"/>
          <w:lang w:val="en-US"/>
        </w:rPr>
        <w:t>AUTHORISATION</w:t>
      </w:r>
    </w:p>
    <w:p w14:paraId="7608F2A6" w14:textId="4F5DF2BE" w:rsidR="00BB15AD" w:rsidRPr="00372BA0" w:rsidRDefault="00000000" w:rsidP="00372BA0">
      <w:pPr>
        <w:pStyle w:val="ListParagraph"/>
        <w:spacing w:before="240" w:after="240" w:line="360" w:lineRule="auto"/>
        <w:ind w:left="357" w:firstLine="0"/>
        <w:contextualSpacing w:val="0"/>
        <w:rPr>
          <w:sz w:val="28"/>
          <w:szCs w:val="28"/>
          <w:lang w:val="en-US"/>
        </w:rPr>
      </w:pPr>
      <w:r w:rsidRPr="00372BA0">
        <w:rPr>
          <w:color w:val="FF0000"/>
          <w:sz w:val="28"/>
          <w:szCs w:val="28"/>
          <w:lang w:val="en-US"/>
        </w:rPr>
        <w:t>&lt;Regarding the approval&gt;</w:t>
      </w:r>
      <w:r w:rsidRPr="00372BA0">
        <w:rPr>
          <w:rFonts w:eastAsia="Angsana New"/>
          <w:sz w:val="28"/>
          <w:szCs w:val="28"/>
          <w:lang w:val="en-US"/>
        </w:rPr>
        <w:t xml:space="preserve"> </w:t>
      </w:r>
      <w:r w:rsidRPr="00372BA0">
        <w:rPr>
          <w:color w:val="FF0000"/>
          <w:sz w:val="28"/>
          <w:szCs w:val="28"/>
          <w:lang w:val="en-US"/>
        </w:rPr>
        <w:t xml:space="preserve"> </w:t>
      </w:r>
    </w:p>
    <w:p w14:paraId="5051B7A0" w14:textId="77777777" w:rsidR="00BB15AD" w:rsidRPr="00A46FEC" w:rsidRDefault="00000000">
      <w:pPr>
        <w:spacing w:after="0" w:line="259" w:lineRule="auto"/>
        <w:ind w:left="14" w:firstLine="0"/>
        <w:rPr>
          <w:sz w:val="28"/>
          <w:szCs w:val="28"/>
          <w:lang w:val="en-US"/>
        </w:rPr>
      </w:pPr>
      <w:r w:rsidRPr="00A46FEC">
        <w:rPr>
          <w:rFonts w:eastAsia="Angsana New"/>
          <w:b/>
          <w:sz w:val="28"/>
          <w:szCs w:val="28"/>
          <w:lang w:val="en-US"/>
        </w:rPr>
        <w:t xml:space="preserve"> </w:t>
      </w:r>
      <w:r w:rsidRPr="00A46FEC">
        <w:rPr>
          <w:sz w:val="28"/>
          <w:szCs w:val="28"/>
          <w:lang w:val="en-US"/>
        </w:rPr>
        <w:t xml:space="preserve"> </w:t>
      </w:r>
    </w:p>
    <w:p w14:paraId="69FE4F90" w14:textId="77777777" w:rsidR="00BB15AD" w:rsidRPr="00A46FEC" w:rsidRDefault="00000000">
      <w:pPr>
        <w:spacing w:after="39" w:line="259" w:lineRule="auto"/>
        <w:ind w:left="14" w:firstLine="0"/>
        <w:rPr>
          <w:sz w:val="28"/>
          <w:szCs w:val="28"/>
          <w:lang w:val="en-US"/>
        </w:rPr>
      </w:pPr>
      <w:r w:rsidRPr="00A46FEC">
        <w:rPr>
          <w:rFonts w:eastAsia="Angsana New"/>
          <w:b/>
          <w:sz w:val="28"/>
          <w:szCs w:val="28"/>
          <w:lang w:val="en-US"/>
        </w:rPr>
        <w:t xml:space="preserve"> </w:t>
      </w:r>
      <w:r w:rsidRPr="00A46FEC">
        <w:rPr>
          <w:sz w:val="28"/>
          <w:szCs w:val="28"/>
          <w:lang w:val="en-US"/>
        </w:rPr>
        <w:t xml:space="preserve"> </w:t>
      </w:r>
    </w:p>
    <w:p w14:paraId="5C3F2A5E" w14:textId="3A49AD53" w:rsidR="00BB15AD" w:rsidRDefault="00000000" w:rsidP="00372BA0">
      <w:pPr>
        <w:pStyle w:val="Heading1"/>
        <w:numPr>
          <w:ilvl w:val="0"/>
          <w:numId w:val="1"/>
        </w:numPr>
        <w:tabs>
          <w:tab w:val="center" w:pos="3058"/>
        </w:tabs>
        <w:rPr>
          <w:szCs w:val="28"/>
        </w:rPr>
      </w:pPr>
      <w:r w:rsidRPr="00A46FEC">
        <w:rPr>
          <w:szCs w:val="28"/>
        </w:rPr>
        <w:lastRenderedPageBreak/>
        <w:t>DATE OF REVISION OF THE TEXT</w:t>
      </w:r>
      <w:r w:rsidRPr="00A46FEC">
        <w:rPr>
          <w:szCs w:val="28"/>
          <w:vertAlign w:val="superscript"/>
        </w:rPr>
        <w:footnoteReference w:id="1"/>
      </w:r>
      <w:r w:rsidRPr="00A46FEC">
        <w:rPr>
          <w:rFonts w:eastAsia="Angsana New"/>
          <w:szCs w:val="28"/>
        </w:rPr>
        <w:t xml:space="preserve"> </w:t>
      </w:r>
      <w:r w:rsidRPr="00A46FEC">
        <w:rPr>
          <w:szCs w:val="28"/>
        </w:rPr>
        <w:t xml:space="preserve"> </w:t>
      </w:r>
    </w:p>
    <w:p w14:paraId="244F3BFE" w14:textId="77777777" w:rsidR="00372BA0" w:rsidRPr="00372BA0" w:rsidRDefault="00372BA0" w:rsidP="00372BA0">
      <w:pPr>
        <w:pStyle w:val="ListParagraph"/>
        <w:spacing w:before="240" w:after="240" w:line="360" w:lineRule="auto"/>
        <w:ind w:left="360" w:firstLine="0"/>
        <w:contextualSpacing w:val="0"/>
        <w:rPr>
          <w:sz w:val="28"/>
          <w:szCs w:val="28"/>
          <w:lang w:val="en-US"/>
        </w:rPr>
      </w:pPr>
      <w:r w:rsidRPr="00372BA0">
        <w:rPr>
          <w:color w:val="FF0000"/>
          <w:sz w:val="28"/>
          <w:szCs w:val="28"/>
          <w:lang w:val="en-US"/>
        </w:rPr>
        <w:t>&lt;Regarding the approval&gt;</w:t>
      </w:r>
      <w:r w:rsidRPr="00372BA0">
        <w:rPr>
          <w:rFonts w:eastAsia="Angsana New"/>
          <w:sz w:val="28"/>
          <w:szCs w:val="28"/>
          <w:lang w:val="en-US"/>
        </w:rPr>
        <w:t xml:space="preserve"> </w:t>
      </w:r>
      <w:r w:rsidRPr="00372BA0">
        <w:rPr>
          <w:color w:val="FF0000"/>
          <w:sz w:val="28"/>
          <w:szCs w:val="28"/>
          <w:lang w:val="en-US"/>
        </w:rPr>
        <w:t xml:space="preserve"> </w:t>
      </w:r>
    </w:p>
    <w:p w14:paraId="321EE24E" w14:textId="77777777" w:rsidR="00BB15AD" w:rsidRPr="00A46FEC" w:rsidRDefault="00000000">
      <w:pPr>
        <w:spacing w:after="0" w:line="259" w:lineRule="auto"/>
        <w:ind w:left="14" w:firstLine="0"/>
        <w:rPr>
          <w:sz w:val="28"/>
          <w:szCs w:val="28"/>
        </w:rPr>
      </w:pPr>
      <w:r w:rsidRPr="00A46FEC">
        <w:rPr>
          <w:rFonts w:eastAsia="Angsana New"/>
          <w:sz w:val="28"/>
          <w:szCs w:val="28"/>
        </w:rPr>
        <w:t xml:space="preserve"> </w:t>
      </w:r>
      <w:r w:rsidRPr="00A46FEC">
        <w:rPr>
          <w:sz w:val="28"/>
          <w:szCs w:val="28"/>
        </w:rPr>
        <w:t xml:space="preserve"> </w:t>
      </w:r>
    </w:p>
    <w:sectPr w:rsidR="00BB15AD" w:rsidRPr="00A46FEC" w:rsidSect="00A46FEC">
      <w:footnotePr>
        <w:numRestart w:val="eachPage"/>
      </w:footnotePr>
      <w:pgSz w:w="11899" w:h="16841"/>
      <w:pgMar w:top="1985" w:right="1418" w:bottom="1985"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3633A" w14:textId="77777777" w:rsidR="002F0FA9" w:rsidRDefault="002F0FA9">
      <w:pPr>
        <w:spacing w:after="0" w:line="240" w:lineRule="auto"/>
      </w:pPr>
      <w:r>
        <w:separator/>
      </w:r>
    </w:p>
  </w:endnote>
  <w:endnote w:type="continuationSeparator" w:id="0">
    <w:p w14:paraId="0D54DFD8" w14:textId="77777777" w:rsidR="002F0FA9" w:rsidRDefault="002F0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81E69" w14:textId="77777777" w:rsidR="002F0FA9" w:rsidRDefault="002F0FA9">
      <w:pPr>
        <w:spacing w:after="0" w:line="259" w:lineRule="auto"/>
        <w:ind w:left="734" w:firstLine="0"/>
      </w:pPr>
      <w:r>
        <w:separator/>
      </w:r>
    </w:p>
  </w:footnote>
  <w:footnote w:type="continuationSeparator" w:id="0">
    <w:p w14:paraId="12A4CB1E" w14:textId="77777777" w:rsidR="002F0FA9" w:rsidRDefault="002F0FA9">
      <w:pPr>
        <w:spacing w:after="0" w:line="259" w:lineRule="auto"/>
        <w:ind w:left="734" w:firstLine="0"/>
      </w:pPr>
      <w:r>
        <w:continuationSeparator/>
      </w:r>
    </w:p>
  </w:footnote>
  <w:footnote w:id="1">
    <w:p w14:paraId="1F192D3A" w14:textId="77777777" w:rsidR="00BB15AD" w:rsidRDefault="00000000">
      <w:pPr>
        <w:pStyle w:val="footnotedescription"/>
      </w:pPr>
      <w:r>
        <w:rPr>
          <w:rStyle w:val="footnotemark"/>
        </w:rPr>
        <w:footnoteRef/>
      </w:r>
      <w:r>
        <w:t xml:space="preserve"> Ref</w:t>
      </w:r>
      <w:r>
        <w:rPr>
          <w:rFonts w:ascii="Angsana New" w:eastAsia="Angsana New" w:hAnsi="Angsana New" w:cs="Angsana New"/>
        </w:rPr>
        <w:t xml:space="preserve">: </w:t>
      </w:r>
      <w:r>
        <w:t>Orap, MHRA, 09</w:t>
      </w:r>
      <w:r>
        <w:rPr>
          <w:rFonts w:ascii="Angsana New" w:eastAsia="Angsana New" w:hAnsi="Angsana New" w:cs="Angsana New"/>
        </w:rPr>
        <w:t>//</w:t>
      </w:r>
      <w:r>
        <w:t>04</w:t>
      </w:r>
      <w:r>
        <w:rPr>
          <w:rFonts w:ascii="Angsana New" w:eastAsia="Angsana New" w:hAnsi="Angsana New" w:cs="Angsana New"/>
        </w:rPr>
        <w:t>/</w:t>
      </w:r>
      <w:r>
        <w:t xml:space="preserve">2016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C5B0C"/>
    <w:multiLevelType w:val="hybridMultilevel"/>
    <w:tmpl w:val="23C6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1515B1"/>
    <w:multiLevelType w:val="hybridMultilevel"/>
    <w:tmpl w:val="A2426A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A483FC0"/>
    <w:multiLevelType w:val="multilevel"/>
    <w:tmpl w:val="D97CE224"/>
    <w:lvl w:ilvl="0">
      <w:start w:val="1"/>
      <w:numFmt w:val="decimal"/>
      <w:lvlText w:val="%1."/>
      <w:lvlJc w:val="left"/>
      <w:pPr>
        <w:ind w:left="1065" w:hanging="360"/>
      </w:pPr>
      <w:rPr>
        <w:b/>
        <w:bCs/>
      </w:rPr>
    </w:lvl>
    <w:lvl w:ilvl="1">
      <w:start w:val="1"/>
      <w:numFmt w:val="decimal"/>
      <w:lvlText w:val="%1.%2."/>
      <w:lvlJc w:val="left"/>
      <w:pPr>
        <w:ind w:left="1497" w:hanging="432"/>
      </w:pPr>
      <w:rPr>
        <w:b/>
        <w:bCs/>
      </w:rPr>
    </w:lvl>
    <w:lvl w:ilvl="2">
      <w:start w:val="1"/>
      <w:numFmt w:val="decimal"/>
      <w:lvlText w:val="%1.%2.%3."/>
      <w:lvlJc w:val="left"/>
      <w:pPr>
        <w:ind w:left="1929" w:hanging="504"/>
      </w:pPr>
    </w:lvl>
    <w:lvl w:ilvl="3">
      <w:start w:val="1"/>
      <w:numFmt w:val="decimal"/>
      <w:lvlText w:val="%1.%2.%3.%4."/>
      <w:lvlJc w:val="left"/>
      <w:pPr>
        <w:ind w:left="2433" w:hanging="648"/>
      </w:pPr>
    </w:lvl>
    <w:lvl w:ilvl="4">
      <w:start w:val="1"/>
      <w:numFmt w:val="decimal"/>
      <w:lvlText w:val="%1.%2.%3.%4.%5."/>
      <w:lvlJc w:val="left"/>
      <w:pPr>
        <w:ind w:left="2937" w:hanging="792"/>
      </w:pPr>
    </w:lvl>
    <w:lvl w:ilvl="5">
      <w:start w:val="1"/>
      <w:numFmt w:val="decimal"/>
      <w:lvlText w:val="%1.%2.%3.%4.%5.%6."/>
      <w:lvlJc w:val="left"/>
      <w:pPr>
        <w:ind w:left="3441" w:hanging="936"/>
      </w:pPr>
    </w:lvl>
    <w:lvl w:ilvl="6">
      <w:start w:val="1"/>
      <w:numFmt w:val="decimal"/>
      <w:lvlText w:val="%1.%2.%3.%4.%5.%6.%7."/>
      <w:lvlJc w:val="left"/>
      <w:pPr>
        <w:ind w:left="3945" w:hanging="1080"/>
      </w:pPr>
    </w:lvl>
    <w:lvl w:ilvl="7">
      <w:start w:val="1"/>
      <w:numFmt w:val="decimal"/>
      <w:lvlText w:val="%1.%2.%3.%4.%5.%6.%7.%8."/>
      <w:lvlJc w:val="left"/>
      <w:pPr>
        <w:ind w:left="4449" w:hanging="1224"/>
      </w:pPr>
    </w:lvl>
    <w:lvl w:ilvl="8">
      <w:start w:val="1"/>
      <w:numFmt w:val="decimal"/>
      <w:lvlText w:val="%1.%2.%3.%4.%5.%6.%7.%8.%9."/>
      <w:lvlJc w:val="left"/>
      <w:pPr>
        <w:ind w:left="5025" w:hanging="1440"/>
      </w:pPr>
    </w:lvl>
  </w:abstractNum>
  <w:abstractNum w:abstractNumId="3" w15:restartNumberingAfterBreak="0">
    <w:nsid w:val="610546C3"/>
    <w:multiLevelType w:val="hybridMultilevel"/>
    <w:tmpl w:val="B84A7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14B41F0"/>
    <w:multiLevelType w:val="multilevel"/>
    <w:tmpl w:val="D97CE224"/>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91774ED"/>
    <w:multiLevelType w:val="hybridMultilevel"/>
    <w:tmpl w:val="797272D6"/>
    <w:lvl w:ilvl="0" w:tplc="D8AA72B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EFC63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55092022">
    <w:abstractNumId w:val="4"/>
  </w:num>
  <w:num w:numId="2" w16cid:durableId="1193347175">
    <w:abstractNumId w:val="0"/>
  </w:num>
  <w:num w:numId="3" w16cid:durableId="1810046693">
    <w:abstractNumId w:val="5"/>
  </w:num>
  <w:num w:numId="4" w16cid:durableId="1036349892">
    <w:abstractNumId w:val="1"/>
  </w:num>
  <w:num w:numId="5" w16cid:durableId="1849366005">
    <w:abstractNumId w:val="6"/>
  </w:num>
  <w:num w:numId="6" w16cid:durableId="390617196">
    <w:abstractNumId w:val="3"/>
  </w:num>
  <w:num w:numId="7" w16cid:durableId="344406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5AD"/>
    <w:rsid w:val="002F0FA9"/>
    <w:rsid w:val="00372BA0"/>
    <w:rsid w:val="00975694"/>
    <w:rsid w:val="00A46FEC"/>
    <w:rsid w:val="00BB15AD"/>
    <w:rsid w:val="00C64B0D"/>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decimalSymbol w:val="."/>
  <w:listSeparator w:val=","/>
  <w14:docId w14:val="7CC49B2C"/>
  <w15:docId w15:val="{319AF1B8-FB14-6A41-BE6E-50C19C010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TH" w:eastAsia="en-US"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1" w:line="264" w:lineRule="auto"/>
      <w:ind w:left="24" w:hanging="10"/>
    </w:pPr>
    <w:rPr>
      <w:rFonts w:ascii="Times New Roman" w:eastAsia="Times New Roman" w:hAnsi="Times New Roman" w:cs="Times New Roman"/>
      <w:color w:val="000000"/>
      <w:sz w:val="22"/>
      <w:lang w:val="th-TH" w:eastAsia="th-TH"/>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55" w:line="259" w:lineRule="auto"/>
      <w:ind w:left="10"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0" w:line="259" w:lineRule="auto"/>
      <w:ind w:left="730" w:hanging="10"/>
      <w:outlineLvl w:val="2"/>
    </w:pPr>
    <w:rPr>
      <w:rFonts w:ascii="Times New Roman" w:eastAsia="Times New Roman" w:hAnsi="Times New Roman" w:cs="Times New Roman"/>
      <w:b/>
      <w:color w:val="000000"/>
      <w:sz w:val="26"/>
      <w:u w:val="single" w:color="000000"/>
    </w:rPr>
  </w:style>
  <w:style w:type="paragraph" w:styleId="Heading4">
    <w:name w:val="heading 4"/>
    <w:next w:val="Normal"/>
    <w:link w:val="Heading4Char"/>
    <w:uiPriority w:val="9"/>
    <w:unhideWhenUsed/>
    <w:qFormat/>
    <w:pPr>
      <w:keepNext/>
      <w:keepLines/>
      <w:spacing w:after="55" w:line="259" w:lineRule="auto"/>
      <w:ind w:left="10" w:hanging="10"/>
      <w:outlineLvl w:val="3"/>
    </w:pPr>
    <w:rPr>
      <w:rFonts w:ascii="Times New Roman" w:eastAsia="Times New Roman" w:hAnsi="Times New Roman" w:cs="Times New Roman"/>
      <w:b/>
      <w:color w:val="000000"/>
    </w:rPr>
  </w:style>
  <w:style w:type="paragraph" w:styleId="Heading5">
    <w:name w:val="heading 5"/>
    <w:next w:val="Normal"/>
    <w:link w:val="Heading5Char"/>
    <w:uiPriority w:val="9"/>
    <w:unhideWhenUsed/>
    <w:qFormat/>
    <w:pPr>
      <w:keepNext/>
      <w:keepLines/>
      <w:spacing w:after="55" w:line="259" w:lineRule="auto"/>
      <w:ind w:left="10" w:hanging="10"/>
      <w:outlineLvl w:val="4"/>
    </w:pPr>
    <w:rPr>
      <w:rFonts w:ascii="Times New Roman" w:eastAsia="Times New Roman" w:hAnsi="Times New Roman" w:cs="Times New Roman"/>
      <w:b/>
      <w:color w:val="000000"/>
    </w:rPr>
  </w:style>
  <w:style w:type="paragraph" w:styleId="Heading6">
    <w:name w:val="heading 6"/>
    <w:next w:val="Normal"/>
    <w:link w:val="Heading6Char"/>
    <w:uiPriority w:val="9"/>
    <w:unhideWhenUsed/>
    <w:qFormat/>
    <w:pPr>
      <w:keepNext/>
      <w:keepLines/>
      <w:spacing w:after="0" w:line="259" w:lineRule="auto"/>
      <w:ind w:left="10" w:hanging="10"/>
      <w:outlineLvl w:val="5"/>
    </w:pPr>
    <w:rPr>
      <w:rFonts w:ascii="Times New Roman" w:eastAsia="Times New Roman" w:hAnsi="Times New Roman" w:cs="Times New Roman"/>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59" w:lineRule="auto"/>
      <w:ind w:left="734"/>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6Char">
    <w:name w:val="Heading 6 Char"/>
    <w:link w:val="Heading6"/>
    <w:rPr>
      <w:rFonts w:ascii="Times New Roman" w:eastAsia="Times New Roman" w:hAnsi="Times New Roman" w:cs="Times New Roman"/>
      <w:color w:val="000000"/>
      <w:sz w:val="22"/>
      <w:u w:val="single" w:color="000000"/>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5Char">
    <w:name w:val="Heading 5 Char"/>
    <w:link w:val="Heading5"/>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6"/>
      <w:u w:val="single" w:color="000000"/>
    </w:rPr>
  </w:style>
  <w:style w:type="character" w:customStyle="1" w:styleId="footnotemark">
    <w:name w:val="footnote mark"/>
    <w:hidden/>
    <w:rPr>
      <w:rFonts w:ascii="Times New Roman" w:eastAsia="Times New Roman" w:hAnsi="Times New Roman" w:cs="Times New Roman"/>
      <w:color w:val="000000"/>
      <w:sz w:val="3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46FEC"/>
    <w:pPr>
      <w:ind w:left="720"/>
      <w:contextualSpacing/>
    </w:pPr>
    <w:rPr>
      <w:rFonts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.~WRD0003</Template>
  <TotalTime>0</TotalTime>
  <Pages>20</Pages>
  <Words>3380</Words>
  <Characters>19267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Microsoft Word - 7897386657310588980_spc-doc.doc</vt:lpstr>
    </vt:vector>
  </TitlesOfParts>
  <Company/>
  <LinksUpToDate>false</LinksUpToDate>
  <CharactersWithSpaces>22602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- 7897386657310588980_spc-doc.doc</dc:title>
  <dc:subject/>
  <dc:creator>Admin</dc:creator>
  <cp:keywords/>
  <cp:lastModifiedBy>PIYATIDA PANITSUPAKAMOL</cp:lastModifiedBy>
  <cp:revision>2</cp:revision>
  <dcterms:created xsi:type="dcterms:W3CDTF">2024-09-06T13:42:00Z</dcterms:created>
  <dcterms:modified xsi:type="dcterms:W3CDTF">2024-09-06T13:42:00Z</dcterms:modified>
</cp:coreProperties>
</file>