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104F2085" w:rsidR="00227FD4" w:rsidRPr="008F5678" w:rsidRDefault="00000000" w:rsidP="00AF212D">
      <w:pPr>
        <w:pStyle w:val="BodyTextSMPC"/>
      </w:pPr>
      <w:r w:rsidRPr="008F5678">
        <w:t xml:space="preserve">&lt;TRADE NAME&gt;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1ED2104C" w:rsidR="00AF212D" w:rsidRPr="008F5678" w:rsidRDefault="009109A3" w:rsidP="00AF212D">
      <w:pPr>
        <w:pStyle w:val="BodyTextSMPC"/>
      </w:pPr>
      <w:r>
        <w:t>Each ml contains 100%</w:t>
      </w:r>
      <w:r w:rsidRPr="008F5678">
        <w:t xml:space="preserve"> </w:t>
      </w:r>
      <w:r>
        <w:t>Water for Injection Ph.Eur.</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42C49CF4" w14:textId="2FAB6AEA" w:rsidR="009109A3" w:rsidRPr="009109A3" w:rsidRDefault="009109A3" w:rsidP="00AF212D">
      <w:pPr>
        <w:pStyle w:val="BodyTextSMPC"/>
        <w:rPr>
          <w:color w:val="000000" w:themeColor="text1"/>
        </w:rPr>
      </w:pPr>
      <w:r w:rsidRPr="009109A3">
        <w:rPr>
          <w:color w:val="000000" w:themeColor="text1"/>
        </w:rPr>
        <w:t xml:space="preserve">Solvent for </w:t>
      </w:r>
      <w:r w:rsidR="0045172A">
        <w:rPr>
          <w:color w:val="000000" w:themeColor="text1"/>
        </w:rPr>
        <w:t>P</w:t>
      </w:r>
      <w:r w:rsidRPr="009109A3">
        <w:rPr>
          <w:color w:val="000000" w:themeColor="text1"/>
        </w:rPr>
        <w:t xml:space="preserve">arenteral </w:t>
      </w:r>
      <w:r w:rsidR="0045172A">
        <w:rPr>
          <w:color w:val="000000" w:themeColor="text1"/>
        </w:rPr>
        <w:t>U</w:t>
      </w:r>
      <w:r w:rsidRPr="009109A3">
        <w:rPr>
          <w:color w:val="000000" w:themeColor="text1"/>
        </w:rPr>
        <w:t>se</w:t>
      </w:r>
    </w:p>
    <w:p w14:paraId="74CE521D" w14:textId="7BC80068"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3EF1B36" w14:textId="23B646B4" w:rsidR="00177864" w:rsidRPr="008F5678" w:rsidRDefault="009109A3" w:rsidP="00AF212D">
      <w:pPr>
        <w:pStyle w:val="BodyTextSMPC"/>
      </w:pPr>
      <w:r w:rsidRPr="009109A3">
        <w:t>Water for Injections BP is indicated to be used as a solvent for dilution and reconstitution of suitable medicinal products for parenteral administration</w:t>
      </w:r>
      <w:r w:rsidRPr="008F5678">
        <w:t>.</w:t>
      </w:r>
    </w:p>
    <w:p w14:paraId="1953512A" w14:textId="77777777" w:rsidR="00233A79" w:rsidRPr="008F5678" w:rsidRDefault="00000000" w:rsidP="00C21A1C">
      <w:pPr>
        <w:pStyle w:val="SubHeafingSMPC"/>
      </w:pPr>
      <w:r w:rsidRPr="008F5678">
        <w:t>Posology and method of administration</w:t>
      </w:r>
    </w:p>
    <w:p w14:paraId="3A355132" w14:textId="77777777" w:rsidR="00965300" w:rsidRPr="00965300" w:rsidRDefault="00965300" w:rsidP="00965300">
      <w:pPr>
        <w:pStyle w:val="BodyTextSMPC"/>
        <w:rPr>
          <w:b/>
          <w:bCs/>
        </w:rPr>
      </w:pPr>
      <w:r w:rsidRPr="00965300">
        <w:rPr>
          <w:b/>
          <w:bCs/>
        </w:rPr>
        <w:t>Posology</w:t>
      </w:r>
    </w:p>
    <w:p w14:paraId="2A78C83A" w14:textId="77777777" w:rsidR="00965300" w:rsidRDefault="00965300" w:rsidP="00965300">
      <w:pPr>
        <w:pStyle w:val="BodyTextSMPC"/>
      </w:pPr>
      <w:r>
        <w:t>The dosage administered will be dictated by the nature of the additive used.</w:t>
      </w:r>
    </w:p>
    <w:p w14:paraId="76A62379" w14:textId="77777777" w:rsidR="00965300" w:rsidRDefault="00965300" w:rsidP="00965300">
      <w:pPr>
        <w:pStyle w:val="BodyTextSMPC"/>
      </w:pPr>
      <w:r>
        <w:t>The administration rate will be dependent upon the dose regimen of the prescribed drug.</w:t>
      </w:r>
    </w:p>
    <w:p w14:paraId="5EABC0F5" w14:textId="77777777" w:rsidR="00965300" w:rsidRDefault="00965300" w:rsidP="00965300">
      <w:pPr>
        <w:pStyle w:val="BodyTextSMPC"/>
      </w:pPr>
      <w:r>
        <w:t>Following suitable admixture of prescribed additives, the dosage is usually dependent upon the age, weight and clinical condition of the patient as well as laboratory determinations. The solution should only be used if it is clear without visible particles.</w:t>
      </w:r>
    </w:p>
    <w:p w14:paraId="7E165556" w14:textId="77777777" w:rsidR="00965300" w:rsidRPr="00965300" w:rsidRDefault="00965300" w:rsidP="00965300">
      <w:pPr>
        <w:pStyle w:val="BodyTextSMPC"/>
        <w:rPr>
          <w:b/>
          <w:bCs/>
        </w:rPr>
      </w:pPr>
      <w:r w:rsidRPr="00965300">
        <w:rPr>
          <w:b/>
          <w:bCs/>
        </w:rPr>
        <w:lastRenderedPageBreak/>
        <w:t>Method of administration</w:t>
      </w:r>
    </w:p>
    <w:p w14:paraId="39D4B862" w14:textId="77777777" w:rsidR="00965300" w:rsidRDefault="00965300" w:rsidP="00965300">
      <w:pPr>
        <w:pStyle w:val="BodyTextSMPC"/>
      </w:pPr>
      <w:r>
        <w:t>For parenteral use.</w:t>
      </w:r>
    </w:p>
    <w:p w14:paraId="62F7DF5F" w14:textId="19CFFAAC" w:rsidR="00227FD4" w:rsidRPr="008F5678" w:rsidRDefault="00965300" w:rsidP="00965300">
      <w:pPr>
        <w:pStyle w:val="BodyTextSMPC"/>
      </w:pPr>
      <w:r>
        <w:t>The directions for use will be dependent upon the appropriate medicinal product to which this solvent is added, which will dictate the appropriate volumes as well as administration route</w:t>
      </w:r>
      <w:r w:rsidRPr="008F5678">
        <w:t xml:space="preserve">. </w:t>
      </w:r>
    </w:p>
    <w:p w14:paraId="5B05A77F" w14:textId="77777777" w:rsidR="00671E86" w:rsidRPr="008F5678" w:rsidRDefault="00000000" w:rsidP="00233A79">
      <w:pPr>
        <w:pStyle w:val="SubHeafingSMPC"/>
      </w:pPr>
      <w:r w:rsidRPr="008F5678">
        <w:t>Contraindications</w:t>
      </w:r>
    </w:p>
    <w:p w14:paraId="17544C2B" w14:textId="0F8840C8" w:rsidR="00965300" w:rsidRDefault="00965300" w:rsidP="00965300">
      <w:pPr>
        <w:pStyle w:val="BodyTextSMPC"/>
        <w:jc w:val="thaiDistribute"/>
      </w:pPr>
      <w:r>
        <w:t>Water for Injections should not be administered alone because it may cause haemolysis.</w:t>
      </w:r>
    </w:p>
    <w:p w14:paraId="66CD8858" w14:textId="610B74AF" w:rsidR="00A144D2" w:rsidRPr="008F5678" w:rsidRDefault="00965300" w:rsidP="00965300">
      <w:pPr>
        <w:pStyle w:val="BodyTextSMPC"/>
        <w:jc w:val="thaiDistribute"/>
        <w:rPr>
          <w:cs/>
        </w:rPr>
      </w:pPr>
      <w:r>
        <w:t>The contraindications related to the added medicinal product should be considered</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14F2DC79" w14:textId="4D8396BA" w:rsidR="00A144D2" w:rsidRPr="008F5678" w:rsidRDefault="00477C50" w:rsidP="00477C50">
      <w:pPr>
        <w:pStyle w:val="BodyTextSMPC"/>
        <w:jc w:val="thaiDistribute"/>
      </w:pPr>
      <w:r w:rsidRPr="00477C50">
        <w:t>Water for Injections is hypotonic and should not be administered alone as it may cause hemolysis</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75F12885" w14:textId="6A58E271" w:rsidR="00227FD4" w:rsidRPr="008F5678" w:rsidRDefault="00FC040E" w:rsidP="00671E86">
      <w:pPr>
        <w:pStyle w:val="BodyTextSMPC"/>
      </w:pPr>
      <w:r w:rsidRPr="00FC040E">
        <w:t>The possible clinical interactions between the different medicinal products to be dissolved should be considered</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53E75989" w14:textId="2A6F9482" w:rsidR="00227FD4" w:rsidRPr="008F5678" w:rsidRDefault="00FE53B8" w:rsidP="00671E86">
      <w:pPr>
        <w:pStyle w:val="BodyTextSMPC"/>
      </w:pPr>
      <w:r w:rsidRPr="00FE53B8">
        <w:t>The risks during use are determined by the nature of the added medicinal products</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30446794" w:rsidR="00227FD4" w:rsidRPr="008F5678" w:rsidRDefault="00056084" w:rsidP="00671E86">
      <w:pPr>
        <w:pStyle w:val="BodyTextSMPC"/>
      </w:pPr>
      <w:r w:rsidRPr="00056084">
        <w:t>None known</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6C1496D4" w14:textId="77777777" w:rsidR="00C52B60" w:rsidRDefault="00C52B60" w:rsidP="00C52B60">
      <w:pPr>
        <w:pStyle w:val="BodyTextSMPC"/>
      </w:pPr>
      <w:r>
        <w:t>May cause haemolysis if administered alone.</w:t>
      </w:r>
    </w:p>
    <w:p w14:paraId="39CF9E7F" w14:textId="782C80FA" w:rsidR="00227FD4" w:rsidRPr="008F5678" w:rsidRDefault="00C52B60" w:rsidP="00C52B60">
      <w:pPr>
        <w:pStyle w:val="BodyTextSMPC"/>
      </w:pPr>
      <w:r>
        <w:t>The nature of the additive will determine the likelihood of any other undesirable effects</w:t>
      </w:r>
      <w:r w:rsidRPr="008F5678">
        <w:t xml:space="preserve">. </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lastRenderedPageBreak/>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76EF2016" w14:textId="1A1A426A" w:rsidR="00913407" w:rsidRDefault="000F40F2" w:rsidP="000F40F2">
      <w:pPr>
        <w:pStyle w:val="BodyTextSMPC"/>
      </w:pPr>
      <w:r w:rsidRPr="000F40F2">
        <w:t>No effects are anticipated if used as instructed</w:t>
      </w:r>
      <w:r w:rsidR="00913407">
        <w:t>.</w:t>
      </w:r>
    </w:p>
    <w:p w14:paraId="783BB07E" w14:textId="77777777" w:rsidR="00913407" w:rsidRDefault="00913407" w:rsidP="00913407">
      <w:pPr>
        <w:pStyle w:val="BodyTextSMPC"/>
      </w:pPr>
      <w:r>
        <w:t>Haemolysis may occur following infusion of large volumes of hypotonic solutions using water for injections as a diluent.</w:t>
      </w:r>
    </w:p>
    <w:p w14:paraId="779748E9" w14:textId="79F72A2F" w:rsidR="00227FD4" w:rsidRPr="008F5678" w:rsidRDefault="00913407" w:rsidP="00913407">
      <w:pPr>
        <w:pStyle w:val="BodyTextSMPC"/>
      </w:pPr>
      <w:r>
        <w:t>The signs and symptoms of overdose will also be related to the nature of the medicinal product being added. In the event of accidental overdose, the treatment should be discontinued and the patient should be observed for the appropriate signs and symptoms related to the medicinal product administered</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2B82E41B" w14:textId="77777777" w:rsidR="00D71128" w:rsidRDefault="00000000" w:rsidP="00D71128">
      <w:pPr>
        <w:pStyle w:val="BodyTextSMPC"/>
      </w:pPr>
      <w:r w:rsidRPr="008F5678">
        <w:t xml:space="preserve">Pharmacotherapeutic </w:t>
      </w:r>
      <w:r w:rsidR="00D71128">
        <w:t>group: Solvents and Diluting Agents. ATC code: VO7AB.</w:t>
      </w:r>
    </w:p>
    <w:p w14:paraId="2F059951" w14:textId="4BE23D18" w:rsidR="00227FD4" w:rsidRPr="008F5678" w:rsidRDefault="00D71128" w:rsidP="00D71128">
      <w:pPr>
        <w:pStyle w:val="BodyTextSMPC"/>
      </w:pPr>
      <w:r>
        <w:t>Water for Injections being only the vehicle for the administration of the added medicinal product, the pharmacodynamics will depend on the nature of the drug added</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492AD855" w14:textId="63CA325D" w:rsidR="00227FD4" w:rsidRPr="008F5678" w:rsidRDefault="00B70420" w:rsidP="00671E86">
      <w:pPr>
        <w:pStyle w:val="BodyTextSMPC"/>
      </w:pPr>
      <w:r w:rsidRPr="00B70420">
        <w:t>Water for Injections being only the vehicle for the administration of the added medicinal product, the pharmacokinetics will depend on the nature of the drug added</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386D3B6D" w:rsidR="00227FD4" w:rsidRPr="008F5678" w:rsidRDefault="006851F8" w:rsidP="00671E86">
      <w:pPr>
        <w:pStyle w:val="BodyTextSMPC"/>
      </w:pPr>
      <w:r w:rsidRPr="006851F8">
        <w:t>Water for Injections being only the vehicle for the administration of the added medicinal product, the preclinical safety data for the solutions in use will depend on the nature of the drug added</w:t>
      </w:r>
      <w:r w:rsidRPr="008F5678">
        <w:t xml:space="preserve">. </w:t>
      </w:r>
    </w:p>
    <w:p w14:paraId="1C50E84B" w14:textId="77777777" w:rsidR="00671E86" w:rsidRPr="008F5678" w:rsidRDefault="00000000" w:rsidP="00671E86">
      <w:pPr>
        <w:pStyle w:val="HEADING1SMPC"/>
      </w:pPr>
      <w:r w:rsidRPr="008F5678">
        <w:lastRenderedPageBreak/>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77777777" w:rsidR="00227FD4" w:rsidRPr="008F5678" w:rsidRDefault="00000000" w:rsidP="00671E86">
      <w:pPr>
        <w:pStyle w:val="BodyTextSMPC"/>
      </w:pPr>
      <w:r w:rsidRPr="008F5678">
        <w:t xml:space="preserve">None known.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253EB" w14:textId="77777777" w:rsidR="00082511" w:rsidRDefault="00082511" w:rsidP="008F5678">
      <w:pPr>
        <w:spacing w:line="240" w:lineRule="auto"/>
      </w:pPr>
      <w:r>
        <w:separator/>
      </w:r>
    </w:p>
  </w:endnote>
  <w:endnote w:type="continuationSeparator" w:id="0">
    <w:p w14:paraId="7CD9AB0B" w14:textId="77777777" w:rsidR="00082511" w:rsidRDefault="00082511"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5034960D" w:rsidR="008F5678" w:rsidRPr="00365DFD" w:rsidRDefault="008F5678" w:rsidP="008F5678">
    <w:pPr>
      <w:rPr>
        <w:rFonts w:ascii="Times New Roman" w:hAnsi="Times New Roman" w:cs="Times New Roman"/>
        <w:sz w:val="20"/>
        <w:szCs w:val="20"/>
        <w:cs/>
      </w:rPr>
    </w:pPr>
    <w:r w:rsidRPr="00365DFD">
      <w:rPr>
        <w:rFonts w:ascii="Times New Roman" w:eastAsia="Times New Roman" w:hAnsi="Times New Roman" w:cs="Times New Roman"/>
        <w:sz w:val="20"/>
        <w:szCs w:val="20"/>
        <w:vertAlign w:val="superscript"/>
      </w:rPr>
      <w:t xml:space="preserve">1 </w:t>
    </w:r>
    <w:r w:rsidRPr="00365DFD">
      <w:rPr>
        <w:rFonts w:ascii="Times New Roman" w:hAnsi="Times New Roman" w:cs="Times New Roman"/>
        <w:sz w:val="20"/>
        <w:szCs w:val="20"/>
      </w:rPr>
      <w:t>Ref:</w:t>
    </w:r>
    <w:r w:rsidR="00D73B83" w:rsidRPr="00365DFD">
      <w:rPr>
        <w:rFonts w:ascii="Times New Roman" w:hAnsi="Times New Roman" w:cs="Times New Roman"/>
        <w:sz w:val="20"/>
        <w:szCs w:val="20"/>
      </w:rPr>
      <w:t>Water for Injection BP</w:t>
    </w:r>
    <w:r w:rsidRPr="00365DFD">
      <w:rPr>
        <w:rFonts w:ascii="Times New Roman" w:hAnsi="Times New Roman" w:cs="Times New Roman"/>
        <w:sz w:val="20"/>
        <w:szCs w:val="20"/>
      </w:rPr>
      <w:t xml:space="preserve">, </w:t>
    </w:r>
    <w:r w:rsidRPr="00365DFD">
      <w:rPr>
        <w:rFonts w:ascii="Times New Roman" w:hAnsi="Times New Roman" w:cs="Times New Roman"/>
        <w:sz w:val="20"/>
        <w:szCs w:val="20"/>
      </w:rPr>
      <w:t xml:space="preserve">MHRA, </w:t>
    </w:r>
    <w:r w:rsidR="00D73B83" w:rsidRPr="00365DFD">
      <w:rPr>
        <w:rFonts w:ascii="Times New Roman" w:eastAsia="Times New Roman" w:hAnsi="Times New Roman" w:cs="Times New Roman"/>
        <w:sz w:val="20"/>
        <w:szCs w:val="20"/>
      </w:rPr>
      <w:t>12</w:t>
    </w:r>
    <w:r w:rsidRPr="00365DFD">
      <w:rPr>
        <w:rFonts w:ascii="Times New Roman" w:eastAsia="Times New Roman" w:hAnsi="Times New Roman" w:cs="Times New Roman"/>
        <w:sz w:val="20"/>
        <w:szCs w:val="20"/>
      </w:rPr>
      <w:t>/</w:t>
    </w:r>
    <w:r w:rsidR="00D73B83" w:rsidRPr="00365DFD">
      <w:rPr>
        <w:rFonts w:ascii="Times New Roman" w:eastAsia="Times New Roman" w:hAnsi="Times New Roman" w:cs="Times New Roman"/>
        <w:sz w:val="20"/>
        <w:szCs w:val="20"/>
      </w:rPr>
      <w:t>08</w:t>
    </w:r>
    <w:r w:rsidRPr="00365DFD">
      <w:rPr>
        <w:rFonts w:ascii="Times New Roman" w:eastAsia="Times New Roman" w:hAnsi="Times New Roman" w:cs="Times New Roman"/>
        <w:sz w:val="20"/>
        <w:szCs w:val="20"/>
      </w:rPr>
      <w:t>/202</w:t>
    </w:r>
    <w:r w:rsidR="00D73B83" w:rsidRPr="00365DFD">
      <w:rPr>
        <w:rFonts w:ascii="Times New Roman" w:eastAsia="Times New Roman" w:hAnsi="Times New Roman" w:cs="Times New Roman"/>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287D5" w14:textId="77777777" w:rsidR="00082511" w:rsidRDefault="00082511" w:rsidP="008F5678">
      <w:pPr>
        <w:spacing w:line="240" w:lineRule="auto"/>
      </w:pPr>
      <w:r>
        <w:separator/>
      </w:r>
    </w:p>
  </w:footnote>
  <w:footnote w:type="continuationSeparator" w:id="0">
    <w:p w14:paraId="4928EA3A" w14:textId="77777777" w:rsidR="00082511" w:rsidRDefault="00082511"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1"/>
  </w:num>
  <w:num w:numId="2" w16cid:durableId="65872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56084"/>
    <w:rsid w:val="00082511"/>
    <w:rsid w:val="000F40F2"/>
    <w:rsid w:val="00177864"/>
    <w:rsid w:val="001C096B"/>
    <w:rsid w:val="00227FD4"/>
    <w:rsid w:val="00233A79"/>
    <w:rsid w:val="00365DFD"/>
    <w:rsid w:val="0045172A"/>
    <w:rsid w:val="00477C50"/>
    <w:rsid w:val="00671E86"/>
    <w:rsid w:val="006851F8"/>
    <w:rsid w:val="006E2B47"/>
    <w:rsid w:val="007258BA"/>
    <w:rsid w:val="00834A79"/>
    <w:rsid w:val="008F5678"/>
    <w:rsid w:val="009109A3"/>
    <w:rsid w:val="00913407"/>
    <w:rsid w:val="00944976"/>
    <w:rsid w:val="00965300"/>
    <w:rsid w:val="00A144D2"/>
    <w:rsid w:val="00A560E6"/>
    <w:rsid w:val="00A85894"/>
    <w:rsid w:val="00AF212D"/>
    <w:rsid w:val="00B24321"/>
    <w:rsid w:val="00B36B0E"/>
    <w:rsid w:val="00B70420"/>
    <w:rsid w:val="00BE7516"/>
    <w:rsid w:val="00C21A1C"/>
    <w:rsid w:val="00C52B60"/>
    <w:rsid w:val="00C5591F"/>
    <w:rsid w:val="00D71128"/>
    <w:rsid w:val="00D73B83"/>
    <w:rsid w:val="00FC040E"/>
    <w:rsid w:val="00FE53B8"/>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1685">
      <w:bodyDiv w:val="1"/>
      <w:marLeft w:val="0"/>
      <w:marRight w:val="0"/>
      <w:marTop w:val="0"/>
      <w:marBottom w:val="0"/>
      <w:divBdr>
        <w:top w:val="none" w:sz="0" w:space="0" w:color="auto"/>
        <w:left w:val="none" w:sz="0" w:space="0" w:color="auto"/>
        <w:bottom w:val="none" w:sz="0" w:space="0" w:color="auto"/>
        <w:right w:val="none" w:sz="0" w:space="0" w:color="auto"/>
      </w:divBdr>
      <w:divsChild>
        <w:div w:id="2123836626">
          <w:marLeft w:val="0"/>
          <w:marRight w:val="0"/>
          <w:marTop w:val="0"/>
          <w:marBottom w:val="0"/>
          <w:divBdr>
            <w:top w:val="none" w:sz="0" w:space="0" w:color="auto"/>
            <w:left w:val="none" w:sz="0" w:space="0" w:color="auto"/>
            <w:bottom w:val="none" w:sz="0" w:space="0" w:color="auto"/>
            <w:right w:val="none" w:sz="0" w:space="0" w:color="auto"/>
          </w:divBdr>
          <w:divsChild>
            <w:div w:id="1495803443">
              <w:marLeft w:val="0"/>
              <w:marRight w:val="0"/>
              <w:marTop w:val="0"/>
              <w:marBottom w:val="0"/>
              <w:divBdr>
                <w:top w:val="none" w:sz="0" w:space="0" w:color="auto"/>
                <w:left w:val="none" w:sz="0" w:space="0" w:color="auto"/>
                <w:bottom w:val="none" w:sz="0" w:space="0" w:color="auto"/>
                <w:right w:val="none" w:sz="0" w:space="0" w:color="auto"/>
              </w:divBdr>
              <w:divsChild>
                <w:div w:id="670715154">
                  <w:marLeft w:val="0"/>
                  <w:marRight w:val="0"/>
                  <w:marTop w:val="0"/>
                  <w:marBottom w:val="0"/>
                  <w:divBdr>
                    <w:top w:val="none" w:sz="0" w:space="0" w:color="auto"/>
                    <w:left w:val="none" w:sz="0" w:space="0" w:color="auto"/>
                    <w:bottom w:val="none" w:sz="0" w:space="0" w:color="auto"/>
                    <w:right w:val="none" w:sz="0" w:space="0" w:color="auto"/>
                  </w:divBdr>
                  <w:divsChild>
                    <w:div w:id="1468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1850">
              <w:marLeft w:val="0"/>
              <w:marRight w:val="0"/>
              <w:marTop w:val="0"/>
              <w:marBottom w:val="0"/>
              <w:divBdr>
                <w:top w:val="none" w:sz="0" w:space="0" w:color="auto"/>
                <w:left w:val="none" w:sz="0" w:space="0" w:color="auto"/>
                <w:bottom w:val="none" w:sz="0" w:space="0" w:color="auto"/>
                <w:right w:val="none" w:sz="0" w:space="0" w:color="auto"/>
              </w:divBdr>
              <w:divsChild>
                <w:div w:id="19877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300">
      <w:bodyDiv w:val="1"/>
      <w:marLeft w:val="0"/>
      <w:marRight w:val="0"/>
      <w:marTop w:val="0"/>
      <w:marBottom w:val="0"/>
      <w:divBdr>
        <w:top w:val="none" w:sz="0" w:space="0" w:color="auto"/>
        <w:left w:val="none" w:sz="0" w:space="0" w:color="auto"/>
        <w:bottom w:val="none" w:sz="0" w:space="0" w:color="auto"/>
        <w:right w:val="none" w:sz="0" w:space="0" w:color="auto"/>
      </w:divBdr>
      <w:divsChild>
        <w:div w:id="1505512970">
          <w:marLeft w:val="0"/>
          <w:marRight w:val="0"/>
          <w:marTop w:val="0"/>
          <w:marBottom w:val="0"/>
          <w:divBdr>
            <w:top w:val="none" w:sz="0" w:space="0" w:color="auto"/>
            <w:left w:val="none" w:sz="0" w:space="0" w:color="auto"/>
            <w:bottom w:val="none" w:sz="0" w:space="0" w:color="auto"/>
            <w:right w:val="none" w:sz="0" w:space="0" w:color="auto"/>
          </w:divBdr>
          <w:divsChild>
            <w:div w:id="1869488112">
              <w:marLeft w:val="0"/>
              <w:marRight w:val="0"/>
              <w:marTop w:val="0"/>
              <w:marBottom w:val="0"/>
              <w:divBdr>
                <w:top w:val="none" w:sz="0" w:space="0" w:color="auto"/>
                <w:left w:val="none" w:sz="0" w:space="0" w:color="auto"/>
                <w:bottom w:val="none" w:sz="0" w:space="0" w:color="auto"/>
                <w:right w:val="none" w:sz="0" w:space="0" w:color="auto"/>
              </w:divBdr>
              <w:divsChild>
                <w:div w:id="8472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3732">
      <w:bodyDiv w:val="1"/>
      <w:marLeft w:val="0"/>
      <w:marRight w:val="0"/>
      <w:marTop w:val="0"/>
      <w:marBottom w:val="0"/>
      <w:divBdr>
        <w:top w:val="none" w:sz="0" w:space="0" w:color="auto"/>
        <w:left w:val="none" w:sz="0" w:space="0" w:color="auto"/>
        <w:bottom w:val="none" w:sz="0" w:space="0" w:color="auto"/>
        <w:right w:val="none" w:sz="0" w:space="0" w:color="auto"/>
      </w:divBdr>
      <w:divsChild>
        <w:div w:id="1444111904">
          <w:marLeft w:val="0"/>
          <w:marRight w:val="0"/>
          <w:marTop w:val="0"/>
          <w:marBottom w:val="0"/>
          <w:divBdr>
            <w:top w:val="none" w:sz="0" w:space="0" w:color="auto"/>
            <w:left w:val="none" w:sz="0" w:space="0" w:color="auto"/>
            <w:bottom w:val="none" w:sz="0" w:space="0" w:color="auto"/>
            <w:right w:val="none" w:sz="0" w:space="0" w:color="auto"/>
          </w:divBdr>
          <w:divsChild>
            <w:div w:id="1736202712">
              <w:marLeft w:val="0"/>
              <w:marRight w:val="0"/>
              <w:marTop w:val="0"/>
              <w:marBottom w:val="0"/>
              <w:divBdr>
                <w:top w:val="none" w:sz="0" w:space="0" w:color="auto"/>
                <w:left w:val="none" w:sz="0" w:space="0" w:color="auto"/>
                <w:bottom w:val="none" w:sz="0" w:space="0" w:color="auto"/>
                <w:right w:val="none" w:sz="0" w:space="0" w:color="auto"/>
              </w:divBdr>
              <w:divsChild>
                <w:div w:id="168227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2488">
      <w:bodyDiv w:val="1"/>
      <w:marLeft w:val="0"/>
      <w:marRight w:val="0"/>
      <w:marTop w:val="0"/>
      <w:marBottom w:val="0"/>
      <w:divBdr>
        <w:top w:val="none" w:sz="0" w:space="0" w:color="auto"/>
        <w:left w:val="none" w:sz="0" w:space="0" w:color="auto"/>
        <w:bottom w:val="none" w:sz="0" w:space="0" w:color="auto"/>
        <w:right w:val="none" w:sz="0" w:space="0" w:color="auto"/>
      </w:divBdr>
      <w:divsChild>
        <w:div w:id="716320828">
          <w:marLeft w:val="0"/>
          <w:marRight w:val="0"/>
          <w:marTop w:val="0"/>
          <w:marBottom w:val="0"/>
          <w:divBdr>
            <w:top w:val="none" w:sz="0" w:space="0" w:color="auto"/>
            <w:left w:val="none" w:sz="0" w:space="0" w:color="auto"/>
            <w:bottom w:val="none" w:sz="0" w:space="0" w:color="auto"/>
            <w:right w:val="none" w:sz="0" w:space="0" w:color="auto"/>
          </w:divBdr>
          <w:divsChild>
            <w:div w:id="1567379543">
              <w:marLeft w:val="0"/>
              <w:marRight w:val="0"/>
              <w:marTop w:val="0"/>
              <w:marBottom w:val="0"/>
              <w:divBdr>
                <w:top w:val="none" w:sz="0" w:space="0" w:color="auto"/>
                <w:left w:val="none" w:sz="0" w:space="0" w:color="auto"/>
                <w:bottom w:val="none" w:sz="0" w:space="0" w:color="auto"/>
                <w:right w:val="none" w:sz="0" w:space="0" w:color="auto"/>
              </w:divBdr>
              <w:divsChild>
                <w:div w:id="16049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63753">
      <w:bodyDiv w:val="1"/>
      <w:marLeft w:val="0"/>
      <w:marRight w:val="0"/>
      <w:marTop w:val="0"/>
      <w:marBottom w:val="0"/>
      <w:divBdr>
        <w:top w:val="none" w:sz="0" w:space="0" w:color="auto"/>
        <w:left w:val="none" w:sz="0" w:space="0" w:color="auto"/>
        <w:bottom w:val="none" w:sz="0" w:space="0" w:color="auto"/>
        <w:right w:val="none" w:sz="0" w:space="0" w:color="auto"/>
      </w:divBdr>
      <w:divsChild>
        <w:div w:id="723404852">
          <w:marLeft w:val="0"/>
          <w:marRight w:val="0"/>
          <w:marTop w:val="0"/>
          <w:marBottom w:val="0"/>
          <w:divBdr>
            <w:top w:val="none" w:sz="0" w:space="0" w:color="auto"/>
            <w:left w:val="none" w:sz="0" w:space="0" w:color="auto"/>
            <w:bottom w:val="none" w:sz="0" w:space="0" w:color="auto"/>
            <w:right w:val="none" w:sz="0" w:space="0" w:color="auto"/>
          </w:divBdr>
          <w:divsChild>
            <w:div w:id="781269187">
              <w:marLeft w:val="0"/>
              <w:marRight w:val="0"/>
              <w:marTop w:val="0"/>
              <w:marBottom w:val="0"/>
              <w:divBdr>
                <w:top w:val="none" w:sz="0" w:space="0" w:color="auto"/>
                <w:left w:val="none" w:sz="0" w:space="0" w:color="auto"/>
                <w:bottom w:val="none" w:sz="0" w:space="0" w:color="auto"/>
                <w:right w:val="none" w:sz="0" w:space="0" w:color="auto"/>
              </w:divBdr>
              <w:divsChild>
                <w:div w:id="191800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042915">
      <w:bodyDiv w:val="1"/>
      <w:marLeft w:val="0"/>
      <w:marRight w:val="0"/>
      <w:marTop w:val="0"/>
      <w:marBottom w:val="0"/>
      <w:divBdr>
        <w:top w:val="none" w:sz="0" w:space="0" w:color="auto"/>
        <w:left w:val="none" w:sz="0" w:space="0" w:color="auto"/>
        <w:bottom w:val="none" w:sz="0" w:space="0" w:color="auto"/>
        <w:right w:val="none" w:sz="0" w:space="0" w:color="auto"/>
      </w:divBdr>
      <w:divsChild>
        <w:div w:id="1776704842">
          <w:marLeft w:val="0"/>
          <w:marRight w:val="0"/>
          <w:marTop w:val="0"/>
          <w:marBottom w:val="0"/>
          <w:divBdr>
            <w:top w:val="none" w:sz="0" w:space="0" w:color="auto"/>
            <w:left w:val="none" w:sz="0" w:space="0" w:color="auto"/>
            <w:bottom w:val="none" w:sz="0" w:space="0" w:color="auto"/>
            <w:right w:val="none" w:sz="0" w:space="0" w:color="auto"/>
          </w:divBdr>
          <w:divsChild>
            <w:div w:id="624851822">
              <w:marLeft w:val="0"/>
              <w:marRight w:val="0"/>
              <w:marTop w:val="0"/>
              <w:marBottom w:val="0"/>
              <w:divBdr>
                <w:top w:val="none" w:sz="0" w:space="0" w:color="auto"/>
                <w:left w:val="none" w:sz="0" w:space="0" w:color="auto"/>
                <w:bottom w:val="none" w:sz="0" w:space="0" w:color="auto"/>
                <w:right w:val="none" w:sz="0" w:space="0" w:color="auto"/>
              </w:divBdr>
              <w:divsChild>
                <w:div w:id="166569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4816">
      <w:bodyDiv w:val="1"/>
      <w:marLeft w:val="0"/>
      <w:marRight w:val="0"/>
      <w:marTop w:val="0"/>
      <w:marBottom w:val="0"/>
      <w:divBdr>
        <w:top w:val="none" w:sz="0" w:space="0" w:color="auto"/>
        <w:left w:val="none" w:sz="0" w:space="0" w:color="auto"/>
        <w:bottom w:val="none" w:sz="0" w:space="0" w:color="auto"/>
        <w:right w:val="none" w:sz="0" w:space="0" w:color="auto"/>
      </w:divBdr>
      <w:divsChild>
        <w:div w:id="409428999">
          <w:marLeft w:val="0"/>
          <w:marRight w:val="0"/>
          <w:marTop w:val="0"/>
          <w:marBottom w:val="0"/>
          <w:divBdr>
            <w:top w:val="none" w:sz="0" w:space="0" w:color="auto"/>
            <w:left w:val="none" w:sz="0" w:space="0" w:color="auto"/>
            <w:bottom w:val="none" w:sz="0" w:space="0" w:color="auto"/>
            <w:right w:val="none" w:sz="0" w:space="0" w:color="auto"/>
          </w:divBdr>
          <w:divsChild>
            <w:div w:id="1976253325">
              <w:marLeft w:val="0"/>
              <w:marRight w:val="0"/>
              <w:marTop w:val="0"/>
              <w:marBottom w:val="0"/>
              <w:divBdr>
                <w:top w:val="none" w:sz="0" w:space="0" w:color="auto"/>
                <w:left w:val="none" w:sz="0" w:space="0" w:color="auto"/>
                <w:bottom w:val="none" w:sz="0" w:space="0" w:color="auto"/>
                <w:right w:val="none" w:sz="0" w:space="0" w:color="auto"/>
              </w:divBdr>
              <w:divsChild>
                <w:div w:id="10106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29074">
      <w:bodyDiv w:val="1"/>
      <w:marLeft w:val="0"/>
      <w:marRight w:val="0"/>
      <w:marTop w:val="0"/>
      <w:marBottom w:val="0"/>
      <w:divBdr>
        <w:top w:val="none" w:sz="0" w:space="0" w:color="auto"/>
        <w:left w:val="none" w:sz="0" w:space="0" w:color="auto"/>
        <w:bottom w:val="none" w:sz="0" w:space="0" w:color="auto"/>
        <w:right w:val="none" w:sz="0" w:space="0" w:color="auto"/>
      </w:divBdr>
      <w:divsChild>
        <w:div w:id="1708791570">
          <w:marLeft w:val="0"/>
          <w:marRight w:val="0"/>
          <w:marTop w:val="0"/>
          <w:marBottom w:val="0"/>
          <w:divBdr>
            <w:top w:val="none" w:sz="0" w:space="0" w:color="auto"/>
            <w:left w:val="none" w:sz="0" w:space="0" w:color="auto"/>
            <w:bottom w:val="none" w:sz="0" w:space="0" w:color="auto"/>
            <w:right w:val="none" w:sz="0" w:space="0" w:color="auto"/>
          </w:divBdr>
          <w:divsChild>
            <w:div w:id="848450221">
              <w:marLeft w:val="0"/>
              <w:marRight w:val="0"/>
              <w:marTop w:val="0"/>
              <w:marBottom w:val="0"/>
              <w:divBdr>
                <w:top w:val="none" w:sz="0" w:space="0" w:color="auto"/>
                <w:left w:val="none" w:sz="0" w:space="0" w:color="auto"/>
                <w:bottom w:val="none" w:sz="0" w:space="0" w:color="auto"/>
                <w:right w:val="none" w:sz="0" w:space="0" w:color="auto"/>
              </w:divBdr>
              <w:divsChild>
                <w:div w:id="66547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36534">
      <w:bodyDiv w:val="1"/>
      <w:marLeft w:val="0"/>
      <w:marRight w:val="0"/>
      <w:marTop w:val="0"/>
      <w:marBottom w:val="0"/>
      <w:divBdr>
        <w:top w:val="none" w:sz="0" w:space="0" w:color="auto"/>
        <w:left w:val="none" w:sz="0" w:space="0" w:color="auto"/>
        <w:bottom w:val="none" w:sz="0" w:space="0" w:color="auto"/>
        <w:right w:val="none" w:sz="0" w:space="0" w:color="auto"/>
      </w:divBdr>
      <w:divsChild>
        <w:div w:id="2011903384">
          <w:marLeft w:val="0"/>
          <w:marRight w:val="0"/>
          <w:marTop w:val="0"/>
          <w:marBottom w:val="0"/>
          <w:divBdr>
            <w:top w:val="none" w:sz="0" w:space="0" w:color="auto"/>
            <w:left w:val="none" w:sz="0" w:space="0" w:color="auto"/>
            <w:bottom w:val="none" w:sz="0" w:space="0" w:color="auto"/>
            <w:right w:val="none" w:sz="0" w:space="0" w:color="auto"/>
          </w:divBdr>
          <w:divsChild>
            <w:div w:id="1518346739">
              <w:marLeft w:val="0"/>
              <w:marRight w:val="0"/>
              <w:marTop w:val="0"/>
              <w:marBottom w:val="0"/>
              <w:divBdr>
                <w:top w:val="none" w:sz="0" w:space="0" w:color="auto"/>
                <w:left w:val="none" w:sz="0" w:space="0" w:color="auto"/>
                <w:bottom w:val="none" w:sz="0" w:space="0" w:color="auto"/>
                <w:right w:val="none" w:sz="0" w:space="0" w:color="auto"/>
              </w:divBdr>
              <w:divsChild>
                <w:div w:id="94943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60914">
      <w:bodyDiv w:val="1"/>
      <w:marLeft w:val="0"/>
      <w:marRight w:val="0"/>
      <w:marTop w:val="0"/>
      <w:marBottom w:val="0"/>
      <w:divBdr>
        <w:top w:val="none" w:sz="0" w:space="0" w:color="auto"/>
        <w:left w:val="none" w:sz="0" w:space="0" w:color="auto"/>
        <w:bottom w:val="none" w:sz="0" w:space="0" w:color="auto"/>
        <w:right w:val="none" w:sz="0" w:space="0" w:color="auto"/>
      </w:divBdr>
      <w:divsChild>
        <w:div w:id="1951472846">
          <w:marLeft w:val="0"/>
          <w:marRight w:val="0"/>
          <w:marTop w:val="0"/>
          <w:marBottom w:val="0"/>
          <w:divBdr>
            <w:top w:val="none" w:sz="0" w:space="0" w:color="auto"/>
            <w:left w:val="none" w:sz="0" w:space="0" w:color="auto"/>
            <w:bottom w:val="none" w:sz="0" w:space="0" w:color="auto"/>
            <w:right w:val="none" w:sz="0" w:space="0" w:color="auto"/>
          </w:divBdr>
          <w:divsChild>
            <w:div w:id="1336885018">
              <w:marLeft w:val="0"/>
              <w:marRight w:val="0"/>
              <w:marTop w:val="0"/>
              <w:marBottom w:val="0"/>
              <w:divBdr>
                <w:top w:val="none" w:sz="0" w:space="0" w:color="auto"/>
                <w:left w:val="none" w:sz="0" w:space="0" w:color="auto"/>
                <w:bottom w:val="none" w:sz="0" w:space="0" w:color="auto"/>
                <w:right w:val="none" w:sz="0" w:space="0" w:color="auto"/>
              </w:divBdr>
              <w:divsChild>
                <w:div w:id="8970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425311">
      <w:bodyDiv w:val="1"/>
      <w:marLeft w:val="0"/>
      <w:marRight w:val="0"/>
      <w:marTop w:val="0"/>
      <w:marBottom w:val="0"/>
      <w:divBdr>
        <w:top w:val="none" w:sz="0" w:space="0" w:color="auto"/>
        <w:left w:val="none" w:sz="0" w:space="0" w:color="auto"/>
        <w:bottom w:val="none" w:sz="0" w:space="0" w:color="auto"/>
        <w:right w:val="none" w:sz="0" w:space="0" w:color="auto"/>
      </w:divBdr>
      <w:divsChild>
        <w:div w:id="861432260">
          <w:marLeft w:val="0"/>
          <w:marRight w:val="0"/>
          <w:marTop w:val="0"/>
          <w:marBottom w:val="0"/>
          <w:divBdr>
            <w:top w:val="none" w:sz="0" w:space="0" w:color="auto"/>
            <w:left w:val="none" w:sz="0" w:space="0" w:color="auto"/>
            <w:bottom w:val="none" w:sz="0" w:space="0" w:color="auto"/>
            <w:right w:val="none" w:sz="0" w:space="0" w:color="auto"/>
          </w:divBdr>
          <w:divsChild>
            <w:div w:id="1797719038">
              <w:marLeft w:val="0"/>
              <w:marRight w:val="0"/>
              <w:marTop w:val="0"/>
              <w:marBottom w:val="0"/>
              <w:divBdr>
                <w:top w:val="none" w:sz="0" w:space="0" w:color="auto"/>
                <w:left w:val="none" w:sz="0" w:space="0" w:color="auto"/>
                <w:bottom w:val="none" w:sz="0" w:space="0" w:color="auto"/>
                <w:right w:val="none" w:sz="0" w:space="0" w:color="auto"/>
              </w:divBdr>
              <w:divsChild>
                <w:div w:id="16735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9533">
      <w:bodyDiv w:val="1"/>
      <w:marLeft w:val="0"/>
      <w:marRight w:val="0"/>
      <w:marTop w:val="0"/>
      <w:marBottom w:val="0"/>
      <w:divBdr>
        <w:top w:val="none" w:sz="0" w:space="0" w:color="auto"/>
        <w:left w:val="none" w:sz="0" w:space="0" w:color="auto"/>
        <w:bottom w:val="none" w:sz="0" w:space="0" w:color="auto"/>
        <w:right w:val="none" w:sz="0" w:space="0" w:color="auto"/>
      </w:divBdr>
      <w:divsChild>
        <w:div w:id="395512681">
          <w:marLeft w:val="0"/>
          <w:marRight w:val="0"/>
          <w:marTop w:val="0"/>
          <w:marBottom w:val="0"/>
          <w:divBdr>
            <w:top w:val="none" w:sz="0" w:space="0" w:color="auto"/>
            <w:left w:val="none" w:sz="0" w:space="0" w:color="auto"/>
            <w:bottom w:val="none" w:sz="0" w:space="0" w:color="auto"/>
            <w:right w:val="none" w:sz="0" w:space="0" w:color="auto"/>
          </w:divBdr>
          <w:divsChild>
            <w:div w:id="2015299301">
              <w:marLeft w:val="0"/>
              <w:marRight w:val="0"/>
              <w:marTop w:val="0"/>
              <w:marBottom w:val="0"/>
              <w:divBdr>
                <w:top w:val="none" w:sz="0" w:space="0" w:color="auto"/>
                <w:left w:val="none" w:sz="0" w:space="0" w:color="auto"/>
                <w:bottom w:val="none" w:sz="0" w:space="0" w:color="auto"/>
                <w:right w:val="none" w:sz="0" w:space="0" w:color="auto"/>
              </w:divBdr>
              <w:divsChild>
                <w:div w:id="7040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81785">
      <w:bodyDiv w:val="1"/>
      <w:marLeft w:val="0"/>
      <w:marRight w:val="0"/>
      <w:marTop w:val="0"/>
      <w:marBottom w:val="0"/>
      <w:divBdr>
        <w:top w:val="none" w:sz="0" w:space="0" w:color="auto"/>
        <w:left w:val="none" w:sz="0" w:space="0" w:color="auto"/>
        <w:bottom w:val="none" w:sz="0" w:space="0" w:color="auto"/>
        <w:right w:val="none" w:sz="0" w:space="0" w:color="auto"/>
      </w:divBdr>
      <w:divsChild>
        <w:div w:id="1256673103">
          <w:marLeft w:val="0"/>
          <w:marRight w:val="0"/>
          <w:marTop w:val="0"/>
          <w:marBottom w:val="0"/>
          <w:divBdr>
            <w:top w:val="none" w:sz="0" w:space="0" w:color="auto"/>
            <w:left w:val="none" w:sz="0" w:space="0" w:color="auto"/>
            <w:bottom w:val="none" w:sz="0" w:space="0" w:color="auto"/>
            <w:right w:val="none" w:sz="0" w:space="0" w:color="auto"/>
          </w:divBdr>
          <w:divsChild>
            <w:div w:id="622465741">
              <w:marLeft w:val="0"/>
              <w:marRight w:val="0"/>
              <w:marTop w:val="0"/>
              <w:marBottom w:val="0"/>
              <w:divBdr>
                <w:top w:val="none" w:sz="0" w:space="0" w:color="auto"/>
                <w:left w:val="none" w:sz="0" w:space="0" w:color="auto"/>
                <w:bottom w:val="none" w:sz="0" w:space="0" w:color="auto"/>
                <w:right w:val="none" w:sz="0" w:space="0" w:color="auto"/>
              </w:divBdr>
              <w:divsChild>
                <w:div w:id="649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751854">
      <w:bodyDiv w:val="1"/>
      <w:marLeft w:val="0"/>
      <w:marRight w:val="0"/>
      <w:marTop w:val="0"/>
      <w:marBottom w:val="0"/>
      <w:divBdr>
        <w:top w:val="none" w:sz="0" w:space="0" w:color="auto"/>
        <w:left w:val="none" w:sz="0" w:space="0" w:color="auto"/>
        <w:bottom w:val="none" w:sz="0" w:space="0" w:color="auto"/>
        <w:right w:val="none" w:sz="0" w:space="0" w:color="auto"/>
      </w:divBdr>
      <w:divsChild>
        <w:div w:id="1876694482">
          <w:marLeft w:val="0"/>
          <w:marRight w:val="0"/>
          <w:marTop w:val="0"/>
          <w:marBottom w:val="0"/>
          <w:divBdr>
            <w:top w:val="none" w:sz="0" w:space="0" w:color="auto"/>
            <w:left w:val="none" w:sz="0" w:space="0" w:color="auto"/>
            <w:bottom w:val="none" w:sz="0" w:space="0" w:color="auto"/>
            <w:right w:val="none" w:sz="0" w:space="0" w:color="auto"/>
          </w:divBdr>
          <w:divsChild>
            <w:div w:id="800658550">
              <w:marLeft w:val="0"/>
              <w:marRight w:val="0"/>
              <w:marTop w:val="0"/>
              <w:marBottom w:val="0"/>
              <w:divBdr>
                <w:top w:val="none" w:sz="0" w:space="0" w:color="auto"/>
                <w:left w:val="none" w:sz="0" w:space="0" w:color="auto"/>
                <w:bottom w:val="none" w:sz="0" w:space="0" w:color="auto"/>
                <w:right w:val="none" w:sz="0" w:space="0" w:color="auto"/>
              </w:divBdr>
              <w:divsChild>
                <w:div w:id="154254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06193">
      <w:bodyDiv w:val="1"/>
      <w:marLeft w:val="0"/>
      <w:marRight w:val="0"/>
      <w:marTop w:val="0"/>
      <w:marBottom w:val="0"/>
      <w:divBdr>
        <w:top w:val="none" w:sz="0" w:space="0" w:color="auto"/>
        <w:left w:val="none" w:sz="0" w:space="0" w:color="auto"/>
        <w:bottom w:val="none" w:sz="0" w:space="0" w:color="auto"/>
        <w:right w:val="none" w:sz="0" w:space="0" w:color="auto"/>
      </w:divBdr>
      <w:divsChild>
        <w:div w:id="1684673746">
          <w:marLeft w:val="0"/>
          <w:marRight w:val="0"/>
          <w:marTop w:val="0"/>
          <w:marBottom w:val="0"/>
          <w:divBdr>
            <w:top w:val="none" w:sz="0" w:space="0" w:color="auto"/>
            <w:left w:val="none" w:sz="0" w:space="0" w:color="auto"/>
            <w:bottom w:val="none" w:sz="0" w:space="0" w:color="auto"/>
            <w:right w:val="none" w:sz="0" w:space="0" w:color="auto"/>
          </w:divBdr>
          <w:divsChild>
            <w:div w:id="1774278404">
              <w:marLeft w:val="0"/>
              <w:marRight w:val="0"/>
              <w:marTop w:val="0"/>
              <w:marBottom w:val="0"/>
              <w:divBdr>
                <w:top w:val="none" w:sz="0" w:space="0" w:color="auto"/>
                <w:left w:val="none" w:sz="0" w:space="0" w:color="auto"/>
                <w:bottom w:val="none" w:sz="0" w:space="0" w:color="auto"/>
                <w:right w:val="none" w:sz="0" w:space="0" w:color="auto"/>
              </w:divBdr>
              <w:divsChild>
                <w:div w:id="15897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70669">
      <w:bodyDiv w:val="1"/>
      <w:marLeft w:val="0"/>
      <w:marRight w:val="0"/>
      <w:marTop w:val="0"/>
      <w:marBottom w:val="0"/>
      <w:divBdr>
        <w:top w:val="none" w:sz="0" w:space="0" w:color="auto"/>
        <w:left w:val="none" w:sz="0" w:space="0" w:color="auto"/>
        <w:bottom w:val="none" w:sz="0" w:space="0" w:color="auto"/>
        <w:right w:val="none" w:sz="0" w:space="0" w:color="auto"/>
      </w:divBdr>
      <w:divsChild>
        <w:div w:id="751389880">
          <w:marLeft w:val="0"/>
          <w:marRight w:val="0"/>
          <w:marTop w:val="0"/>
          <w:marBottom w:val="0"/>
          <w:divBdr>
            <w:top w:val="none" w:sz="0" w:space="0" w:color="auto"/>
            <w:left w:val="none" w:sz="0" w:space="0" w:color="auto"/>
            <w:bottom w:val="none" w:sz="0" w:space="0" w:color="auto"/>
            <w:right w:val="none" w:sz="0" w:space="0" w:color="auto"/>
          </w:divBdr>
          <w:divsChild>
            <w:div w:id="1988437219">
              <w:marLeft w:val="0"/>
              <w:marRight w:val="0"/>
              <w:marTop w:val="0"/>
              <w:marBottom w:val="0"/>
              <w:divBdr>
                <w:top w:val="none" w:sz="0" w:space="0" w:color="auto"/>
                <w:left w:val="none" w:sz="0" w:space="0" w:color="auto"/>
                <w:bottom w:val="none" w:sz="0" w:space="0" w:color="auto"/>
                <w:right w:val="none" w:sz="0" w:space="0" w:color="auto"/>
              </w:divBdr>
              <w:divsChild>
                <w:div w:id="10110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27572">
      <w:bodyDiv w:val="1"/>
      <w:marLeft w:val="0"/>
      <w:marRight w:val="0"/>
      <w:marTop w:val="0"/>
      <w:marBottom w:val="0"/>
      <w:divBdr>
        <w:top w:val="none" w:sz="0" w:space="0" w:color="auto"/>
        <w:left w:val="none" w:sz="0" w:space="0" w:color="auto"/>
        <w:bottom w:val="none" w:sz="0" w:space="0" w:color="auto"/>
        <w:right w:val="none" w:sz="0" w:space="0" w:color="auto"/>
      </w:divBdr>
      <w:divsChild>
        <w:div w:id="95487732">
          <w:marLeft w:val="0"/>
          <w:marRight w:val="0"/>
          <w:marTop w:val="0"/>
          <w:marBottom w:val="0"/>
          <w:divBdr>
            <w:top w:val="none" w:sz="0" w:space="0" w:color="auto"/>
            <w:left w:val="none" w:sz="0" w:space="0" w:color="auto"/>
            <w:bottom w:val="none" w:sz="0" w:space="0" w:color="auto"/>
            <w:right w:val="none" w:sz="0" w:space="0" w:color="auto"/>
          </w:divBdr>
          <w:divsChild>
            <w:div w:id="2018264676">
              <w:marLeft w:val="0"/>
              <w:marRight w:val="0"/>
              <w:marTop w:val="0"/>
              <w:marBottom w:val="0"/>
              <w:divBdr>
                <w:top w:val="none" w:sz="0" w:space="0" w:color="auto"/>
                <w:left w:val="none" w:sz="0" w:space="0" w:color="auto"/>
                <w:bottom w:val="none" w:sz="0" w:space="0" w:color="auto"/>
                <w:right w:val="none" w:sz="0" w:space="0" w:color="auto"/>
              </w:divBdr>
              <w:divsChild>
                <w:div w:id="184767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73488">
      <w:bodyDiv w:val="1"/>
      <w:marLeft w:val="0"/>
      <w:marRight w:val="0"/>
      <w:marTop w:val="0"/>
      <w:marBottom w:val="0"/>
      <w:divBdr>
        <w:top w:val="none" w:sz="0" w:space="0" w:color="auto"/>
        <w:left w:val="none" w:sz="0" w:space="0" w:color="auto"/>
        <w:bottom w:val="none" w:sz="0" w:space="0" w:color="auto"/>
        <w:right w:val="none" w:sz="0" w:space="0" w:color="auto"/>
      </w:divBdr>
      <w:divsChild>
        <w:div w:id="82000118">
          <w:marLeft w:val="0"/>
          <w:marRight w:val="0"/>
          <w:marTop w:val="0"/>
          <w:marBottom w:val="0"/>
          <w:divBdr>
            <w:top w:val="none" w:sz="0" w:space="0" w:color="auto"/>
            <w:left w:val="none" w:sz="0" w:space="0" w:color="auto"/>
            <w:bottom w:val="none" w:sz="0" w:space="0" w:color="auto"/>
            <w:right w:val="none" w:sz="0" w:space="0" w:color="auto"/>
          </w:divBdr>
          <w:divsChild>
            <w:div w:id="1858156835">
              <w:marLeft w:val="0"/>
              <w:marRight w:val="0"/>
              <w:marTop w:val="0"/>
              <w:marBottom w:val="0"/>
              <w:divBdr>
                <w:top w:val="none" w:sz="0" w:space="0" w:color="auto"/>
                <w:left w:val="none" w:sz="0" w:space="0" w:color="auto"/>
                <w:bottom w:val="none" w:sz="0" w:space="0" w:color="auto"/>
                <w:right w:val="none" w:sz="0" w:space="0" w:color="auto"/>
              </w:divBdr>
              <w:divsChild>
                <w:div w:id="65229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0624">
      <w:bodyDiv w:val="1"/>
      <w:marLeft w:val="0"/>
      <w:marRight w:val="0"/>
      <w:marTop w:val="0"/>
      <w:marBottom w:val="0"/>
      <w:divBdr>
        <w:top w:val="none" w:sz="0" w:space="0" w:color="auto"/>
        <w:left w:val="none" w:sz="0" w:space="0" w:color="auto"/>
        <w:bottom w:val="none" w:sz="0" w:space="0" w:color="auto"/>
        <w:right w:val="none" w:sz="0" w:space="0" w:color="auto"/>
      </w:divBdr>
      <w:divsChild>
        <w:div w:id="371536381">
          <w:marLeft w:val="0"/>
          <w:marRight w:val="0"/>
          <w:marTop w:val="0"/>
          <w:marBottom w:val="0"/>
          <w:divBdr>
            <w:top w:val="none" w:sz="0" w:space="0" w:color="auto"/>
            <w:left w:val="none" w:sz="0" w:space="0" w:color="auto"/>
            <w:bottom w:val="none" w:sz="0" w:space="0" w:color="auto"/>
            <w:right w:val="none" w:sz="0" w:space="0" w:color="auto"/>
          </w:divBdr>
          <w:divsChild>
            <w:div w:id="962539627">
              <w:marLeft w:val="0"/>
              <w:marRight w:val="0"/>
              <w:marTop w:val="0"/>
              <w:marBottom w:val="0"/>
              <w:divBdr>
                <w:top w:val="none" w:sz="0" w:space="0" w:color="auto"/>
                <w:left w:val="none" w:sz="0" w:space="0" w:color="auto"/>
                <w:bottom w:val="none" w:sz="0" w:space="0" w:color="auto"/>
                <w:right w:val="none" w:sz="0" w:space="0" w:color="auto"/>
              </w:divBdr>
              <w:divsChild>
                <w:div w:id="9713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52299">
      <w:bodyDiv w:val="1"/>
      <w:marLeft w:val="0"/>
      <w:marRight w:val="0"/>
      <w:marTop w:val="0"/>
      <w:marBottom w:val="0"/>
      <w:divBdr>
        <w:top w:val="none" w:sz="0" w:space="0" w:color="auto"/>
        <w:left w:val="none" w:sz="0" w:space="0" w:color="auto"/>
        <w:bottom w:val="none" w:sz="0" w:space="0" w:color="auto"/>
        <w:right w:val="none" w:sz="0" w:space="0" w:color="auto"/>
      </w:divBdr>
      <w:divsChild>
        <w:div w:id="1463186089">
          <w:marLeft w:val="0"/>
          <w:marRight w:val="0"/>
          <w:marTop w:val="0"/>
          <w:marBottom w:val="0"/>
          <w:divBdr>
            <w:top w:val="none" w:sz="0" w:space="0" w:color="auto"/>
            <w:left w:val="none" w:sz="0" w:space="0" w:color="auto"/>
            <w:bottom w:val="none" w:sz="0" w:space="0" w:color="auto"/>
            <w:right w:val="none" w:sz="0" w:space="0" w:color="auto"/>
          </w:divBdr>
          <w:divsChild>
            <w:div w:id="2004433376">
              <w:marLeft w:val="0"/>
              <w:marRight w:val="0"/>
              <w:marTop w:val="0"/>
              <w:marBottom w:val="0"/>
              <w:divBdr>
                <w:top w:val="none" w:sz="0" w:space="0" w:color="auto"/>
                <w:left w:val="none" w:sz="0" w:space="0" w:color="auto"/>
                <w:bottom w:val="none" w:sz="0" w:space="0" w:color="auto"/>
                <w:right w:val="none" w:sz="0" w:space="0" w:color="auto"/>
              </w:divBdr>
              <w:divsChild>
                <w:div w:id="18348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537065">
      <w:bodyDiv w:val="1"/>
      <w:marLeft w:val="0"/>
      <w:marRight w:val="0"/>
      <w:marTop w:val="0"/>
      <w:marBottom w:val="0"/>
      <w:divBdr>
        <w:top w:val="none" w:sz="0" w:space="0" w:color="auto"/>
        <w:left w:val="none" w:sz="0" w:space="0" w:color="auto"/>
        <w:bottom w:val="none" w:sz="0" w:space="0" w:color="auto"/>
        <w:right w:val="none" w:sz="0" w:space="0" w:color="auto"/>
      </w:divBdr>
      <w:divsChild>
        <w:div w:id="54860881">
          <w:marLeft w:val="0"/>
          <w:marRight w:val="0"/>
          <w:marTop w:val="0"/>
          <w:marBottom w:val="0"/>
          <w:divBdr>
            <w:top w:val="none" w:sz="0" w:space="0" w:color="auto"/>
            <w:left w:val="none" w:sz="0" w:space="0" w:color="auto"/>
            <w:bottom w:val="none" w:sz="0" w:space="0" w:color="auto"/>
            <w:right w:val="none" w:sz="0" w:space="0" w:color="auto"/>
          </w:divBdr>
          <w:divsChild>
            <w:div w:id="1203832052">
              <w:marLeft w:val="0"/>
              <w:marRight w:val="0"/>
              <w:marTop w:val="0"/>
              <w:marBottom w:val="0"/>
              <w:divBdr>
                <w:top w:val="none" w:sz="0" w:space="0" w:color="auto"/>
                <w:left w:val="none" w:sz="0" w:space="0" w:color="auto"/>
                <w:bottom w:val="none" w:sz="0" w:space="0" w:color="auto"/>
                <w:right w:val="none" w:sz="0" w:space="0" w:color="auto"/>
              </w:divBdr>
              <w:divsChild>
                <w:div w:id="5542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81981">
      <w:bodyDiv w:val="1"/>
      <w:marLeft w:val="0"/>
      <w:marRight w:val="0"/>
      <w:marTop w:val="0"/>
      <w:marBottom w:val="0"/>
      <w:divBdr>
        <w:top w:val="none" w:sz="0" w:space="0" w:color="auto"/>
        <w:left w:val="none" w:sz="0" w:space="0" w:color="auto"/>
        <w:bottom w:val="none" w:sz="0" w:space="0" w:color="auto"/>
        <w:right w:val="none" w:sz="0" w:space="0" w:color="auto"/>
      </w:divBdr>
      <w:divsChild>
        <w:div w:id="1832018540">
          <w:marLeft w:val="0"/>
          <w:marRight w:val="0"/>
          <w:marTop w:val="0"/>
          <w:marBottom w:val="0"/>
          <w:divBdr>
            <w:top w:val="none" w:sz="0" w:space="0" w:color="auto"/>
            <w:left w:val="none" w:sz="0" w:space="0" w:color="auto"/>
            <w:bottom w:val="none" w:sz="0" w:space="0" w:color="auto"/>
            <w:right w:val="none" w:sz="0" w:space="0" w:color="auto"/>
          </w:divBdr>
          <w:divsChild>
            <w:div w:id="2120710776">
              <w:marLeft w:val="0"/>
              <w:marRight w:val="0"/>
              <w:marTop w:val="0"/>
              <w:marBottom w:val="0"/>
              <w:divBdr>
                <w:top w:val="none" w:sz="0" w:space="0" w:color="auto"/>
                <w:left w:val="none" w:sz="0" w:space="0" w:color="auto"/>
                <w:bottom w:val="none" w:sz="0" w:space="0" w:color="auto"/>
                <w:right w:val="none" w:sz="0" w:space="0" w:color="auto"/>
              </w:divBdr>
              <w:divsChild>
                <w:div w:id="6615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75156">
      <w:bodyDiv w:val="1"/>
      <w:marLeft w:val="0"/>
      <w:marRight w:val="0"/>
      <w:marTop w:val="0"/>
      <w:marBottom w:val="0"/>
      <w:divBdr>
        <w:top w:val="none" w:sz="0" w:space="0" w:color="auto"/>
        <w:left w:val="none" w:sz="0" w:space="0" w:color="auto"/>
        <w:bottom w:val="none" w:sz="0" w:space="0" w:color="auto"/>
        <w:right w:val="none" w:sz="0" w:space="0" w:color="auto"/>
      </w:divBdr>
      <w:divsChild>
        <w:div w:id="1817867391">
          <w:marLeft w:val="0"/>
          <w:marRight w:val="0"/>
          <w:marTop w:val="0"/>
          <w:marBottom w:val="0"/>
          <w:divBdr>
            <w:top w:val="none" w:sz="0" w:space="0" w:color="auto"/>
            <w:left w:val="none" w:sz="0" w:space="0" w:color="auto"/>
            <w:bottom w:val="none" w:sz="0" w:space="0" w:color="auto"/>
            <w:right w:val="none" w:sz="0" w:space="0" w:color="auto"/>
          </w:divBdr>
          <w:divsChild>
            <w:div w:id="1575507373">
              <w:marLeft w:val="0"/>
              <w:marRight w:val="0"/>
              <w:marTop w:val="0"/>
              <w:marBottom w:val="0"/>
              <w:divBdr>
                <w:top w:val="none" w:sz="0" w:space="0" w:color="auto"/>
                <w:left w:val="none" w:sz="0" w:space="0" w:color="auto"/>
                <w:bottom w:val="none" w:sz="0" w:space="0" w:color="auto"/>
                <w:right w:val="none" w:sz="0" w:space="0" w:color="auto"/>
              </w:divBdr>
              <w:divsChild>
                <w:div w:id="8673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6622">
      <w:bodyDiv w:val="1"/>
      <w:marLeft w:val="0"/>
      <w:marRight w:val="0"/>
      <w:marTop w:val="0"/>
      <w:marBottom w:val="0"/>
      <w:divBdr>
        <w:top w:val="none" w:sz="0" w:space="0" w:color="auto"/>
        <w:left w:val="none" w:sz="0" w:space="0" w:color="auto"/>
        <w:bottom w:val="none" w:sz="0" w:space="0" w:color="auto"/>
        <w:right w:val="none" w:sz="0" w:space="0" w:color="auto"/>
      </w:divBdr>
      <w:divsChild>
        <w:div w:id="1229920447">
          <w:marLeft w:val="0"/>
          <w:marRight w:val="0"/>
          <w:marTop w:val="0"/>
          <w:marBottom w:val="0"/>
          <w:divBdr>
            <w:top w:val="none" w:sz="0" w:space="0" w:color="auto"/>
            <w:left w:val="none" w:sz="0" w:space="0" w:color="auto"/>
            <w:bottom w:val="none" w:sz="0" w:space="0" w:color="auto"/>
            <w:right w:val="none" w:sz="0" w:space="0" w:color="auto"/>
          </w:divBdr>
          <w:divsChild>
            <w:div w:id="40060526">
              <w:marLeft w:val="0"/>
              <w:marRight w:val="0"/>
              <w:marTop w:val="0"/>
              <w:marBottom w:val="0"/>
              <w:divBdr>
                <w:top w:val="none" w:sz="0" w:space="0" w:color="auto"/>
                <w:left w:val="none" w:sz="0" w:space="0" w:color="auto"/>
                <w:bottom w:val="none" w:sz="0" w:space="0" w:color="auto"/>
                <w:right w:val="none" w:sz="0" w:space="0" w:color="auto"/>
              </w:divBdr>
              <w:divsChild>
                <w:div w:id="974333845">
                  <w:marLeft w:val="0"/>
                  <w:marRight w:val="0"/>
                  <w:marTop w:val="0"/>
                  <w:marBottom w:val="0"/>
                  <w:divBdr>
                    <w:top w:val="none" w:sz="0" w:space="0" w:color="auto"/>
                    <w:left w:val="none" w:sz="0" w:space="0" w:color="auto"/>
                    <w:bottom w:val="none" w:sz="0" w:space="0" w:color="auto"/>
                    <w:right w:val="none" w:sz="0" w:space="0" w:color="auto"/>
                  </w:divBdr>
                  <w:divsChild>
                    <w:div w:id="17146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1238">
              <w:marLeft w:val="0"/>
              <w:marRight w:val="0"/>
              <w:marTop w:val="0"/>
              <w:marBottom w:val="0"/>
              <w:divBdr>
                <w:top w:val="none" w:sz="0" w:space="0" w:color="auto"/>
                <w:left w:val="none" w:sz="0" w:space="0" w:color="auto"/>
                <w:bottom w:val="none" w:sz="0" w:space="0" w:color="auto"/>
                <w:right w:val="none" w:sz="0" w:space="0" w:color="auto"/>
              </w:divBdr>
              <w:divsChild>
                <w:div w:id="20172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99892">
      <w:bodyDiv w:val="1"/>
      <w:marLeft w:val="0"/>
      <w:marRight w:val="0"/>
      <w:marTop w:val="0"/>
      <w:marBottom w:val="0"/>
      <w:divBdr>
        <w:top w:val="none" w:sz="0" w:space="0" w:color="auto"/>
        <w:left w:val="none" w:sz="0" w:space="0" w:color="auto"/>
        <w:bottom w:val="none" w:sz="0" w:space="0" w:color="auto"/>
        <w:right w:val="none" w:sz="0" w:space="0" w:color="auto"/>
      </w:divBdr>
      <w:divsChild>
        <w:div w:id="2120685713">
          <w:marLeft w:val="0"/>
          <w:marRight w:val="0"/>
          <w:marTop w:val="0"/>
          <w:marBottom w:val="0"/>
          <w:divBdr>
            <w:top w:val="none" w:sz="0" w:space="0" w:color="auto"/>
            <w:left w:val="none" w:sz="0" w:space="0" w:color="auto"/>
            <w:bottom w:val="none" w:sz="0" w:space="0" w:color="auto"/>
            <w:right w:val="none" w:sz="0" w:space="0" w:color="auto"/>
          </w:divBdr>
          <w:divsChild>
            <w:div w:id="67656103">
              <w:marLeft w:val="0"/>
              <w:marRight w:val="0"/>
              <w:marTop w:val="0"/>
              <w:marBottom w:val="0"/>
              <w:divBdr>
                <w:top w:val="none" w:sz="0" w:space="0" w:color="auto"/>
                <w:left w:val="none" w:sz="0" w:space="0" w:color="auto"/>
                <w:bottom w:val="none" w:sz="0" w:space="0" w:color="auto"/>
                <w:right w:val="none" w:sz="0" w:space="0" w:color="auto"/>
              </w:divBdr>
              <w:divsChild>
                <w:div w:id="12443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9093">
      <w:bodyDiv w:val="1"/>
      <w:marLeft w:val="0"/>
      <w:marRight w:val="0"/>
      <w:marTop w:val="0"/>
      <w:marBottom w:val="0"/>
      <w:divBdr>
        <w:top w:val="none" w:sz="0" w:space="0" w:color="auto"/>
        <w:left w:val="none" w:sz="0" w:space="0" w:color="auto"/>
        <w:bottom w:val="none" w:sz="0" w:space="0" w:color="auto"/>
        <w:right w:val="none" w:sz="0" w:space="0" w:color="auto"/>
      </w:divBdr>
      <w:divsChild>
        <w:div w:id="484319364">
          <w:marLeft w:val="0"/>
          <w:marRight w:val="0"/>
          <w:marTop w:val="0"/>
          <w:marBottom w:val="0"/>
          <w:divBdr>
            <w:top w:val="none" w:sz="0" w:space="0" w:color="auto"/>
            <w:left w:val="none" w:sz="0" w:space="0" w:color="auto"/>
            <w:bottom w:val="none" w:sz="0" w:space="0" w:color="auto"/>
            <w:right w:val="none" w:sz="0" w:space="0" w:color="auto"/>
          </w:divBdr>
          <w:divsChild>
            <w:div w:id="151797428">
              <w:marLeft w:val="0"/>
              <w:marRight w:val="0"/>
              <w:marTop w:val="0"/>
              <w:marBottom w:val="0"/>
              <w:divBdr>
                <w:top w:val="none" w:sz="0" w:space="0" w:color="auto"/>
                <w:left w:val="none" w:sz="0" w:space="0" w:color="auto"/>
                <w:bottom w:val="none" w:sz="0" w:space="0" w:color="auto"/>
                <w:right w:val="none" w:sz="0" w:space="0" w:color="auto"/>
              </w:divBdr>
              <w:divsChild>
                <w:div w:id="14772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9</TotalTime>
  <Pages>4</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18</cp:revision>
  <dcterms:created xsi:type="dcterms:W3CDTF">2024-07-22T05:56:00Z</dcterms:created>
  <dcterms:modified xsi:type="dcterms:W3CDTF">2024-08-28T05:32:00Z</dcterms:modified>
</cp:coreProperties>
</file>